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05" w:rsidRPr="009B514F" w:rsidRDefault="00CF2A3F" w:rsidP="00F24205">
      <w:pPr>
        <w:widowControl w:val="0"/>
        <w:pBdr>
          <w:top w:val="nil"/>
          <w:left w:val="nil"/>
          <w:bottom w:val="nil"/>
          <w:right w:val="nil"/>
          <w:between w:val="nil"/>
        </w:pBdr>
        <w:spacing w:line="276" w:lineRule="auto"/>
        <w:ind w:left="5670" w:hanging="141"/>
        <w:jc w:val="left"/>
        <w:rPr>
          <w:rFonts w:eastAsia="Times New Roman"/>
          <w:color w:val="000000"/>
          <w:sz w:val="24"/>
          <w:szCs w:val="24"/>
          <w:lang w:val="uk-UA"/>
        </w:rPr>
      </w:pPr>
      <w:r w:rsidRPr="00CF2A3F">
        <w:rPr>
          <w:lang w:val="uk-U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0" type="#_x0000_t13" style="position:absolute;left:0;text-align:left;margin-left:0;margin-top:0;width:50pt;height:50pt;z-index:251660288;visibility:hidden">
            <o:lock v:ext="edit" selection="t"/>
          </v:shape>
        </w:pict>
      </w:r>
      <w:r w:rsidRPr="00CF2A3F">
        <w:rPr>
          <w:lang w:val="uk-UA"/>
        </w:rPr>
        <w:pi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61" type="#_x0000_t35" style="position:absolute;left:0;text-align:left;margin-left:0;margin-top:0;width:50pt;height:50pt;z-index:251661312;visibility:hidden">
            <o:lock v:ext="edit" selection="t"/>
          </v:shape>
        </w:pict>
      </w:r>
      <w:r w:rsidRPr="00CF2A3F">
        <w:rPr>
          <w:lang w:val="uk-UA"/>
        </w:rPr>
        <w:pict>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x0000_s1162" type="#_x0000_t36" style="position:absolute;left:0;text-align:left;margin-left:0;margin-top:0;width:50pt;height:50pt;z-index:251662336;visibility:hidden">
            <o:lock v:ext="edit" selection="t"/>
          </v:shape>
        </w:pict>
      </w:r>
      <w:r w:rsidRPr="00CF2A3F">
        <w:rPr>
          <w:lang w:val="uk-U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3" type="#_x0000_t68" style="position:absolute;left:0;text-align:left;margin-left:0;margin-top:0;width:50pt;height:50pt;z-index:251663360;visibility:hidden">
            <o:lock v:ext="edit" selection="t"/>
          </v:shape>
        </w:pict>
      </w:r>
      <w:r w:rsidRPr="00CF2A3F">
        <w:rPr>
          <w:lang w:val="uk-U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4" type="#_x0000_t34" style="position:absolute;left:0;text-align:left;margin-left:0;margin-top:0;width:50pt;height:50pt;z-index:251664384;visibility:hidden">
            <o:lock v:ext="edit" selection="t"/>
          </v:shape>
        </w:pict>
      </w:r>
      <w:r w:rsidRPr="00CF2A3F">
        <w:rPr>
          <w:lang w:val="uk-U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5" type="#_x0000_t67" style="position:absolute;left:0;text-align:left;margin-left:0;margin-top:0;width:50pt;height:50pt;z-index:251665408;visibility:hidden">
            <o:lock v:ext="edit" selection="t"/>
          </v:shape>
        </w:pict>
      </w:r>
      <w:r w:rsidR="00F24205" w:rsidRPr="009B514F">
        <w:rPr>
          <w:rFonts w:eastAsia="Times New Roman"/>
          <w:color w:val="000000"/>
          <w:sz w:val="24"/>
          <w:szCs w:val="24"/>
          <w:lang w:val="uk-UA"/>
        </w:rPr>
        <w:t>Затверджено</w:t>
      </w:r>
    </w:p>
    <w:p w:rsidR="00F24205" w:rsidRPr="009B514F" w:rsidRDefault="00F24205" w:rsidP="00F24205">
      <w:pPr>
        <w:shd w:val="clear" w:color="auto" w:fill="FFFFFF"/>
        <w:autoSpaceDE/>
        <w:autoSpaceDN/>
        <w:spacing w:line="240" w:lineRule="auto"/>
        <w:ind w:left="5580" w:firstLine="0"/>
        <w:rPr>
          <w:rFonts w:eastAsia="Times New Roman"/>
          <w:color w:val="000000"/>
          <w:sz w:val="24"/>
          <w:szCs w:val="24"/>
          <w:lang w:val="uk-UA"/>
        </w:rPr>
      </w:pPr>
      <w:r w:rsidRPr="009B514F">
        <w:rPr>
          <w:rFonts w:eastAsia="Times New Roman"/>
          <w:color w:val="000000"/>
          <w:sz w:val="24"/>
          <w:szCs w:val="24"/>
          <w:lang w:val="uk-UA"/>
        </w:rPr>
        <w:t xml:space="preserve">Наказ Вищого навчального закладу </w:t>
      </w:r>
    </w:p>
    <w:p w:rsidR="00F24205" w:rsidRPr="009B514F" w:rsidRDefault="00F24205" w:rsidP="00F24205">
      <w:pPr>
        <w:shd w:val="clear" w:color="auto" w:fill="FFFFFF"/>
        <w:autoSpaceDE/>
        <w:autoSpaceDN/>
        <w:spacing w:line="240" w:lineRule="auto"/>
        <w:ind w:left="5580" w:firstLine="0"/>
        <w:rPr>
          <w:rFonts w:eastAsia="Times New Roman"/>
          <w:color w:val="000000"/>
          <w:sz w:val="24"/>
          <w:szCs w:val="24"/>
          <w:lang w:val="uk-UA"/>
        </w:rPr>
      </w:pPr>
      <w:r w:rsidRPr="009B514F">
        <w:rPr>
          <w:rFonts w:eastAsia="Times New Roman"/>
          <w:color w:val="000000"/>
          <w:sz w:val="24"/>
          <w:szCs w:val="24"/>
          <w:lang w:val="uk-UA"/>
        </w:rPr>
        <w:t>Укоопспілки «Полтавський</w:t>
      </w:r>
    </w:p>
    <w:p w:rsidR="00F24205" w:rsidRPr="009B514F" w:rsidRDefault="00F24205" w:rsidP="00F24205">
      <w:pPr>
        <w:shd w:val="clear" w:color="auto" w:fill="FFFFFF"/>
        <w:autoSpaceDE/>
        <w:autoSpaceDN/>
        <w:spacing w:line="240" w:lineRule="auto"/>
        <w:ind w:left="5580" w:firstLine="0"/>
        <w:rPr>
          <w:rFonts w:eastAsia="Times New Roman"/>
          <w:color w:val="000000"/>
          <w:sz w:val="24"/>
          <w:szCs w:val="24"/>
          <w:lang w:val="uk-UA"/>
        </w:rPr>
      </w:pPr>
      <w:r w:rsidRPr="009B514F">
        <w:rPr>
          <w:rFonts w:eastAsia="Times New Roman"/>
          <w:color w:val="000000"/>
          <w:sz w:val="24"/>
          <w:szCs w:val="24"/>
          <w:lang w:val="uk-UA"/>
        </w:rPr>
        <w:t xml:space="preserve"> університет економіки і торгівлі»</w:t>
      </w:r>
    </w:p>
    <w:p w:rsidR="00F24205" w:rsidRPr="009B514F" w:rsidRDefault="00F24205" w:rsidP="00F24205">
      <w:pPr>
        <w:shd w:val="clear" w:color="auto" w:fill="FFFFFF"/>
        <w:autoSpaceDE/>
        <w:autoSpaceDN/>
        <w:spacing w:line="240" w:lineRule="auto"/>
        <w:ind w:left="5580" w:firstLine="0"/>
        <w:rPr>
          <w:rFonts w:eastAsia="Times New Roman"/>
          <w:color w:val="000000"/>
          <w:sz w:val="24"/>
          <w:szCs w:val="24"/>
          <w:lang w:val="uk-UA"/>
        </w:rPr>
      </w:pPr>
      <w:r w:rsidRPr="009B514F">
        <w:rPr>
          <w:rFonts w:eastAsia="Times New Roman"/>
          <w:color w:val="000000"/>
          <w:sz w:val="24"/>
          <w:szCs w:val="24"/>
          <w:lang w:val="uk-UA"/>
        </w:rPr>
        <w:t>08 липня 2015 року №152-Н</w:t>
      </w:r>
    </w:p>
    <w:p w:rsidR="00F24205" w:rsidRPr="009B514F" w:rsidRDefault="00F24205" w:rsidP="00F24205">
      <w:pPr>
        <w:shd w:val="clear" w:color="auto" w:fill="FFFFFF"/>
        <w:autoSpaceDE/>
        <w:autoSpaceDN/>
        <w:spacing w:line="240" w:lineRule="auto"/>
        <w:ind w:left="4321" w:firstLine="0"/>
        <w:jc w:val="right"/>
        <w:rPr>
          <w:rFonts w:eastAsia="Times New Roman"/>
          <w:color w:val="000000"/>
          <w:sz w:val="24"/>
          <w:szCs w:val="24"/>
          <w:lang w:val="uk-UA"/>
        </w:rPr>
      </w:pPr>
      <w:r w:rsidRPr="009B514F">
        <w:rPr>
          <w:rFonts w:eastAsia="Times New Roman"/>
          <w:color w:val="000000"/>
          <w:sz w:val="24"/>
          <w:szCs w:val="24"/>
          <w:lang w:val="uk-UA"/>
        </w:rPr>
        <w:t>Форма № П-4.04</w:t>
      </w:r>
    </w:p>
    <w:p w:rsidR="00F24205" w:rsidRPr="009B514F" w:rsidRDefault="00F24205" w:rsidP="00F24205">
      <w:pPr>
        <w:shd w:val="clear" w:color="auto" w:fill="FFFFFF"/>
        <w:autoSpaceDE/>
        <w:autoSpaceDN/>
        <w:spacing w:line="240" w:lineRule="auto"/>
        <w:ind w:firstLine="0"/>
        <w:jc w:val="center"/>
        <w:rPr>
          <w:rFonts w:eastAsia="Times New Roman"/>
          <w:i/>
          <w:color w:val="000000"/>
          <w:szCs w:val="20"/>
          <w:lang w:val="uk-UA"/>
        </w:rPr>
      </w:pPr>
      <w:r w:rsidRPr="009B514F">
        <w:rPr>
          <w:rFonts w:eastAsia="Times New Roman"/>
          <w:color w:val="000000"/>
          <w:szCs w:val="20"/>
          <w:lang w:val="uk-UA"/>
        </w:rPr>
        <w:t>ВИЩИЙ НАВЧАЛЬНИЙ ЗАКЛАД УКООПСПІЛКИ</w:t>
      </w:r>
    </w:p>
    <w:p w:rsidR="00F24205" w:rsidRPr="009B514F" w:rsidRDefault="00F24205" w:rsidP="00F24205">
      <w:pPr>
        <w:shd w:val="clear" w:color="auto" w:fill="FFFFFF"/>
        <w:autoSpaceDE/>
        <w:autoSpaceDN/>
        <w:spacing w:line="240" w:lineRule="auto"/>
        <w:ind w:firstLine="0"/>
        <w:jc w:val="center"/>
        <w:rPr>
          <w:rFonts w:eastAsia="Times New Roman"/>
          <w:i/>
          <w:color w:val="000000"/>
          <w:szCs w:val="20"/>
          <w:lang w:val="uk-UA"/>
        </w:rPr>
      </w:pPr>
      <w:r w:rsidRPr="009B514F">
        <w:rPr>
          <w:rFonts w:eastAsia="Times New Roman"/>
          <w:color w:val="000000"/>
          <w:szCs w:val="20"/>
          <w:lang w:val="uk-UA"/>
        </w:rPr>
        <w:t>«ПОЛТАВСЬКИЙ УНІВЕРСИТЕТ ЕКОНОМІКИ І ТОРГІВЛІ»</w:t>
      </w:r>
    </w:p>
    <w:p w:rsidR="00F24205" w:rsidRPr="009B514F" w:rsidRDefault="00F24205" w:rsidP="00F24205">
      <w:pPr>
        <w:spacing w:line="276" w:lineRule="auto"/>
        <w:ind w:firstLine="0"/>
        <w:jc w:val="center"/>
        <w:rPr>
          <w:lang w:val="uk-UA"/>
        </w:rPr>
      </w:pPr>
      <w:r w:rsidRPr="009B514F">
        <w:rPr>
          <w:lang w:val="uk-UA"/>
        </w:rPr>
        <w:t>Навчально-науковий інститут бізнесу та сучасних технологій</w:t>
      </w:r>
    </w:p>
    <w:p w:rsidR="00F24205" w:rsidRPr="009B514F" w:rsidRDefault="00F24205" w:rsidP="00F24205">
      <w:pPr>
        <w:spacing w:line="276" w:lineRule="auto"/>
        <w:ind w:firstLine="0"/>
        <w:jc w:val="center"/>
        <w:rPr>
          <w:lang w:val="uk-UA"/>
        </w:rPr>
      </w:pPr>
      <w:r w:rsidRPr="009B514F">
        <w:rPr>
          <w:lang w:val="uk-UA"/>
        </w:rPr>
        <w:t>Форма навчання заочна</w:t>
      </w:r>
    </w:p>
    <w:p w:rsidR="00F24205" w:rsidRPr="009B514F" w:rsidRDefault="00F24205" w:rsidP="00F24205">
      <w:pPr>
        <w:spacing w:line="276" w:lineRule="auto"/>
        <w:ind w:firstLine="0"/>
        <w:jc w:val="center"/>
        <w:rPr>
          <w:lang w:val="uk-UA"/>
        </w:rPr>
      </w:pPr>
      <w:r w:rsidRPr="009B514F">
        <w:rPr>
          <w:lang w:val="uk-UA"/>
        </w:rPr>
        <w:t xml:space="preserve">Кафедра фінансів та банківської справи </w:t>
      </w:r>
    </w:p>
    <w:p w:rsidR="00F24205" w:rsidRPr="009B514F" w:rsidRDefault="00F24205" w:rsidP="00F24205">
      <w:pPr>
        <w:shd w:val="clear" w:color="auto" w:fill="FFFFFF"/>
        <w:tabs>
          <w:tab w:val="left" w:pos="6691"/>
        </w:tabs>
        <w:ind w:left="14" w:firstLine="0"/>
        <w:jc w:val="center"/>
        <w:rPr>
          <w:lang w:val="uk-UA"/>
        </w:rPr>
      </w:pPr>
    </w:p>
    <w:p w:rsidR="00F24205" w:rsidRPr="009B514F" w:rsidRDefault="00F24205" w:rsidP="00F24205">
      <w:pPr>
        <w:tabs>
          <w:tab w:val="left" w:pos="1276"/>
        </w:tabs>
        <w:ind w:firstLine="0"/>
        <w:rPr>
          <w:lang w:val="uk-UA"/>
        </w:rPr>
      </w:pPr>
      <w:r w:rsidRPr="009B514F">
        <w:rPr>
          <w:lang w:val="uk-UA"/>
        </w:rPr>
        <w:tab/>
      </w:r>
      <w:r w:rsidRPr="009B514F">
        <w:rPr>
          <w:lang w:val="uk-UA"/>
        </w:rPr>
        <w:tab/>
      </w:r>
      <w:r w:rsidRPr="009B514F">
        <w:rPr>
          <w:lang w:val="uk-UA"/>
        </w:rPr>
        <w:tab/>
      </w:r>
      <w:r w:rsidRPr="009B514F">
        <w:rPr>
          <w:lang w:val="uk-UA"/>
        </w:rPr>
        <w:tab/>
      </w:r>
      <w:r w:rsidRPr="009B514F">
        <w:rPr>
          <w:lang w:val="uk-UA"/>
        </w:rPr>
        <w:tab/>
      </w:r>
      <w:r w:rsidRPr="009B514F">
        <w:rPr>
          <w:lang w:val="uk-UA"/>
        </w:rPr>
        <w:tab/>
        <w:t xml:space="preserve"> Допускається до захисту</w:t>
      </w:r>
    </w:p>
    <w:p w:rsidR="00F24205" w:rsidRPr="009B514F" w:rsidRDefault="00F24205" w:rsidP="00F24205">
      <w:pPr>
        <w:tabs>
          <w:tab w:val="left" w:pos="1276"/>
        </w:tabs>
        <w:ind w:firstLine="0"/>
        <w:rPr>
          <w:lang w:val="uk-UA"/>
        </w:rPr>
      </w:pPr>
      <w:r w:rsidRPr="009B514F">
        <w:rPr>
          <w:lang w:val="uk-UA"/>
        </w:rPr>
        <w:t xml:space="preserve">                                                              Завідувач кафедри ________О. В. Яріш</w:t>
      </w:r>
    </w:p>
    <w:p w:rsidR="00F24205" w:rsidRPr="009B514F" w:rsidRDefault="00F24205" w:rsidP="00F24205">
      <w:pPr>
        <w:tabs>
          <w:tab w:val="left" w:pos="1276"/>
        </w:tabs>
        <w:ind w:firstLine="0"/>
        <w:rPr>
          <w:lang w:val="uk-UA"/>
        </w:rPr>
      </w:pPr>
      <w:r w:rsidRPr="009B514F">
        <w:rPr>
          <w:lang w:val="uk-UA"/>
        </w:rPr>
        <w:t xml:space="preserve">                                                               «___» _____________________2021 року</w:t>
      </w:r>
    </w:p>
    <w:p w:rsidR="00F24205" w:rsidRPr="009B514F" w:rsidRDefault="00F24205" w:rsidP="00F24205">
      <w:pPr>
        <w:shd w:val="clear" w:color="auto" w:fill="FFFFFF"/>
        <w:tabs>
          <w:tab w:val="left" w:pos="5387"/>
        </w:tabs>
        <w:ind w:firstLine="0"/>
        <w:rPr>
          <w:lang w:val="uk-UA"/>
        </w:rPr>
      </w:pPr>
    </w:p>
    <w:p w:rsidR="00F24205" w:rsidRPr="009B514F" w:rsidRDefault="00F24205" w:rsidP="00F24205">
      <w:pPr>
        <w:shd w:val="clear" w:color="auto" w:fill="FFFFFF"/>
        <w:ind w:firstLine="0"/>
        <w:jc w:val="center"/>
        <w:rPr>
          <w:lang w:val="uk-UA"/>
        </w:rPr>
      </w:pPr>
    </w:p>
    <w:p w:rsidR="00F24205" w:rsidRPr="009B514F" w:rsidRDefault="00F24205" w:rsidP="00F24205">
      <w:pPr>
        <w:shd w:val="clear" w:color="auto" w:fill="FFFFFF"/>
        <w:ind w:right="130" w:firstLine="0"/>
        <w:jc w:val="center"/>
        <w:rPr>
          <w:b/>
          <w:sz w:val="18"/>
          <w:szCs w:val="18"/>
          <w:lang w:val="uk-UA"/>
        </w:rPr>
      </w:pPr>
    </w:p>
    <w:p w:rsidR="00F24205" w:rsidRPr="009B514F" w:rsidRDefault="00F24205" w:rsidP="00F24205">
      <w:pPr>
        <w:shd w:val="clear" w:color="auto" w:fill="FFFFFF"/>
        <w:ind w:firstLine="0"/>
        <w:jc w:val="center"/>
        <w:rPr>
          <w:b/>
          <w:lang w:val="uk-UA"/>
        </w:rPr>
      </w:pPr>
      <w:r w:rsidRPr="009B514F">
        <w:rPr>
          <w:b/>
          <w:lang w:val="uk-UA"/>
        </w:rPr>
        <w:t>ДИПЛОМНА РОБОТА</w:t>
      </w:r>
    </w:p>
    <w:p w:rsidR="00F24205" w:rsidRPr="009B514F" w:rsidRDefault="00F24205" w:rsidP="00F24205">
      <w:pPr>
        <w:shd w:val="clear" w:color="auto" w:fill="FFFFFF"/>
        <w:ind w:firstLine="0"/>
        <w:jc w:val="center"/>
        <w:rPr>
          <w:b/>
          <w:i/>
          <w:lang w:val="uk-UA"/>
        </w:rPr>
      </w:pPr>
      <w:r w:rsidRPr="009B514F">
        <w:rPr>
          <w:b/>
          <w:i/>
          <w:lang w:val="uk-UA"/>
        </w:rPr>
        <w:t>на тему:</w:t>
      </w:r>
    </w:p>
    <w:p w:rsidR="00F24205" w:rsidRPr="009B514F" w:rsidRDefault="00F24205" w:rsidP="00F24205">
      <w:pPr>
        <w:ind w:firstLine="0"/>
        <w:jc w:val="center"/>
        <w:rPr>
          <w:b/>
          <w:color w:val="000000"/>
          <w:lang w:val="uk-UA"/>
        </w:rPr>
      </w:pPr>
      <w:r w:rsidRPr="009B514F">
        <w:rPr>
          <w:b/>
          <w:color w:val="000000"/>
          <w:lang w:val="uk-UA"/>
        </w:rPr>
        <w:t>СТРАТЕГІЯ УПРАВЛІННЯ ПОЗИКОВИМ КАПІТАЛОМ ПІДПРИЄМСТВА</w:t>
      </w:r>
    </w:p>
    <w:p w:rsidR="00F24205" w:rsidRPr="009B514F" w:rsidRDefault="00F24205" w:rsidP="00F24205">
      <w:pPr>
        <w:ind w:firstLine="0"/>
        <w:jc w:val="center"/>
        <w:rPr>
          <w:lang w:val="uk-UA"/>
        </w:rPr>
      </w:pPr>
      <w:r w:rsidRPr="009B514F">
        <w:rPr>
          <w:lang w:val="uk-UA"/>
        </w:rPr>
        <w:t xml:space="preserve"> (</w:t>
      </w:r>
      <w:r w:rsidRPr="009B514F">
        <w:rPr>
          <w:color w:val="000000"/>
          <w:lang w:val="uk-UA"/>
        </w:rPr>
        <w:t>за матеріалами ПАТ «Миргородський завод мінеральних вод»)</w:t>
      </w:r>
    </w:p>
    <w:p w:rsidR="00F24205" w:rsidRPr="009B514F" w:rsidRDefault="00F24205" w:rsidP="00F24205">
      <w:pPr>
        <w:tabs>
          <w:tab w:val="left" w:pos="1276"/>
        </w:tabs>
        <w:ind w:firstLine="0"/>
        <w:jc w:val="left"/>
        <w:rPr>
          <w:sz w:val="20"/>
          <w:szCs w:val="20"/>
          <w:lang w:val="uk-UA"/>
        </w:rPr>
      </w:pPr>
    </w:p>
    <w:p w:rsidR="00F24205" w:rsidRPr="009B514F" w:rsidRDefault="00F24205" w:rsidP="00F24205">
      <w:pPr>
        <w:tabs>
          <w:tab w:val="left" w:pos="1276"/>
        </w:tabs>
        <w:ind w:firstLine="0"/>
        <w:jc w:val="left"/>
        <w:rPr>
          <w:sz w:val="20"/>
          <w:szCs w:val="20"/>
          <w:lang w:val="uk-UA"/>
        </w:rPr>
      </w:pPr>
    </w:p>
    <w:p w:rsidR="00F24205" w:rsidRPr="009B514F" w:rsidRDefault="00F24205" w:rsidP="00F24205">
      <w:pPr>
        <w:tabs>
          <w:tab w:val="left" w:pos="1276"/>
        </w:tabs>
        <w:ind w:firstLine="0"/>
        <w:rPr>
          <w:sz w:val="24"/>
          <w:szCs w:val="24"/>
          <w:lang w:val="uk-UA"/>
        </w:rPr>
      </w:pPr>
      <w:r w:rsidRPr="009B514F">
        <w:rPr>
          <w:b/>
          <w:i/>
          <w:lang w:val="uk-UA"/>
        </w:rPr>
        <w:t>зі спеціальності</w:t>
      </w:r>
      <w:r w:rsidRPr="009B514F">
        <w:rPr>
          <w:b/>
          <w:lang w:val="uk-UA"/>
        </w:rPr>
        <w:t xml:space="preserve"> </w:t>
      </w:r>
      <w:r w:rsidRPr="009B514F">
        <w:rPr>
          <w:lang w:val="uk-UA"/>
        </w:rPr>
        <w:t xml:space="preserve"> 072 «Фінанси, банківська справа та страхування»</w:t>
      </w:r>
    </w:p>
    <w:p w:rsidR="00F24205" w:rsidRPr="009B514F" w:rsidRDefault="00F24205" w:rsidP="00F24205">
      <w:pPr>
        <w:tabs>
          <w:tab w:val="left" w:pos="1276"/>
        </w:tabs>
        <w:ind w:firstLine="0"/>
        <w:rPr>
          <w:sz w:val="22"/>
          <w:szCs w:val="22"/>
          <w:lang w:val="uk-UA"/>
        </w:rPr>
      </w:pPr>
    </w:p>
    <w:p w:rsidR="00F24205" w:rsidRPr="009B514F" w:rsidRDefault="00F24205" w:rsidP="00F24205">
      <w:pPr>
        <w:shd w:val="clear" w:color="auto" w:fill="FFFFFF"/>
        <w:tabs>
          <w:tab w:val="left" w:pos="7513"/>
        </w:tabs>
        <w:ind w:firstLine="0"/>
        <w:rPr>
          <w:lang w:val="uk-UA"/>
        </w:rPr>
      </w:pPr>
    </w:p>
    <w:p w:rsidR="00F24205" w:rsidRPr="009B514F" w:rsidRDefault="00F24205" w:rsidP="00F24205">
      <w:pPr>
        <w:widowControl w:val="0"/>
        <w:shd w:val="clear" w:color="auto" w:fill="FFFFFF"/>
        <w:spacing w:line="240" w:lineRule="auto"/>
        <w:ind w:firstLine="0"/>
        <w:rPr>
          <w:lang w:val="uk-UA"/>
        </w:rPr>
      </w:pPr>
      <w:r w:rsidRPr="009B514F">
        <w:rPr>
          <w:b/>
          <w:lang w:val="uk-UA"/>
        </w:rPr>
        <w:t>Виконавець роботи</w:t>
      </w:r>
      <w:r w:rsidRPr="009B514F">
        <w:rPr>
          <w:lang w:val="uk-UA"/>
        </w:rPr>
        <w:t xml:space="preserve">  _</w:t>
      </w:r>
      <w:r w:rsidRPr="009B514F">
        <w:rPr>
          <w:u w:val="single"/>
          <w:lang w:val="uk-UA"/>
        </w:rPr>
        <w:t>Лиза Тетяна Віталіївна</w:t>
      </w:r>
      <w:r w:rsidRPr="009B514F">
        <w:rPr>
          <w:lang w:val="uk-UA"/>
        </w:rPr>
        <w:t>______</w:t>
      </w:r>
    </w:p>
    <w:p w:rsidR="00F24205" w:rsidRPr="009B514F" w:rsidRDefault="00F24205" w:rsidP="00F24205">
      <w:pPr>
        <w:tabs>
          <w:tab w:val="left" w:pos="1276"/>
        </w:tabs>
        <w:ind w:firstLine="0"/>
        <w:rPr>
          <w:sz w:val="20"/>
          <w:szCs w:val="20"/>
          <w:lang w:val="uk-UA"/>
        </w:rPr>
      </w:pPr>
      <w:r w:rsidRPr="009B514F">
        <w:rPr>
          <w:sz w:val="20"/>
          <w:szCs w:val="20"/>
          <w:lang w:val="uk-UA"/>
        </w:rPr>
        <w:t xml:space="preserve">                                                                                                             (підпис, дата)</w:t>
      </w:r>
    </w:p>
    <w:p w:rsidR="00F24205" w:rsidRPr="009B514F" w:rsidRDefault="00F24205" w:rsidP="00F24205">
      <w:pPr>
        <w:keepNext/>
        <w:autoSpaceDE/>
        <w:autoSpaceDN/>
        <w:spacing w:line="240" w:lineRule="auto"/>
        <w:ind w:firstLine="0"/>
        <w:jc w:val="left"/>
        <w:outlineLvl w:val="0"/>
        <w:rPr>
          <w:rFonts w:eastAsia="Times New Roman"/>
          <w:b/>
          <w:szCs w:val="24"/>
          <w:lang w:val="uk-UA" w:eastAsia="uk-UA"/>
        </w:rPr>
      </w:pPr>
      <w:r w:rsidRPr="009B514F">
        <w:rPr>
          <w:rFonts w:eastAsia="Times New Roman"/>
          <w:b/>
          <w:szCs w:val="24"/>
          <w:lang w:val="uk-UA" w:eastAsia="uk-UA"/>
        </w:rPr>
        <w:t>Науковий керівник</w:t>
      </w:r>
      <w:r w:rsidRPr="009B514F">
        <w:rPr>
          <w:rFonts w:eastAsia="Times New Roman"/>
          <w:szCs w:val="24"/>
          <w:lang w:val="uk-UA" w:eastAsia="uk-UA"/>
        </w:rPr>
        <w:t xml:space="preserve">   </w:t>
      </w:r>
      <w:r w:rsidRPr="009B514F">
        <w:rPr>
          <w:rFonts w:eastAsia="Times New Roman"/>
          <w:szCs w:val="24"/>
          <w:u w:val="single"/>
          <w:lang w:val="uk-UA" w:eastAsia="uk-UA"/>
        </w:rPr>
        <w:t>д.е.н, професор Педченко Наталія Сергіївна</w:t>
      </w:r>
    </w:p>
    <w:p w:rsidR="00F24205" w:rsidRPr="009B514F" w:rsidRDefault="00F24205" w:rsidP="00F24205">
      <w:pPr>
        <w:shd w:val="clear" w:color="auto" w:fill="FFFFFF"/>
        <w:ind w:firstLine="0"/>
        <w:rPr>
          <w:b/>
          <w:sz w:val="20"/>
          <w:szCs w:val="20"/>
          <w:lang w:val="uk-UA"/>
        </w:rPr>
      </w:pPr>
      <w:r w:rsidRPr="009B514F">
        <w:rPr>
          <w:sz w:val="20"/>
          <w:szCs w:val="20"/>
          <w:lang w:val="uk-UA"/>
        </w:rPr>
        <w:t xml:space="preserve">                                                                                                          (підпис, дата)</w:t>
      </w:r>
    </w:p>
    <w:p w:rsidR="00F24205" w:rsidRPr="009B514F" w:rsidRDefault="00F24205" w:rsidP="00F24205">
      <w:pPr>
        <w:keepNext/>
        <w:tabs>
          <w:tab w:val="left" w:pos="2410"/>
        </w:tabs>
        <w:autoSpaceDE/>
        <w:autoSpaceDN/>
        <w:spacing w:line="276" w:lineRule="auto"/>
        <w:ind w:firstLine="0"/>
        <w:jc w:val="left"/>
        <w:outlineLvl w:val="0"/>
        <w:rPr>
          <w:rFonts w:eastAsia="Times New Roman"/>
          <w:szCs w:val="24"/>
          <w:lang w:val="uk-UA" w:eastAsia="uk-UA"/>
        </w:rPr>
      </w:pPr>
      <w:r w:rsidRPr="009B514F">
        <w:rPr>
          <w:rFonts w:eastAsia="Times New Roman"/>
          <w:b/>
          <w:szCs w:val="24"/>
          <w:lang w:val="uk-UA" w:eastAsia="uk-UA"/>
        </w:rPr>
        <w:t xml:space="preserve">Рецензент </w:t>
      </w:r>
      <w:r w:rsidRPr="009B514F">
        <w:rPr>
          <w:rFonts w:eastAsia="Times New Roman"/>
          <w:szCs w:val="24"/>
          <w:lang w:val="uk-UA" w:eastAsia="uk-UA"/>
        </w:rPr>
        <w:t xml:space="preserve">                   </w:t>
      </w:r>
      <w:r w:rsidRPr="009B514F">
        <w:rPr>
          <w:rFonts w:eastAsia="Times New Roman"/>
          <w:szCs w:val="24"/>
          <w:u w:val="single"/>
          <w:lang w:val="uk-UA" w:eastAsia="uk-UA"/>
        </w:rPr>
        <w:t>_Фешина Світлана Павлівна</w:t>
      </w:r>
      <w:r w:rsidRPr="009B514F">
        <w:rPr>
          <w:rFonts w:eastAsia="Times New Roman"/>
          <w:szCs w:val="24"/>
          <w:lang w:val="uk-UA" w:eastAsia="uk-UA"/>
        </w:rPr>
        <w:t>________________</w:t>
      </w:r>
      <w:r w:rsidRPr="009B514F">
        <w:rPr>
          <w:rFonts w:eastAsia="Times New Roman"/>
          <w:b/>
          <w:szCs w:val="24"/>
          <w:lang w:val="uk-UA" w:eastAsia="uk-UA"/>
        </w:rPr>
        <w:t xml:space="preserve">        </w:t>
      </w:r>
    </w:p>
    <w:p w:rsidR="00F24205" w:rsidRPr="009B514F" w:rsidRDefault="00F24205" w:rsidP="00F24205">
      <w:pPr>
        <w:tabs>
          <w:tab w:val="left" w:pos="1276"/>
        </w:tabs>
        <w:spacing w:line="276" w:lineRule="auto"/>
        <w:ind w:firstLine="0"/>
        <w:rPr>
          <w:sz w:val="20"/>
          <w:szCs w:val="20"/>
          <w:lang w:val="uk-UA"/>
        </w:rPr>
      </w:pPr>
      <w:r w:rsidRPr="009B514F">
        <w:rPr>
          <w:sz w:val="20"/>
          <w:szCs w:val="20"/>
          <w:lang w:val="uk-UA"/>
        </w:rPr>
        <w:t xml:space="preserve">                                                                                                               (підпис, дата)</w:t>
      </w:r>
    </w:p>
    <w:p w:rsidR="00F24205" w:rsidRPr="009B514F" w:rsidRDefault="00F24205" w:rsidP="00F24205">
      <w:pPr>
        <w:shd w:val="clear" w:color="auto" w:fill="FFFFFF"/>
        <w:tabs>
          <w:tab w:val="left" w:pos="5670"/>
        </w:tabs>
        <w:spacing w:line="240" w:lineRule="auto"/>
        <w:ind w:firstLine="0"/>
        <w:rPr>
          <w:lang w:val="uk-UA"/>
        </w:rPr>
      </w:pPr>
    </w:p>
    <w:p w:rsidR="00F24205" w:rsidRPr="009B514F" w:rsidRDefault="00F24205" w:rsidP="00F24205">
      <w:pPr>
        <w:shd w:val="clear" w:color="auto" w:fill="FFFFFF"/>
        <w:tabs>
          <w:tab w:val="left" w:pos="5670"/>
        </w:tabs>
        <w:spacing w:line="240" w:lineRule="auto"/>
        <w:ind w:firstLine="0"/>
        <w:rPr>
          <w:lang w:val="uk-UA"/>
        </w:rPr>
      </w:pPr>
    </w:p>
    <w:p w:rsidR="00F24205" w:rsidRPr="009B514F" w:rsidRDefault="00F24205" w:rsidP="00F24205">
      <w:pPr>
        <w:shd w:val="clear" w:color="auto" w:fill="FFFFFF"/>
        <w:tabs>
          <w:tab w:val="left" w:pos="5670"/>
        </w:tabs>
        <w:spacing w:line="240" w:lineRule="auto"/>
        <w:ind w:firstLine="0"/>
        <w:rPr>
          <w:lang w:val="uk-UA"/>
        </w:rPr>
      </w:pPr>
    </w:p>
    <w:p w:rsidR="00F24205" w:rsidRPr="009B514F" w:rsidRDefault="00F24205" w:rsidP="00F24205">
      <w:pPr>
        <w:ind w:firstLine="0"/>
        <w:jc w:val="center"/>
        <w:rPr>
          <w:lang w:val="uk-UA"/>
        </w:rPr>
      </w:pPr>
      <w:r w:rsidRPr="009B514F">
        <w:rPr>
          <w:b/>
          <w:lang w:val="uk-UA"/>
        </w:rPr>
        <w:t>Полтава 2021</w:t>
      </w:r>
      <w:r w:rsidRPr="009B514F">
        <w:rPr>
          <w:lang w:val="uk-UA"/>
        </w:rPr>
        <w:br w:type="page"/>
      </w:r>
    </w:p>
    <w:p w:rsidR="00F70DD9" w:rsidRPr="009B514F" w:rsidRDefault="00F70DD9" w:rsidP="00D52877">
      <w:pPr>
        <w:tabs>
          <w:tab w:val="left" w:pos="5940"/>
        </w:tabs>
        <w:autoSpaceDE/>
        <w:autoSpaceDN/>
        <w:ind w:firstLine="0"/>
        <w:jc w:val="center"/>
        <w:outlineLvl w:val="0"/>
        <w:rPr>
          <w:lang w:val="uk-UA"/>
        </w:rPr>
      </w:pPr>
      <w:r w:rsidRPr="009B514F">
        <w:rPr>
          <w:b/>
          <w:bCs/>
          <w:lang w:val="uk-UA"/>
        </w:rPr>
        <w:lastRenderedPageBreak/>
        <w:t>ЗМІСТ</w:t>
      </w:r>
    </w:p>
    <w:p w:rsidR="00F70DD9" w:rsidRPr="009B514F" w:rsidRDefault="00F70DD9" w:rsidP="00792CD4">
      <w:pPr>
        <w:autoSpaceDE/>
        <w:autoSpaceDN/>
        <w:spacing w:line="336" w:lineRule="auto"/>
        <w:ind w:firstLine="0"/>
        <w:outlineLvl w:val="0"/>
        <w:rPr>
          <w:lang w:val="uk-UA"/>
        </w:rPr>
      </w:pPr>
      <w:r w:rsidRPr="009B514F">
        <w:rPr>
          <w:lang w:val="uk-UA"/>
        </w:rPr>
        <w:t>ВСТУП…………………………………………………………….……………...…..</w:t>
      </w:r>
      <w:r w:rsidR="000D2EC2" w:rsidRPr="009B514F">
        <w:rPr>
          <w:lang w:val="uk-UA"/>
        </w:rPr>
        <w:t>3</w:t>
      </w:r>
    </w:p>
    <w:p w:rsidR="008F5A7E" w:rsidRPr="0022670F" w:rsidRDefault="008F5A7E" w:rsidP="00792CD4">
      <w:pPr>
        <w:autoSpaceDE/>
        <w:spacing w:line="336" w:lineRule="auto"/>
        <w:ind w:firstLine="0"/>
        <w:rPr>
          <w:lang w:val="uk-UA"/>
        </w:rPr>
      </w:pPr>
      <w:r w:rsidRPr="00D52877">
        <w:rPr>
          <w:spacing w:val="-20"/>
          <w:lang w:val="uk-UA"/>
        </w:rPr>
        <w:t xml:space="preserve">РОЗДІЛ 1. </w:t>
      </w:r>
      <w:r>
        <w:rPr>
          <w:bCs/>
          <w:caps/>
          <w:lang w:val="uk-UA"/>
        </w:rPr>
        <w:t xml:space="preserve">ТЕОРЕТИКО-МЕТОДИЧНІ ПІДХОДИ ДО </w:t>
      </w:r>
      <w:r>
        <w:rPr>
          <w:rFonts w:eastAsia="TimesNewRoman"/>
          <w:caps/>
          <w:lang w:val="uk-UA"/>
        </w:rPr>
        <w:t>розробки стратегії управління позиковим капіталом</w:t>
      </w:r>
      <w:r w:rsidRPr="0022670F">
        <w:rPr>
          <w:rFonts w:eastAsia="TimesNewRoman"/>
          <w:caps/>
          <w:lang w:val="uk-UA"/>
        </w:rPr>
        <w:t>………………………………</w:t>
      </w:r>
      <w:r w:rsidR="0022670F" w:rsidRPr="0022670F">
        <w:rPr>
          <w:rFonts w:eastAsia="TimesNewRoman"/>
          <w:caps/>
          <w:lang w:val="uk-UA"/>
        </w:rPr>
        <w:t>...</w:t>
      </w:r>
      <w:r w:rsidRPr="0022670F">
        <w:rPr>
          <w:rFonts w:eastAsia="TimesNewRoman"/>
          <w:caps/>
          <w:lang w:val="uk-UA"/>
        </w:rPr>
        <w:t>…</w:t>
      </w:r>
      <w:r w:rsidRPr="0022670F">
        <w:rPr>
          <w:lang w:val="uk-UA"/>
        </w:rPr>
        <w:t>...6</w:t>
      </w:r>
    </w:p>
    <w:p w:rsidR="008F5A7E" w:rsidRPr="0022670F" w:rsidRDefault="008F5A7E" w:rsidP="00792CD4">
      <w:pPr>
        <w:spacing w:line="336" w:lineRule="auto"/>
        <w:rPr>
          <w:lang w:val="uk-UA"/>
        </w:rPr>
      </w:pPr>
      <w:r w:rsidRPr="0022670F">
        <w:rPr>
          <w:lang w:val="uk-UA"/>
        </w:rPr>
        <w:t xml:space="preserve">1.1.  Позиковий капітал суб'єкта підприємництва як об'єкт </w:t>
      </w:r>
      <w:r w:rsidR="004E672D" w:rsidRPr="0022670F">
        <w:rPr>
          <w:rFonts w:eastAsia="TimesNewRoman"/>
          <w:lang w:val="uk-UA"/>
        </w:rPr>
        <w:t xml:space="preserve"> розробки стратегії управління………………………….</w:t>
      </w:r>
      <w:r w:rsidRPr="0022670F">
        <w:rPr>
          <w:rFonts w:eastAsia="TimesNewRoman"/>
          <w:lang w:val="uk-UA"/>
        </w:rPr>
        <w:t>………………………………….</w:t>
      </w:r>
      <w:r w:rsidRPr="0022670F">
        <w:rPr>
          <w:lang w:val="uk-UA"/>
        </w:rPr>
        <w:t>…..6</w:t>
      </w:r>
    </w:p>
    <w:p w:rsidR="008F5A7E" w:rsidRPr="0022670F" w:rsidRDefault="008F5A7E" w:rsidP="00792CD4">
      <w:pPr>
        <w:spacing w:line="336" w:lineRule="auto"/>
        <w:rPr>
          <w:lang w:val="uk-UA"/>
        </w:rPr>
      </w:pPr>
      <w:r w:rsidRPr="0022670F">
        <w:rPr>
          <w:lang w:val="uk-UA"/>
        </w:rPr>
        <w:t xml:space="preserve">1.2.  Теоретичні аспекти розробки </w:t>
      </w:r>
      <w:r w:rsidRPr="0022670F">
        <w:rPr>
          <w:rFonts w:eastAsia="TimesNewRoman"/>
          <w:lang w:val="uk-UA"/>
        </w:rPr>
        <w:t>стратегії управління позиковим капіталом</w:t>
      </w:r>
      <w:r w:rsidRPr="0022670F">
        <w:rPr>
          <w:lang w:val="uk-UA"/>
        </w:rPr>
        <w:t xml:space="preserve"> підприємства……………………………………………..……….…</w:t>
      </w:r>
      <w:r w:rsidR="0022670F">
        <w:rPr>
          <w:lang w:val="uk-UA"/>
        </w:rPr>
        <w:t>….</w:t>
      </w:r>
      <w:r w:rsidRPr="0022670F">
        <w:rPr>
          <w:lang w:val="uk-UA"/>
        </w:rPr>
        <w:t>16</w:t>
      </w:r>
    </w:p>
    <w:p w:rsidR="008F5A7E" w:rsidRPr="00BA3A53" w:rsidRDefault="008F5A7E" w:rsidP="00792CD4">
      <w:pPr>
        <w:spacing w:line="336" w:lineRule="auto"/>
      </w:pPr>
      <w:r w:rsidRPr="0022670F">
        <w:rPr>
          <w:lang w:val="uk-UA"/>
        </w:rPr>
        <w:t>1.3.  Теоретико-методичні підходи до оцінки ефективності управління позиковим капіталом суб'єкта підприємництва…………..…………………....</w:t>
      </w:r>
      <w:r w:rsidR="0022670F">
        <w:rPr>
          <w:lang w:val="uk-UA"/>
        </w:rPr>
        <w:t>..</w:t>
      </w:r>
      <w:r w:rsidRPr="0022670F">
        <w:rPr>
          <w:lang w:val="uk-UA"/>
        </w:rPr>
        <w:t>26</w:t>
      </w:r>
    </w:p>
    <w:p w:rsidR="008F5A7E" w:rsidRPr="008F5A7E" w:rsidRDefault="008F5A7E" w:rsidP="00792CD4">
      <w:pPr>
        <w:spacing w:line="336" w:lineRule="auto"/>
        <w:rPr>
          <w:lang w:val="uk-UA"/>
        </w:rPr>
      </w:pPr>
      <w:r>
        <w:rPr>
          <w:lang w:val="uk-UA"/>
        </w:rPr>
        <w:t>Висновки за розділом 1…………………………………………………</w:t>
      </w:r>
      <w:r w:rsidR="0022670F">
        <w:rPr>
          <w:lang w:val="uk-UA"/>
        </w:rPr>
        <w:t>…...35</w:t>
      </w:r>
    </w:p>
    <w:p w:rsidR="00F70DD9" w:rsidRPr="009B514F" w:rsidRDefault="00F70DD9" w:rsidP="00792CD4">
      <w:pPr>
        <w:autoSpaceDE/>
        <w:autoSpaceDN/>
        <w:spacing w:line="336" w:lineRule="auto"/>
        <w:ind w:firstLine="0"/>
        <w:rPr>
          <w:lang w:val="uk-UA"/>
        </w:rPr>
      </w:pPr>
      <w:r w:rsidRPr="009B514F">
        <w:rPr>
          <w:lang w:val="uk-UA"/>
        </w:rPr>
        <w:t xml:space="preserve">РОЗДІЛ 2. </w:t>
      </w:r>
      <w:r w:rsidR="00904827" w:rsidRPr="009B514F">
        <w:rPr>
          <w:lang w:val="uk-UA"/>
        </w:rPr>
        <w:t xml:space="preserve">ОЦІНКА </w:t>
      </w:r>
      <w:r w:rsidRPr="009B514F">
        <w:rPr>
          <w:caps/>
          <w:lang w:val="uk-UA"/>
        </w:rPr>
        <w:t>ЕФЕКТИВН</w:t>
      </w:r>
      <w:r w:rsidR="00904827" w:rsidRPr="009B514F">
        <w:rPr>
          <w:caps/>
          <w:lang w:val="uk-UA"/>
        </w:rPr>
        <w:t>оСТі</w:t>
      </w:r>
      <w:r w:rsidRPr="009B514F">
        <w:rPr>
          <w:caps/>
          <w:lang w:val="uk-UA"/>
        </w:rPr>
        <w:t xml:space="preserve"> УПРАВЛІННЯ </w:t>
      </w:r>
      <w:r w:rsidR="00362FB6" w:rsidRPr="009B514F">
        <w:rPr>
          <w:caps/>
          <w:lang w:val="uk-UA"/>
        </w:rPr>
        <w:t>ПОЗИКО</w:t>
      </w:r>
      <w:r w:rsidRPr="009B514F">
        <w:rPr>
          <w:caps/>
          <w:lang w:val="uk-UA"/>
        </w:rPr>
        <w:t xml:space="preserve">ВИМ КАПІТАЛОМ </w:t>
      </w:r>
      <w:r w:rsidR="00161EC2" w:rsidRPr="009B514F">
        <w:rPr>
          <w:caps/>
          <w:lang w:val="uk-UA"/>
        </w:rPr>
        <w:t xml:space="preserve">суб'єкта </w:t>
      </w:r>
      <w:r w:rsidRPr="009B514F">
        <w:rPr>
          <w:caps/>
          <w:lang w:val="uk-UA"/>
        </w:rPr>
        <w:t>ПІДПРИЄМНИЦТВА</w:t>
      </w:r>
      <w:r w:rsidRPr="009B514F">
        <w:rPr>
          <w:lang w:val="uk-UA"/>
        </w:rPr>
        <w:t>…</w:t>
      </w:r>
      <w:r w:rsidR="00904827" w:rsidRPr="009B514F">
        <w:rPr>
          <w:lang w:val="uk-UA"/>
        </w:rPr>
        <w:t>…………….…</w:t>
      </w:r>
      <w:r w:rsidR="000D2EC2" w:rsidRPr="009B514F">
        <w:rPr>
          <w:lang w:val="uk-UA"/>
        </w:rPr>
        <w:t>………</w:t>
      </w:r>
      <w:r w:rsidR="00904827" w:rsidRPr="009B514F">
        <w:rPr>
          <w:lang w:val="uk-UA"/>
        </w:rPr>
        <w:t>…….</w:t>
      </w:r>
      <w:r w:rsidR="000D2EC2" w:rsidRPr="009B514F">
        <w:rPr>
          <w:lang w:val="uk-UA"/>
        </w:rPr>
        <w:t>3</w:t>
      </w:r>
      <w:r w:rsidR="0022670F">
        <w:rPr>
          <w:lang w:val="uk-UA"/>
        </w:rPr>
        <w:t>7</w:t>
      </w:r>
    </w:p>
    <w:p w:rsidR="00F70DD9" w:rsidRPr="009B514F" w:rsidRDefault="00F70DD9" w:rsidP="00792CD4">
      <w:pPr>
        <w:autoSpaceDE/>
        <w:autoSpaceDN/>
        <w:spacing w:line="336" w:lineRule="auto"/>
        <w:ind w:firstLine="540"/>
        <w:rPr>
          <w:lang w:val="uk-UA"/>
        </w:rPr>
      </w:pPr>
      <w:r w:rsidRPr="009B514F">
        <w:rPr>
          <w:lang w:val="uk-UA"/>
        </w:rPr>
        <w:t xml:space="preserve">2.1.  Фінансово-економічна характеристика діяльності </w:t>
      </w:r>
      <w:r w:rsidR="004353C3" w:rsidRPr="009B514F">
        <w:rPr>
          <w:lang w:val="uk-UA"/>
        </w:rPr>
        <w:t>П</w:t>
      </w:r>
      <w:r w:rsidR="00310AC7">
        <w:rPr>
          <w:lang w:val="uk-UA"/>
        </w:rPr>
        <w:t>р</w:t>
      </w:r>
      <w:r w:rsidR="004353C3" w:rsidRPr="009B514F">
        <w:rPr>
          <w:lang w:val="uk-UA"/>
        </w:rPr>
        <w:t xml:space="preserve">АТ </w:t>
      </w:r>
      <w:r w:rsidRPr="00310AC7">
        <w:rPr>
          <w:lang w:val="uk-UA"/>
        </w:rPr>
        <w:t>«Миргородський завод мінеральних вод»…………..…...</w:t>
      </w:r>
      <w:r w:rsidR="004353C3" w:rsidRPr="00310AC7">
        <w:rPr>
          <w:lang w:val="uk-UA"/>
        </w:rPr>
        <w:t>........</w:t>
      </w:r>
      <w:r w:rsidR="00310AC7">
        <w:rPr>
          <w:lang w:val="uk-UA"/>
        </w:rPr>
        <w:t>..........................</w:t>
      </w:r>
      <w:r w:rsidRPr="00310AC7">
        <w:rPr>
          <w:lang w:val="uk-UA"/>
        </w:rPr>
        <w:t>...</w:t>
      </w:r>
      <w:r w:rsidR="000D2EC2" w:rsidRPr="009B514F">
        <w:rPr>
          <w:lang w:val="uk-UA"/>
        </w:rPr>
        <w:t>3</w:t>
      </w:r>
      <w:r w:rsidR="0022670F">
        <w:rPr>
          <w:lang w:val="uk-UA"/>
        </w:rPr>
        <w:t>7</w:t>
      </w:r>
    </w:p>
    <w:p w:rsidR="00F70DD9" w:rsidRPr="009B514F" w:rsidRDefault="00F70DD9" w:rsidP="00792CD4">
      <w:pPr>
        <w:autoSpaceDE/>
        <w:autoSpaceDN/>
        <w:spacing w:line="336" w:lineRule="auto"/>
        <w:ind w:firstLine="540"/>
        <w:rPr>
          <w:lang w:val="uk-UA"/>
        </w:rPr>
      </w:pPr>
      <w:r w:rsidRPr="009B514F">
        <w:rPr>
          <w:lang w:val="uk-UA"/>
        </w:rPr>
        <w:t>2.2.  </w:t>
      </w:r>
      <w:r w:rsidR="00D02239" w:rsidRPr="009B514F">
        <w:rPr>
          <w:lang w:val="uk-UA"/>
        </w:rPr>
        <w:t xml:space="preserve">Аналіз складу, структури та динаміки </w:t>
      </w:r>
      <w:r w:rsidR="00362FB6" w:rsidRPr="009B514F">
        <w:rPr>
          <w:lang w:val="uk-UA"/>
        </w:rPr>
        <w:t>позико</w:t>
      </w:r>
      <w:r w:rsidR="00D02239" w:rsidRPr="009B514F">
        <w:rPr>
          <w:lang w:val="uk-UA"/>
        </w:rPr>
        <w:t xml:space="preserve">вого капіталу </w:t>
      </w:r>
      <w:r w:rsidR="004353C3" w:rsidRPr="009B514F">
        <w:rPr>
          <w:lang w:val="uk-UA"/>
        </w:rPr>
        <w:t>П</w:t>
      </w:r>
      <w:r w:rsidR="00310AC7">
        <w:rPr>
          <w:lang w:val="uk-UA"/>
        </w:rPr>
        <w:t>р</w:t>
      </w:r>
      <w:r w:rsidR="004353C3" w:rsidRPr="009B514F">
        <w:rPr>
          <w:lang w:val="uk-UA"/>
        </w:rPr>
        <w:t>АТ «Миргородський завод мінеральних вод»</w:t>
      </w:r>
      <w:r w:rsidR="000D2EC2" w:rsidRPr="009B514F">
        <w:rPr>
          <w:lang w:val="uk-UA"/>
        </w:rPr>
        <w:t>……</w:t>
      </w:r>
      <w:r w:rsidR="004353C3" w:rsidRPr="009B514F">
        <w:rPr>
          <w:lang w:val="uk-UA"/>
        </w:rPr>
        <w:t>…...</w:t>
      </w:r>
      <w:r w:rsidR="000D2EC2" w:rsidRPr="009B514F">
        <w:rPr>
          <w:lang w:val="uk-UA"/>
        </w:rPr>
        <w:t>………………..</w:t>
      </w:r>
      <w:r w:rsidR="00D02239" w:rsidRPr="009B514F">
        <w:rPr>
          <w:lang w:val="uk-UA"/>
        </w:rPr>
        <w:t>…</w:t>
      </w:r>
      <w:r w:rsidRPr="009B514F">
        <w:rPr>
          <w:lang w:val="uk-UA"/>
        </w:rPr>
        <w:t>......</w:t>
      </w:r>
      <w:r w:rsidR="0022670F">
        <w:rPr>
          <w:lang w:val="uk-UA"/>
        </w:rPr>
        <w:t>50</w:t>
      </w:r>
    </w:p>
    <w:p w:rsidR="00F70DD9" w:rsidRDefault="00F70DD9" w:rsidP="00792CD4">
      <w:pPr>
        <w:autoSpaceDE/>
        <w:autoSpaceDN/>
        <w:spacing w:line="336" w:lineRule="auto"/>
        <w:ind w:firstLine="540"/>
        <w:rPr>
          <w:lang w:val="uk-UA"/>
        </w:rPr>
      </w:pPr>
      <w:r w:rsidRPr="009B514F">
        <w:rPr>
          <w:lang w:val="uk-UA"/>
        </w:rPr>
        <w:t>2.3.  </w:t>
      </w:r>
      <w:r w:rsidR="00EC47BE">
        <w:rPr>
          <w:lang w:val="uk-UA"/>
        </w:rPr>
        <w:t>О</w:t>
      </w:r>
      <w:r w:rsidR="009C0691" w:rsidRPr="009B514F">
        <w:rPr>
          <w:lang w:val="uk-UA"/>
        </w:rPr>
        <w:t>цінка</w:t>
      </w:r>
      <w:r w:rsidRPr="009B514F">
        <w:rPr>
          <w:lang w:val="uk-UA"/>
        </w:rPr>
        <w:t xml:space="preserve"> ефективності </w:t>
      </w:r>
      <w:r w:rsidR="00D02239" w:rsidRPr="009B514F">
        <w:rPr>
          <w:lang w:val="uk-UA"/>
        </w:rPr>
        <w:t xml:space="preserve">використання </w:t>
      </w:r>
      <w:r w:rsidR="00362FB6" w:rsidRPr="009B514F">
        <w:rPr>
          <w:lang w:val="uk-UA"/>
        </w:rPr>
        <w:t>позико</w:t>
      </w:r>
      <w:r w:rsidR="00D02239" w:rsidRPr="009B514F">
        <w:rPr>
          <w:lang w:val="uk-UA"/>
        </w:rPr>
        <w:t>вого капіталу П</w:t>
      </w:r>
      <w:r w:rsidR="00310AC7">
        <w:rPr>
          <w:lang w:val="uk-UA"/>
        </w:rPr>
        <w:t>р</w:t>
      </w:r>
      <w:r w:rsidR="00D02239" w:rsidRPr="009B514F">
        <w:rPr>
          <w:lang w:val="uk-UA"/>
        </w:rPr>
        <w:t>АТ </w:t>
      </w:r>
      <w:r w:rsidRPr="009B514F">
        <w:rPr>
          <w:lang w:val="uk-UA"/>
        </w:rPr>
        <w:t>«Миргородський завод мінеральни</w:t>
      </w:r>
      <w:r w:rsidR="00310AC7">
        <w:rPr>
          <w:lang w:val="uk-UA"/>
        </w:rPr>
        <w:t>х вод»………………..................</w:t>
      </w:r>
      <w:r w:rsidRPr="009B514F">
        <w:rPr>
          <w:lang w:val="uk-UA"/>
        </w:rPr>
        <w:t>.........</w:t>
      </w:r>
      <w:r w:rsidR="0022670F">
        <w:rPr>
          <w:lang w:val="uk-UA"/>
        </w:rPr>
        <w:t>60</w:t>
      </w:r>
    </w:p>
    <w:p w:rsidR="0022670F" w:rsidRPr="0022670F" w:rsidRDefault="0022670F" w:rsidP="00792CD4">
      <w:pPr>
        <w:autoSpaceDE/>
        <w:autoSpaceDN/>
        <w:spacing w:line="336" w:lineRule="auto"/>
        <w:ind w:firstLine="540"/>
        <w:rPr>
          <w:lang w:val="uk-UA"/>
        </w:rPr>
      </w:pPr>
      <w:r w:rsidRPr="0022670F">
        <w:rPr>
          <w:lang w:val="uk-UA"/>
        </w:rPr>
        <w:t xml:space="preserve">Висновки за розділом </w:t>
      </w:r>
      <w:r>
        <w:rPr>
          <w:lang w:val="uk-UA"/>
        </w:rPr>
        <w:t>2</w:t>
      </w:r>
      <w:r w:rsidRPr="0022670F">
        <w:rPr>
          <w:lang w:val="uk-UA"/>
        </w:rPr>
        <w:t>……………………………………………………...</w:t>
      </w:r>
      <w:r>
        <w:rPr>
          <w:lang w:val="uk-UA"/>
        </w:rPr>
        <w:t>67</w:t>
      </w:r>
    </w:p>
    <w:p w:rsidR="00F70DD9" w:rsidRPr="009B514F" w:rsidRDefault="00F70DD9" w:rsidP="00792CD4">
      <w:pPr>
        <w:autoSpaceDE/>
        <w:autoSpaceDN/>
        <w:spacing w:line="336" w:lineRule="auto"/>
        <w:ind w:firstLine="0"/>
        <w:rPr>
          <w:lang w:val="uk-UA"/>
        </w:rPr>
      </w:pPr>
      <w:r w:rsidRPr="009B514F">
        <w:rPr>
          <w:lang w:val="uk-UA"/>
        </w:rPr>
        <w:t xml:space="preserve">РОЗДІЛ 3. </w:t>
      </w:r>
      <w:r w:rsidR="00310AC7" w:rsidRPr="00310AC7">
        <w:rPr>
          <w:lang w:val="uk-UA"/>
        </w:rPr>
        <w:t>НАПРЯМИ</w:t>
      </w:r>
      <w:r w:rsidRPr="00310AC7">
        <w:rPr>
          <w:lang w:val="uk-UA"/>
        </w:rPr>
        <w:t xml:space="preserve"> </w:t>
      </w:r>
      <w:r w:rsidR="00310AC7" w:rsidRPr="00310AC7">
        <w:rPr>
          <w:lang w:val="uk-UA"/>
        </w:rPr>
        <w:t>ПІДВИЩЕННЯ</w:t>
      </w:r>
      <w:r w:rsidRPr="00310AC7">
        <w:rPr>
          <w:lang w:val="uk-UA"/>
        </w:rPr>
        <w:t xml:space="preserve"> </w:t>
      </w:r>
      <w:r w:rsidR="00C85C35" w:rsidRPr="00310AC7">
        <w:rPr>
          <w:lang w:val="uk-UA"/>
        </w:rPr>
        <w:t xml:space="preserve">ЕФЕКТИВНОСТІ </w:t>
      </w:r>
      <w:r w:rsidRPr="00310AC7">
        <w:rPr>
          <w:lang w:val="uk-UA"/>
        </w:rPr>
        <w:t xml:space="preserve">УПРАВЛІННЯ </w:t>
      </w:r>
      <w:r w:rsidR="00362FB6" w:rsidRPr="00310AC7">
        <w:rPr>
          <w:lang w:val="uk-UA"/>
        </w:rPr>
        <w:t>ПОЗИКО</w:t>
      </w:r>
      <w:r w:rsidR="00C85C35" w:rsidRPr="00310AC7">
        <w:rPr>
          <w:lang w:val="uk-UA"/>
        </w:rPr>
        <w:t>ВИМ КАПІТАЛОМ ПІДПРИЄМСТВА</w:t>
      </w:r>
      <w:r w:rsidR="00D52877" w:rsidRPr="009B514F">
        <w:rPr>
          <w:lang w:val="uk-UA"/>
        </w:rPr>
        <w:t>…</w:t>
      </w:r>
      <w:r w:rsidR="00310AC7">
        <w:rPr>
          <w:lang w:val="uk-UA"/>
        </w:rPr>
        <w:t>………………...…..…….</w:t>
      </w:r>
      <w:r w:rsidR="00D52877" w:rsidRPr="009B514F">
        <w:rPr>
          <w:lang w:val="uk-UA"/>
        </w:rPr>
        <w:t>..</w:t>
      </w:r>
      <w:r w:rsidRPr="009B514F">
        <w:rPr>
          <w:lang w:val="uk-UA"/>
        </w:rPr>
        <w:t>.</w:t>
      </w:r>
      <w:r w:rsidR="0022670F">
        <w:rPr>
          <w:lang w:val="uk-UA"/>
        </w:rPr>
        <w:t>69</w:t>
      </w:r>
    </w:p>
    <w:p w:rsidR="00F70DD9" w:rsidRPr="009B514F" w:rsidRDefault="00F70DD9" w:rsidP="00792CD4">
      <w:pPr>
        <w:tabs>
          <w:tab w:val="left" w:pos="851"/>
        </w:tabs>
        <w:autoSpaceDE/>
        <w:autoSpaceDN/>
        <w:spacing w:line="336" w:lineRule="auto"/>
        <w:ind w:firstLine="540"/>
        <w:rPr>
          <w:lang w:val="uk-UA"/>
        </w:rPr>
      </w:pPr>
      <w:r w:rsidRPr="009B514F">
        <w:rPr>
          <w:lang w:val="uk-UA"/>
        </w:rPr>
        <w:t>3.1. </w:t>
      </w:r>
      <w:r w:rsidR="00622786" w:rsidRPr="009B514F">
        <w:rPr>
          <w:lang w:val="uk-UA"/>
        </w:rPr>
        <w:t xml:space="preserve">Формування </w:t>
      </w:r>
      <w:r w:rsidR="00310AC7">
        <w:rPr>
          <w:lang w:val="uk-UA"/>
        </w:rPr>
        <w:t>стратегії підвищення</w:t>
      </w:r>
      <w:r w:rsidR="00622786" w:rsidRPr="009B514F">
        <w:rPr>
          <w:lang w:val="uk-UA"/>
        </w:rPr>
        <w:t xml:space="preserve"> ефективності управління позиковим капіталом </w:t>
      </w:r>
      <w:r w:rsidR="00310AC7" w:rsidRPr="00310AC7">
        <w:rPr>
          <w:lang w:val="uk-UA"/>
        </w:rPr>
        <w:t>ПрАТ «Миргородський завод мінеральних вод»</w:t>
      </w:r>
      <w:r w:rsidR="00310AC7">
        <w:rPr>
          <w:lang w:val="uk-UA"/>
        </w:rPr>
        <w:t>………...</w:t>
      </w:r>
      <w:r w:rsidR="000D2EC2" w:rsidRPr="009B514F">
        <w:rPr>
          <w:lang w:val="uk-UA"/>
        </w:rPr>
        <w:t>………</w:t>
      </w:r>
      <w:r w:rsidR="0030740D" w:rsidRPr="009B514F">
        <w:rPr>
          <w:lang w:val="uk-UA"/>
        </w:rPr>
        <w:t>…..</w:t>
      </w:r>
      <w:r w:rsidR="0022670F">
        <w:rPr>
          <w:lang w:val="uk-UA"/>
        </w:rPr>
        <w:t>69</w:t>
      </w:r>
    </w:p>
    <w:p w:rsidR="00F70DD9" w:rsidRPr="009B514F" w:rsidRDefault="00F70DD9" w:rsidP="00792CD4">
      <w:pPr>
        <w:tabs>
          <w:tab w:val="left" w:pos="851"/>
        </w:tabs>
        <w:autoSpaceDE/>
        <w:autoSpaceDN/>
        <w:spacing w:line="336" w:lineRule="auto"/>
        <w:ind w:firstLine="540"/>
        <w:rPr>
          <w:lang w:val="uk-UA"/>
        </w:rPr>
      </w:pPr>
      <w:r w:rsidRPr="009B514F">
        <w:rPr>
          <w:lang w:val="uk-UA"/>
        </w:rPr>
        <w:t>3.2. </w:t>
      </w:r>
      <w:r w:rsidR="00FF10A1" w:rsidRPr="009B514F">
        <w:rPr>
          <w:lang w:val="uk-UA"/>
        </w:rPr>
        <w:t xml:space="preserve">Детермінований факторний аналіз як </w:t>
      </w:r>
      <w:r w:rsidR="00310AC7">
        <w:rPr>
          <w:lang w:val="uk-UA"/>
        </w:rPr>
        <w:t>елемент стратегії</w:t>
      </w:r>
      <w:r w:rsidR="00FF10A1" w:rsidRPr="009B514F">
        <w:rPr>
          <w:lang w:val="uk-UA"/>
        </w:rPr>
        <w:t xml:space="preserve"> підвищен</w:t>
      </w:r>
      <w:r w:rsidR="00E363E8" w:rsidRPr="009B514F">
        <w:rPr>
          <w:lang w:val="uk-UA"/>
        </w:rPr>
        <w:t>ня ефективності управління пози</w:t>
      </w:r>
      <w:r w:rsidR="00310AC7">
        <w:rPr>
          <w:lang w:val="uk-UA"/>
        </w:rPr>
        <w:t>ковим капіталом підприємс</w:t>
      </w:r>
      <w:r w:rsidR="00FF10A1" w:rsidRPr="009B514F">
        <w:rPr>
          <w:lang w:val="uk-UA"/>
        </w:rPr>
        <w:t>тва</w:t>
      </w:r>
      <w:r w:rsidR="00310AC7">
        <w:rPr>
          <w:lang w:val="uk-UA"/>
        </w:rPr>
        <w:t>……………..</w:t>
      </w:r>
      <w:r w:rsidR="000D2EC2" w:rsidRPr="009B514F">
        <w:rPr>
          <w:lang w:val="uk-UA"/>
        </w:rPr>
        <w:t>.</w:t>
      </w:r>
      <w:r w:rsidRPr="009B514F">
        <w:rPr>
          <w:lang w:val="uk-UA"/>
        </w:rPr>
        <w:t>.....</w:t>
      </w:r>
      <w:r w:rsidR="0022670F">
        <w:rPr>
          <w:lang w:val="uk-UA"/>
        </w:rPr>
        <w:t>79</w:t>
      </w:r>
    </w:p>
    <w:p w:rsidR="00F70DD9" w:rsidRDefault="00F70DD9" w:rsidP="00792CD4">
      <w:pPr>
        <w:shd w:val="clear" w:color="auto" w:fill="FFFFFF"/>
        <w:tabs>
          <w:tab w:val="left" w:pos="709"/>
        </w:tabs>
        <w:autoSpaceDE/>
        <w:autoSpaceDN/>
        <w:spacing w:line="336" w:lineRule="auto"/>
        <w:ind w:firstLine="540"/>
        <w:rPr>
          <w:lang w:val="uk-UA"/>
        </w:rPr>
      </w:pPr>
      <w:r w:rsidRPr="00437B79">
        <w:rPr>
          <w:lang w:val="uk-UA"/>
        </w:rPr>
        <w:t>3.3. </w:t>
      </w:r>
      <w:r w:rsidR="00437B79" w:rsidRPr="00437B79">
        <w:rPr>
          <w:lang w:val="uk-UA"/>
        </w:rPr>
        <w:t>П</w:t>
      </w:r>
      <w:r w:rsidR="00127EB6" w:rsidRPr="00437B79">
        <w:rPr>
          <w:lang w:val="uk-UA"/>
        </w:rPr>
        <w:t>рогнозування</w:t>
      </w:r>
      <w:r w:rsidR="00437B79" w:rsidRPr="00437B79">
        <w:rPr>
          <w:lang w:val="uk-UA"/>
        </w:rPr>
        <w:t xml:space="preserve"> ефективності використання</w:t>
      </w:r>
      <w:r w:rsidR="00127EB6" w:rsidRPr="00437B79">
        <w:rPr>
          <w:lang w:val="uk-UA"/>
        </w:rPr>
        <w:t xml:space="preserve"> </w:t>
      </w:r>
      <w:r w:rsidR="00437B79" w:rsidRPr="00437B79">
        <w:rPr>
          <w:lang w:val="uk-UA"/>
        </w:rPr>
        <w:t xml:space="preserve">позикового капіталу </w:t>
      </w:r>
      <w:r w:rsidR="00437B79" w:rsidRPr="00437B79">
        <w:rPr>
          <w:bCs/>
          <w:shd w:val="clear" w:color="auto" w:fill="FFFFFF"/>
          <w:lang w:val="uk-UA"/>
        </w:rPr>
        <w:t>ПрАТ «Миргородський завод мінеральних вод»  на 2021 рік</w:t>
      </w:r>
      <w:r w:rsidR="003F251D" w:rsidRPr="00437B79">
        <w:rPr>
          <w:lang w:val="uk-UA"/>
        </w:rPr>
        <w:t>…………</w:t>
      </w:r>
      <w:r w:rsidRPr="00437B79">
        <w:rPr>
          <w:lang w:val="uk-UA"/>
        </w:rPr>
        <w:t>……</w:t>
      </w:r>
      <w:r w:rsidR="0022670F">
        <w:rPr>
          <w:lang w:val="uk-UA"/>
        </w:rPr>
        <w:t>…..88</w:t>
      </w:r>
    </w:p>
    <w:p w:rsidR="0022670F" w:rsidRPr="0022670F" w:rsidRDefault="0022670F" w:rsidP="00792CD4">
      <w:pPr>
        <w:shd w:val="clear" w:color="auto" w:fill="FFFFFF"/>
        <w:tabs>
          <w:tab w:val="left" w:pos="709"/>
        </w:tabs>
        <w:autoSpaceDE/>
        <w:autoSpaceDN/>
        <w:spacing w:line="336" w:lineRule="auto"/>
        <w:ind w:firstLine="540"/>
        <w:rPr>
          <w:lang w:val="uk-UA"/>
        </w:rPr>
      </w:pPr>
      <w:r w:rsidRPr="0022670F">
        <w:rPr>
          <w:lang w:val="uk-UA"/>
        </w:rPr>
        <w:t xml:space="preserve">Висновки за розділом </w:t>
      </w:r>
      <w:r>
        <w:rPr>
          <w:lang w:val="uk-UA"/>
        </w:rPr>
        <w:t>3</w:t>
      </w:r>
      <w:r w:rsidRPr="0022670F">
        <w:rPr>
          <w:lang w:val="uk-UA"/>
        </w:rPr>
        <w:t>……………………………………………………...</w:t>
      </w:r>
      <w:r w:rsidR="00792CD4">
        <w:rPr>
          <w:lang w:val="uk-UA"/>
        </w:rPr>
        <w:t>99</w:t>
      </w:r>
    </w:p>
    <w:p w:rsidR="00F70DD9" w:rsidRPr="009B514F" w:rsidRDefault="00F70DD9" w:rsidP="00792CD4">
      <w:pPr>
        <w:tabs>
          <w:tab w:val="left" w:pos="9180"/>
        </w:tabs>
        <w:autoSpaceDE/>
        <w:autoSpaceDN/>
        <w:spacing w:line="336" w:lineRule="auto"/>
        <w:ind w:firstLine="0"/>
        <w:outlineLvl w:val="0"/>
        <w:rPr>
          <w:lang w:val="uk-UA"/>
        </w:rPr>
      </w:pPr>
      <w:r w:rsidRPr="009B514F">
        <w:rPr>
          <w:lang w:val="uk-UA"/>
        </w:rPr>
        <w:t>ВИСНОВКИ………………………………………….…………………………....</w:t>
      </w:r>
      <w:r w:rsidR="00792CD4">
        <w:rPr>
          <w:lang w:val="uk-UA"/>
        </w:rPr>
        <w:t>102</w:t>
      </w:r>
    </w:p>
    <w:p w:rsidR="00F70DD9" w:rsidRPr="009B514F" w:rsidRDefault="00F70DD9" w:rsidP="00792CD4">
      <w:pPr>
        <w:autoSpaceDE/>
        <w:autoSpaceDN/>
        <w:spacing w:line="336" w:lineRule="auto"/>
        <w:ind w:firstLine="0"/>
        <w:jc w:val="left"/>
        <w:outlineLvl w:val="0"/>
        <w:rPr>
          <w:lang w:val="uk-UA"/>
        </w:rPr>
      </w:pPr>
      <w:r w:rsidRPr="009B514F">
        <w:rPr>
          <w:lang w:val="uk-UA"/>
        </w:rPr>
        <w:t>СПИСОК ВИКОРИСТАНИХ</w:t>
      </w:r>
      <w:r w:rsidR="00310AC7">
        <w:rPr>
          <w:lang w:val="uk-UA"/>
        </w:rPr>
        <w:t xml:space="preserve"> ІНФОРМАЦІЙНИХ ДЖЕРЕЛ.......…………</w:t>
      </w:r>
      <w:r w:rsidRPr="009B514F">
        <w:rPr>
          <w:lang w:val="uk-UA"/>
        </w:rPr>
        <w:t>....</w:t>
      </w:r>
      <w:r w:rsidR="00792CD4">
        <w:rPr>
          <w:lang w:val="uk-UA"/>
        </w:rPr>
        <w:t>108</w:t>
      </w:r>
    </w:p>
    <w:p w:rsidR="00F70DD9" w:rsidRPr="009B514F" w:rsidRDefault="00F70DD9" w:rsidP="00792CD4">
      <w:pPr>
        <w:tabs>
          <w:tab w:val="left" w:pos="9180"/>
        </w:tabs>
        <w:autoSpaceDE/>
        <w:autoSpaceDN/>
        <w:spacing w:line="336" w:lineRule="auto"/>
        <w:ind w:firstLine="0"/>
        <w:jc w:val="left"/>
        <w:outlineLvl w:val="0"/>
        <w:rPr>
          <w:lang w:val="uk-UA"/>
        </w:rPr>
      </w:pPr>
      <w:r w:rsidRPr="009B514F">
        <w:rPr>
          <w:lang w:val="uk-UA"/>
        </w:rPr>
        <w:t>ДОДАТКИ…………….……….…….………….………………………………....</w:t>
      </w:r>
      <w:r w:rsidR="00792CD4">
        <w:rPr>
          <w:lang w:val="uk-UA"/>
        </w:rPr>
        <w:t>10</w:t>
      </w:r>
    </w:p>
    <w:p w:rsidR="00F70DD9" w:rsidRPr="009B514F" w:rsidRDefault="00F70DD9" w:rsidP="007566CC">
      <w:pPr>
        <w:autoSpaceDE/>
        <w:autoSpaceDN/>
        <w:ind w:firstLine="0"/>
        <w:jc w:val="center"/>
        <w:outlineLvl w:val="0"/>
        <w:rPr>
          <w:b/>
          <w:bCs/>
          <w:lang w:val="uk-UA"/>
        </w:rPr>
      </w:pPr>
      <w:r w:rsidRPr="009B514F">
        <w:rPr>
          <w:b/>
          <w:bCs/>
          <w:lang w:val="uk-UA"/>
        </w:rPr>
        <w:br w:type="page"/>
      </w:r>
      <w:r w:rsidRPr="009B514F">
        <w:rPr>
          <w:b/>
          <w:bCs/>
          <w:lang w:val="uk-UA"/>
        </w:rPr>
        <w:lastRenderedPageBreak/>
        <w:t>ВСТУП</w:t>
      </w:r>
    </w:p>
    <w:p w:rsidR="00F70DD9" w:rsidRPr="009B514F" w:rsidRDefault="00F70DD9" w:rsidP="007566CC">
      <w:pPr>
        <w:autoSpaceDE/>
        <w:autoSpaceDN/>
        <w:ind w:firstLine="0"/>
        <w:jc w:val="center"/>
        <w:rPr>
          <w:b/>
          <w:bCs/>
          <w:lang w:val="uk-UA"/>
        </w:rPr>
      </w:pPr>
    </w:p>
    <w:p w:rsidR="00F70DD9" w:rsidRPr="009B514F" w:rsidRDefault="00F70DD9" w:rsidP="007566CC">
      <w:pPr>
        <w:autoSpaceDE/>
        <w:autoSpaceDN/>
        <w:rPr>
          <w:b/>
          <w:bCs/>
          <w:lang w:val="uk-UA"/>
        </w:rPr>
      </w:pPr>
    </w:p>
    <w:p w:rsidR="008F5A7E" w:rsidRPr="008F5A7E" w:rsidRDefault="008F5A7E" w:rsidP="008F5A7E">
      <w:pPr>
        <w:adjustRightInd w:val="0"/>
        <w:rPr>
          <w:rFonts w:eastAsia="TimesNewRoman"/>
          <w:lang w:val="uk-UA"/>
        </w:rPr>
      </w:pPr>
      <w:r w:rsidRPr="008F5A7E">
        <w:rPr>
          <w:rFonts w:eastAsia="TimesNewRoman"/>
          <w:lang w:val="uk-UA"/>
        </w:rPr>
        <w:t>Динамічний розвиток підприємницької діяльності в Україні супроводжується значними економічними суперечностями, зумовленими особливістю ринкової трансформації в умовах глобалізаційних процесів. Однією із найважливіших проблем, з якою стикаються вітчизняні суб’єкти підприємництва, є недостатня ефективність організації управління позиковим капіталом. З огляду на це, позиковий капітал є однім з найважливіший чинників економічного зростання, актуальності набуває розробка стратегії управління позиковим капіталом, що за умови систематичності та ефективності підвищить загальний фінансовий стан та його конкурентні позиції підприємства на ринку.</w:t>
      </w:r>
    </w:p>
    <w:p w:rsidR="008F5A7E" w:rsidRPr="008F5A7E" w:rsidRDefault="008F5A7E" w:rsidP="008F5A7E">
      <w:pPr>
        <w:widowControl w:val="0"/>
        <w:autoSpaceDE/>
        <w:autoSpaceDN/>
        <w:ind w:left="20" w:right="20"/>
        <w:rPr>
          <w:rFonts w:eastAsia="Times New Roman"/>
          <w:lang w:val="uk-UA" w:eastAsia="en-US"/>
        </w:rPr>
      </w:pPr>
      <w:r w:rsidRPr="008F5A7E">
        <w:rPr>
          <w:rFonts w:eastAsia="Times New Roman"/>
          <w:lang w:val="uk-UA" w:eastAsia="en-US"/>
        </w:rPr>
        <w:t>В економічній науці позиковий капітал у різних його формах вивчається вже довгий час. Цій проблематиці присвячені роботи Брігхема Ю., Росса С., Мертона Р.К., Ван Хорна та ін. Серед вітчизняних економістів, які зробили істотний внесок у розробку питань позикового капіталу в системі фінансування підприємства, необхідно відзначити Бланка I. A., Тєплова Т. В., Балабанова І. Т., Бочарова В. В. та ін. З</w:t>
      </w:r>
      <w:r w:rsidRPr="008F5A7E">
        <w:rPr>
          <w:rFonts w:eastAsia="TTB2396o00"/>
          <w:lang w:val="uk-UA" w:eastAsia="en-US"/>
        </w:rPr>
        <w:t>асади системи фінансового моніторингу широко висвітлюються в наукових працях В. Г. Артеменка, І. О. Бланка, В. К. Галіцина, М. Н. Крейніної, Л. А. Лахтіонової, О. В. Мозенкова, Н.С.Педченко,  Г. В. Савицької, В. Т. Савчука, А. Д. Шеремета, О.В.Яріш та інших.</w:t>
      </w:r>
    </w:p>
    <w:p w:rsidR="008F5A7E" w:rsidRPr="008F5A7E" w:rsidRDefault="008F5A7E" w:rsidP="008F5A7E">
      <w:pPr>
        <w:adjustRightInd w:val="0"/>
        <w:rPr>
          <w:lang w:val="uk-UA"/>
        </w:rPr>
      </w:pPr>
      <w:r w:rsidRPr="008F5A7E">
        <w:rPr>
          <w:lang w:val="uk-UA"/>
        </w:rPr>
        <w:t xml:space="preserve">Метою роботи є дослідження теоретичних та методичних основ </w:t>
      </w:r>
      <w:r w:rsidRPr="008F5A7E">
        <w:rPr>
          <w:rFonts w:eastAsia="TimesNewRoman"/>
          <w:lang w:val="uk-UA"/>
        </w:rPr>
        <w:t>розробки стратегії управління позиковим капіталом</w:t>
      </w:r>
      <w:r w:rsidRPr="008F5A7E">
        <w:rPr>
          <w:lang w:val="uk-UA"/>
        </w:rPr>
        <w:t xml:space="preserve"> та обгрунтування практичних рекомендацій щодо підвищення ефективності управління позиковим капіталом підприємства.</w:t>
      </w:r>
    </w:p>
    <w:p w:rsidR="008F5A7E" w:rsidRPr="008F5A7E" w:rsidRDefault="008F5A7E" w:rsidP="008F5A7E">
      <w:pPr>
        <w:shd w:val="clear" w:color="auto" w:fill="FFFFFF"/>
        <w:rPr>
          <w:lang w:val="uk-UA"/>
        </w:rPr>
      </w:pPr>
      <w:r w:rsidRPr="008F5A7E">
        <w:rPr>
          <w:lang w:val="uk-UA"/>
        </w:rPr>
        <w:t>Для досягнення поставленої мети в роботі визначені та послідовно виконані наступні завдання:</w:t>
      </w:r>
    </w:p>
    <w:p w:rsidR="008F5A7E" w:rsidRPr="008F5A7E" w:rsidRDefault="008F5A7E" w:rsidP="00E6632A">
      <w:pPr>
        <w:widowControl w:val="0"/>
        <w:numPr>
          <w:ilvl w:val="0"/>
          <w:numId w:val="1"/>
        </w:numPr>
        <w:shd w:val="clear" w:color="auto" w:fill="FFFFFF"/>
        <w:tabs>
          <w:tab w:val="left" w:pos="0"/>
          <w:tab w:val="num" w:pos="142"/>
          <w:tab w:val="left" w:pos="1134"/>
        </w:tabs>
        <w:adjustRightInd w:val="0"/>
        <w:ind w:left="0" w:firstLine="709"/>
        <w:rPr>
          <w:lang w:val="uk-UA"/>
        </w:rPr>
      </w:pPr>
      <w:r w:rsidRPr="008F5A7E">
        <w:rPr>
          <w:lang w:val="uk-UA"/>
        </w:rPr>
        <w:t>розглянуто позиковий капітал суб'єкта підприємництва як об'єкт  розробки стратегії управління;</w:t>
      </w:r>
    </w:p>
    <w:p w:rsidR="008F5A7E" w:rsidRPr="008F5A7E" w:rsidRDefault="008F5A7E" w:rsidP="00E6632A">
      <w:pPr>
        <w:widowControl w:val="0"/>
        <w:numPr>
          <w:ilvl w:val="0"/>
          <w:numId w:val="1"/>
        </w:numPr>
        <w:shd w:val="clear" w:color="auto" w:fill="FFFFFF"/>
        <w:tabs>
          <w:tab w:val="left" w:pos="0"/>
          <w:tab w:val="left" w:pos="142"/>
          <w:tab w:val="left" w:pos="1134"/>
        </w:tabs>
        <w:adjustRightInd w:val="0"/>
        <w:ind w:left="0" w:firstLine="709"/>
        <w:rPr>
          <w:lang w:val="uk-UA"/>
        </w:rPr>
      </w:pPr>
      <w:r w:rsidRPr="008F5A7E">
        <w:rPr>
          <w:lang w:val="uk-UA"/>
        </w:rPr>
        <w:t xml:space="preserve">розкрито теоретичні аспекти розробки стратегії управління позиковим </w:t>
      </w:r>
      <w:r w:rsidRPr="008F5A7E">
        <w:rPr>
          <w:lang w:val="uk-UA"/>
        </w:rPr>
        <w:lastRenderedPageBreak/>
        <w:t>капіталом підприємства;</w:t>
      </w:r>
    </w:p>
    <w:p w:rsidR="008F5A7E" w:rsidRPr="008F5A7E" w:rsidRDefault="008F5A7E" w:rsidP="00E6632A">
      <w:pPr>
        <w:widowControl w:val="0"/>
        <w:numPr>
          <w:ilvl w:val="0"/>
          <w:numId w:val="1"/>
        </w:numPr>
        <w:shd w:val="clear" w:color="auto" w:fill="FFFFFF"/>
        <w:tabs>
          <w:tab w:val="left" w:pos="0"/>
          <w:tab w:val="left" w:pos="142"/>
          <w:tab w:val="left" w:pos="1134"/>
        </w:tabs>
        <w:adjustRightInd w:val="0"/>
        <w:ind w:left="0" w:firstLine="709"/>
        <w:rPr>
          <w:lang w:val="uk-UA"/>
        </w:rPr>
      </w:pPr>
      <w:r w:rsidRPr="008F5A7E">
        <w:rPr>
          <w:lang w:val="uk-UA"/>
        </w:rPr>
        <w:t xml:space="preserve"> досліджено теоретико-методичні підходи до оцінки ефективності управління позиковим капіталом суб'єкта підприємництва;</w:t>
      </w:r>
    </w:p>
    <w:p w:rsidR="008F5A7E" w:rsidRPr="008F5A7E" w:rsidRDefault="008F5A7E" w:rsidP="00E6632A">
      <w:pPr>
        <w:widowControl w:val="0"/>
        <w:numPr>
          <w:ilvl w:val="0"/>
          <w:numId w:val="1"/>
        </w:numPr>
        <w:shd w:val="clear" w:color="auto" w:fill="FFFFFF"/>
        <w:tabs>
          <w:tab w:val="left" w:pos="0"/>
          <w:tab w:val="num" w:pos="1080"/>
        </w:tabs>
        <w:adjustRightInd w:val="0"/>
        <w:ind w:left="0" w:firstLine="709"/>
        <w:rPr>
          <w:lang w:val="uk-UA"/>
        </w:rPr>
      </w:pPr>
      <w:r w:rsidRPr="008F5A7E">
        <w:rPr>
          <w:spacing w:val="-3"/>
          <w:lang w:val="uk-UA"/>
        </w:rPr>
        <w:t>надано характеристику фінансово-господарської діяльності досліджуваного публічного акціонерного товариства</w:t>
      </w:r>
      <w:r w:rsidRPr="008F5A7E">
        <w:rPr>
          <w:lang w:val="uk-UA"/>
        </w:rPr>
        <w:t>;</w:t>
      </w:r>
    </w:p>
    <w:p w:rsidR="008F5A7E" w:rsidRPr="008F5A7E" w:rsidRDefault="008F5A7E" w:rsidP="00E6632A">
      <w:pPr>
        <w:widowControl w:val="0"/>
        <w:numPr>
          <w:ilvl w:val="0"/>
          <w:numId w:val="1"/>
        </w:numPr>
        <w:shd w:val="clear" w:color="auto" w:fill="FFFFFF"/>
        <w:tabs>
          <w:tab w:val="left" w:pos="0"/>
          <w:tab w:val="num" w:pos="1080"/>
        </w:tabs>
        <w:adjustRightInd w:val="0"/>
        <w:ind w:left="0" w:firstLine="709"/>
        <w:rPr>
          <w:lang w:val="uk-UA"/>
        </w:rPr>
      </w:pPr>
      <w:r w:rsidRPr="008F5A7E">
        <w:rPr>
          <w:lang w:val="uk-UA"/>
        </w:rPr>
        <w:t>здійснено аналіз складу, структури та динаміки позикового капіталу підприємства;</w:t>
      </w:r>
    </w:p>
    <w:p w:rsidR="008F5A7E" w:rsidRPr="008F5A7E" w:rsidRDefault="008F5A7E" w:rsidP="00E6632A">
      <w:pPr>
        <w:widowControl w:val="0"/>
        <w:numPr>
          <w:ilvl w:val="0"/>
          <w:numId w:val="1"/>
        </w:numPr>
        <w:shd w:val="clear" w:color="auto" w:fill="FFFFFF"/>
        <w:tabs>
          <w:tab w:val="left" w:pos="0"/>
          <w:tab w:val="num" w:pos="1080"/>
        </w:tabs>
        <w:adjustRightInd w:val="0"/>
        <w:ind w:left="0" w:firstLine="709"/>
        <w:rPr>
          <w:lang w:val="uk-UA"/>
        </w:rPr>
      </w:pPr>
      <w:r w:rsidRPr="008F5A7E">
        <w:rPr>
          <w:lang w:val="uk-UA"/>
        </w:rPr>
        <w:t>проведено аналіз та оцінку ефективності використання позикового капіталу</w:t>
      </w:r>
      <w:r w:rsidR="00DA4A8F">
        <w:rPr>
          <w:lang w:val="uk-UA"/>
        </w:rPr>
        <w:t xml:space="preserve"> п</w:t>
      </w:r>
      <w:r w:rsidR="00C1247C">
        <w:rPr>
          <w:lang w:val="uk-UA"/>
        </w:rPr>
        <w:t>і</w:t>
      </w:r>
      <w:r w:rsidR="00DA4A8F">
        <w:rPr>
          <w:lang w:val="uk-UA"/>
        </w:rPr>
        <w:t>дприємства</w:t>
      </w:r>
      <w:r w:rsidRPr="008F5A7E">
        <w:rPr>
          <w:lang w:val="uk-UA"/>
        </w:rPr>
        <w:t>;</w:t>
      </w:r>
    </w:p>
    <w:p w:rsidR="008F5A7E" w:rsidRPr="00C1247C" w:rsidRDefault="008F5A7E" w:rsidP="00E6632A">
      <w:pPr>
        <w:widowControl w:val="0"/>
        <w:numPr>
          <w:ilvl w:val="0"/>
          <w:numId w:val="1"/>
        </w:numPr>
        <w:shd w:val="clear" w:color="auto" w:fill="FFFFFF"/>
        <w:tabs>
          <w:tab w:val="left" w:pos="0"/>
          <w:tab w:val="num" w:pos="1080"/>
        </w:tabs>
        <w:adjustRightInd w:val="0"/>
        <w:ind w:left="0" w:firstLine="709"/>
        <w:rPr>
          <w:lang w:val="uk-UA"/>
        </w:rPr>
      </w:pPr>
      <w:r w:rsidRPr="00C1247C">
        <w:rPr>
          <w:lang w:val="uk-UA"/>
        </w:rPr>
        <w:t xml:space="preserve">сформовано </w:t>
      </w:r>
      <w:r w:rsidR="00DA4A8F" w:rsidRPr="00C1247C">
        <w:rPr>
          <w:lang w:val="uk-UA"/>
        </w:rPr>
        <w:t>стратегію підвищення</w:t>
      </w:r>
      <w:r w:rsidRPr="00C1247C">
        <w:rPr>
          <w:lang w:val="uk-UA"/>
        </w:rPr>
        <w:t xml:space="preserve"> ефективності управління позиковим капіталом </w:t>
      </w:r>
      <w:r w:rsidR="00DA4A8F" w:rsidRPr="00C1247C">
        <w:rPr>
          <w:lang w:val="uk-UA"/>
        </w:rPr>
        <w:t xml:space="preserve"> підприємс</w:t>
      </w:r>
      <w:r w:rsidRPr="00C1247C">
        <w:rPr>
          <w:lang w:val="uk-UA"/>
        </w:rPr>
        <w:t>тва;</w:t>
      </w:r>
    </w:p>
    <w:p w:rsidR="008F5A7E" w:rsidRPr="00C1247C" w:rsidRDefault="008F5A7E" w:rsidP="00E6632A">
      <w:pPr>
        <w:widowControl w:val="0"/>
        <w:numPr>
          <w:ilvl w:val="0"/>
          <w:numId w:val="1"/>
        </w:numPr>
        <w:shd w:val="clear" w:color="auto" w:fill="FFFFFF"/>
        <w:tabs>
          <w:tab w:val="num" w:pos="1080"/>
        </w:tabs>
        <w:adjustRightInd w:val="0"/>
        <w:ind w:left="0" w:firstLine="709"/>
        <w:rPr>
          <w:lang w:val="uk-UA"/>
        </w:rPr>
      </w:pPr>
      <w:r w:rsidRPr="00C1247C">
        <w:rPr>
          <w:lang w:val="uk-UA"/>
        </w:rPr>
        <w:t>проведено детермінований факторний аналіз</w:t>
      </w:r>
      <w:r w:rsidR="00DA4A8F" w:rsidRPr="00C1247C">
        <w:rPr>
          <w:lang w:val="uk-UA"/>
        </w:rPr>
        <w:t xml:space="preserve"> як елемент стратегії підвищення ефективності управління позиковим капіталом підприємства</w:t>
      </w:r>
      <w:r w:rsidRPr="00C1247C">
        <w:rPr>
          <w:lang w:val="uk-UA"/>
        </w:rPr>
        <w:t>;</w:t>
      </w:r>
    </w:p>
    <w:p w:rsidR="008F5A7E" w:rsidRPr="00141AED" w:rsidRDefault="008F5A7E" w:rsidP="00E6632A">
      <w:pPr>
        <w:widowControl w:val="0"/>
        <w:numPr>
          <w:ilvl w:val="0"/>
          <w:numId w:val="1"/>
        </w:numPr>
        <w:shd w:val="clear" w:color="auto" w:fill="FFFFFF"/>
        <w:tabs>
          <w:tab w:val="num" w:pos="1080"/>
        </w:tabs>
        <w:adjustRightInd w:val="0"/>
        <w:ind w:left="0" w:firstLine="709"/>
        <w:rPr>
          <w:lang w:val="uk-UA"/>
        </w:rPr>
      </w:pPr>
      <w:r w:rsidRPr="00141AED">
        <w:rPr>
          <w:lang w:val="uk-UA"/>
        </w:rPr>
        <w:t xml:space="preserve">здійснено прогнозування ефективності </w:t>
      </w:r>
      <w:r w:rsidR="00141AED" w:rsidRPr="00141AED">
        <w:rPr>
          <w:lang w:val="uk-UA"/>
        </w:rPr>
        <w:t>використання</w:t>
      </w:r>
      <w:r w:rsidRPr="00141AED">
        <w:rPr>
          <w:lang w:val="uk-UA"/>
        </w:rPr>
        <w:t xml:space="preserve"> позиков</w:t>
      </w:r>
      <w:r w:rsidR="00141AED" w:rsidRPr="00141AED">
        <w:rPr>
          <w:lang w:val="uk-UA"/>
        </w:rPr>
        <w:t>ого капіталу</w:t>
      </w:r>
      <w:r w:rsidRPr="00141AED">
        <w:rPr>
          <w:lang w:val="uk-UA"/>
        </w:rPr>
        <w:t xml:space="preserve"> підприємства.</w:t>
      </w:r>
    </w:p>
    <w:p w:rsidR="008F5A7E" w:rsidRPr="008F5A7E" w:rsidRDefault="008F5A7E" w:rsidP="008F5A7E">
      <w:pPr>
        <w:shd w:val="clear" w:color="auto" w:fill="FFFFFF"/>
        <w:rPr>
          <w:lang w:val="uk-UA"/>
        </w:rPr>
      </w:pPr>
      <w:r w:rsidRPr="008F5A7E">
        <w:rPr>
          <w:lang w:val="uk-UA"/>
        </w:rPr>
        <w:t xml:space="preserve">Об'єктом дослідження є позиковий капітал </w:t>
      </w:r>
      <w:r w:rsidR="00141AED">
        <w:rPr>
          <w:lang w:val="uk-UA"/>
        </w:rPr>
        <w:t>приватного</w:t>
      </w:r>
      <w:r w:rsidRPr="008F5A7E">
        <w:rPr>
          <w:lang w:val="uk-UA"/>
        </w:rPr>
        <w:t xml:space="preserve"> акціонерного товариства «Миргородський завод мінеральних вод».</w:t>
      </w:r>
    </w:p>
    <w:p w:rsidR="008F5A7E" w:rsidRPr="008F5A7E" w:rsidRDefault="008F5A7E" w:rsidP="008F5A7E">
      <w:pPr>
        <w:shd w:val="clear" w:color="auto" w:fill="FFFFFF"/>
        <w:rPr>
          <w:lang w:val="uk-UA"/>
        </w:rPr>
      </w:pPr>
      <w:r w:rsidRPr="008F5A7E">
        <w:rPr>
          <w:lang w:val="uk-UA"/>
        </w:rPr>
        <w:t xml:space="preserve">Предметом дослідження є сучасні методи та принципи </w:t>
      </w:r>
      <w:r w:rsidRPr="008F5A7E">
        <w:rPr>
          <w:rFonts w:eastAsia="TimesNewRoman"/>
          <w:lang w:val="uk-UA"/>
        </w:rPr>
        <w:t>розробки стратегії управління позиковим капіталом</w:t>
      </w:r>
      <w:r w:rsidRPr="008F5A7E">
        <w:rPr>
          <w:lang w:val="uk-UA"/>
        </w:rPr>
        <w:t xml:space="preserve"> підприємства.</w:t>
      </w:r>
    </w:p>
    <w:p w:rsidR="008F5A7E" w:rsidRPr="008F5A7E" w:rsidRDefault="008F5A7E" w:rsidP="008F5A7E">
      <w:pPr>
        <w:shd w:val="clear" w:color="auto" w:fill="FFFFFF"/>
        <w:ind w:left="14"/>
        <w:rPr>
          <w:lang w:val="uk-UA"/>
        </w:rPr>
      </w:pPr>
      <w:r w:rsidRPr="008F5A7E">
        <w:rPr>
          <w:lang w:val="uk-UA"/>
        </w:rPr>
        <w:t>Практичне значення одержаних результатів полягає у розробці стратегії ефективності управління позиковим капіталом суб'єкта підприємництва та доведенні можливості використання прийомів детермінованого моделювання для підвищення ефективності управління позиковим капіталом суб'єкта підприємництва.</w:t>
      </w:r>
    </w:p>
    <w:p w:rsidR="008F5A7E" w:rsidRPr="008F5A7E" w:rsidRDefault="008F5A7E" w:rsidP="008F5A7E">
      <w:pPr>
        <w:rPr>
          <w:lang w:val="uk-UA"/>
        </w:rPr>
      </w:pPr>
      <w:r w:rsidRPr="008F5A7E">
        <w:rPr>
          <w:lang w:val="uk-UA"/>
        </w:rPr>
        <w:t xml:space="preserve">Рекомендації щодо </w:t>
      </w:r>
      <w:r w:rsidR="00141AED">
        <w:rPr>
          <w:lang w:val="uk-UA"/>
        </w:rPr>
        <w:t>проведення оцінки</w:t>
      </w:r>
      <w:r w:rsidRPr="008F5A7E">
        <w:rPr>
          <w:lang w:val="uk-UA"/>
        </w:rPr>
        <w:t xml:space="preserve"> ефективн</w:t>
      </w:r>
      <w:r w:rsidR="00141AED">
        <w:rPr>
          <w:lang w:val="uk-UA"/>
        </w:rPr>
        <w:t>ості</w:t>
      </w:r>
      <w:r w:rsidRPr="008F5A7E">
        <w:rPr>
          <w:lang w:val="uk-UA"/>
        </w:rPr>
        <w:t xml:space="preserve"> управління позикового капіталу підприємства для забезпечення швидкого реагування на зміни в зовнішньому та внутрішньому середовищі використані підприємством при розробці фінансової стратегії.</w:t>
      </w:r>
    </w:p>
    <w:p w:rsidR="008F5A7E" w:rsidRPr="008F5A7E" w:rsidRDefault="008F5A7E" w:rsidP="008F5A7E">
      <w:pPr>
        <w:widowControl w:val="0"/>
        <w:shd w:val="clear" w:color="auto" w:fill="FFFFFF"/>
        <w:tabs>
          <w:tab w:val="left" w:pos="720"/>
        </w:tabs>
        <w:adjustRightInd w:val="0"/>
        <w:rPr>
          <w:lang w:val="uk-UA"/>
        </w:rPr>
      </w:pPr>
      <w:r w:rsidRPr="008F5A7E">
        <w:rPr>
          <w:lang w:val="uk-UA"/>
        </w:rPr>
        <w:t xml:space="preserve">Для вирішення поставлених завдань в роботі були використані загальні методи наукового пізнання. Зокрема: економічного аналізу, синтезу, </w:t>
      </w:r>
      <w:r w:rsidRPr="008F5A7E">
        <w:rPr>
          <w:lang w:val="uk-UA"/>
        </w:rPr>
        <w:lastRenderedPageBreak/>
        <w:t xml:space="preserve">порівняння, аналогії – для оцінки отриманих фактичних значень показників у динаміці та в порівнянні з нормативними; логічний аналіз для вивчення існуючих у теорії та на практиці методів оцінки </w:t>
      </w:r>
      <w:r w:rsidR="00141AED">
        <w:rPr>
          <w:lang w:val="uk-UA"/>
        </w:rPr>
        <w:t>позикового капіталу</w:t>
      </w:r>
      <w:r w:rsidRPr="008F5A7E">
        <w:rPr>
          <w:lang w:val="uk-UA"/>
        </w:rPr>
        <w:t xml:space="preserve">; наукової абстракції – при виділенні найбільш важливих показників оцінки </w:t>
      </w:r>
      <w:r w:rsidR="00C34E59">
        <w:rPr>
          <w:lang w:val="uk-UA"/>
        </w:rPr>
        <w:t>ефективності використання позикового капіталу</w:t>
      </w:r>
      <w:r w:rsidRPr="008F5A7E">
        <w:rPr>
          <w:lang w:val="uk-UA"/>
        </w:rPr>
        <w:t xml:space="preserve"> підприємств серед наявної в літературних та нормативних джерелах значної їх кількості</w:t>
      </w:r>
      <w:r w:rsidR="00C34E59">
        <w:rPr>
          <w:lang w:val="uk-UA"/>
        </w:rPr>
        <w:t>; факторний аналіз – для виявлення впливу факторів на зміну ефективності використання позикового капіталу підприємства; методи прогнозування – для побудови прогнозної фінансової звітності підприємства</w:t>
      </w:r>
      <w:r w:rsidRPr="008F5A7E">
        <w:rPr>
          <w:lang w:val="uk-UA"/>
        </w:rPr>
        <w:t xml:space="preserve">. </w:t>
      </w:r>
    </w:p>
    <w:p w:rsidR="008F5A7E" w:rsidRDefault="008F5A7E" w:rsidP="008F5A7E">
      <w:pPr>
        <w:rPr>
          <w:lang w:val="uk-UA"/>
        </w:rPr>
      </w:pPr>
      <w:r w:rsidRPr="008F5A7E">
        <w:rPr>
          <w:lang w:val="uk-UA"/>
        </w:rPr>
        <w:t>Інформаційною базою дослідження слугували законодавчі та нормативні акти, що діють в Україні, наукові праці вітчизняних та зарубіжних економістів, матеріали періодичної преси, а також дані бухгалтерського обліку та фінансової звітності аналізованого підприємства П</w:t>
      </w:r>
      <w:r w:rsidR="00C34E59">
        <w:rPr>
          <w:lang w:val="uk-UA"/>
        </w:rPr>
        <w:t>р</w:t>
      </w:r>
      <w:r w:rsidRPr="008F5A7E">
        <w:rPr>
          <w:lang w:val="uk-UA"/>
        </w:rPr>
        <w:t>АТ «Миргородський завод мінеральних вод» за 2018-2020 роки.</w:t>
      </w:r>
    </w:p>
    <w:p w:rsidR="00C34E59" w:rsidRPr="008F5A7E" w:rsidRDefault="00C34E59" w:rsidP="008F5A7E">
      <w:pPr>
        <w:rPr>
          <w:lang w:val="uk-UA"/>
        </w:rPr>
      </w:pPr>
      <w:r w:rsidRPr="00C34E59">
        <w:rPr>
          <w:lang w:val="uk-UA"/>
        </w:rPr>
        <w:t>Основні результати роботи опубліковані в тезах доповіді на тему «Оптимізація структури капіталу підприємства як умова забезпечення його фінансової конкурентоспроможності» та заслухані на Міжнародній науковій студентській конференції за підсумками науково-дослідних робіт студентів за 2020</w:t>
      </w:r>
      <w:r w:rsidR="00992959">
        <w:rPr>
          <w:lang w:val="uk-UA"/>
        </w:rPr>
        <w:t xml:space="preserve"> рік –</w:t>
      </w:r>
      <w:r w:rsidRPr="00C34E59">
        <w:rPr>
          <w:lang w:val="uk-UA"/>
        </w:rPr>
        <w:t xml:space="preserve"> Актуальні питання розвитку економіки, харчових технологій та товарознавства (м. Полтава, 2021 р.).</w:t>
      </w:r>
    </w:p>
    <w:p w:rsidR="00F70DD9" w:rsidRPr="009B514F" w:rsidRDefault="00F70DD9" w:rsidP="00F70DD9">
      <w:pPr>
        <w:autoSpaceDE/>
        <w:autoSpaceDN/>
        <w:spacing w:after="200" w:line="276" w:lineRule="auto"/>
        <w:ind w:firstLine="0"/>
        <w:jc w:val="left"/>
        <w:rPr>
          <w:lang w:val="uk-UA"/>
        </w:rPr>
      </w:pPr>
    </w:p>
    <w:p w:rsidR="008F5A7E" w:rsidRDefault="00F70DD9" w:rsidP="008F5A7E">
      <w:pPr>
        <w:autoSpaceDE/>
        <w:ind w:firstLine="0"/>
        <w:jc w:val="center"/>
        <w:outlineLvl w:val="0"/>
        <w:rPr>
          <w:bCs/>
          <w:lang w:val="uk-UA"/>
        </w:rPr>
      </w:pPr>
      <w:r w:rsidRPr="009B514F">
        <w:rPr>
          <w:lang w:val="uk-UA"/>
        </w:rPr>
        <w:br w:type="page"/>
      </w:r>
      <w:r w:rsidR="008F5A7E">
        <w:rPr>
          <w:bCs/>
          <w:lang w:val="uk-UA"/>
        </w:rPr>
        <w:lastRenderedPageBreak/>
        <w:t>РОЗДІЛ 1</w:t>
      </w:r>
    </w:p>
    <w:p w:rsidR="008F5A7E" w:rsidRDefault="008F5A7E" w:rsidP="008F5A7E">
      <w:pPr>
        <w:autoSpaceDE/>
        <w:ind w:firstLine="567"/>
        <w:jc w:val="center"/>
        <w:rPr>
          <w:lang w:val="uk-UA"/>
        </w:rPr>
      </w:pPr>
      <w:r>
        <w:rPr>
          <w:bCs/>
          <w:caps/>
          <w:lang w:val="uk-UA"/>
        </w:rPr>
        <w:t xml:space="preserve">ТЕОРЕТИКО-МЕТОДИЧНІ ПІДХОДИ ДО </w:t>
      </w:r>
      <w:r>
        <w:rPr>
          <w:rFonts w:eastAsia="TimesNewRoman"/>
          <w:caps/>
          <w:lang w:val="uk-UA"/>
        </w:rPr>
        <w:t>розробки стратегії управління позиковим капіталом</w:t>
      </w:r>
    </w:p>
    <w:p w:rsidR="008F5A7E" w:rsidRDefault="00656B58" w:rsidP="008F5A7E">
      <w:pPr>
        <w:autoSpaceDE/>
        <w:ind w:firstLine="567"/>
        <w:rPr>
          <w:rFonts w:eastAsia="TimesNewRoman"/>
          <w:lang w:val="uk-UA"/>
        </w:rPr>
      </w:pPr>
      <w:r>
        <w:rPr>
          <w:lang w:val="uk-UA"/>
        </w:rPr>
        <w:t>1.1</w:t>
      </w:r>
      <w:r w:rsidR="008F5A7E">
        <w:rPr>
          <w:lang w:val="uk-UA"/>
        </w:rPr>
        <w:t xml:space="preserve"> Позиковий капітал суб'єкта підприємництва як об'єкт </w:t>
      </w:r>
      <w:r w:rsidR="008F5A7E">
        <w:rPr>
          <w:rFonts w:eastAsia="TimesNewRoman"/>
          <w:lang w:val="uk-UA"/>
        </w:rPr>
        <w:t>розробки стратегії управління позиковим капіталом</w:t>
      </w:r>
    </w:p>
    <w:p w:rsidR="008F5A7E" w:rsidRDefault="008F5A7E" w:rsidP="008F5A7E">
      <w:pPr>
        <w:rPr>
          <w:lang w:val="uk-UA"/>
        </w:rPr>
      </w:pPr>
    </w:p>
    <w:p w:rsidR="008F5A7E" w:rsidRDefault="008F5A7E" w:rsidP="008F5A7E">
      <w:pPr>
        <w:rPr>
          <w:lang w:val="uk-UA"/>
        </w:rPr>
      </w:pPr>
    </w:p>
    <w:p w:rsidR="008F5A7E" w:rsidRDefault="008F5A7E" w:rsidP="008F5A7E">
      <w:pPr>
        <w:rPr>
          <w:lang w:val="uk-UA"/>
        </w:rPr>
      </w:pPr>
      <w:r>
        <w:rPr>
          <w:lang w:val="uk-UA"/>
        </w:rPr>
        <w:t xml:space="preserve">Наявність ринкових відносин в Україні, приватизація переважної кількості суб’єктів господарювання обумовили самостійність підприємств в процесі прийняття управлінських рішень з усіх напрямків фінансово-господарської діяльності, у тому числі у виборі джерел нарощення капіталу та збільшення вартості підприємства. </w:t>
      </w:r>
    </w:p>
    <w:p w:rsidR="008F5A7E" w:rsidRDefault="008F5A7E" w:rsidP="008F5A7E">
      <w:pPr>
        <w:rPr>
          <w:lang w:val="uk-UA"/>
        </w:rPr>
      </w:pPr>
      <w:r>
        <w:rPr>
          <w:lang w:val="uk-UA"/>
        </w:rPr>
        <w:t>Підвищення капіталізації, що є метою процесу виробництва і реалізації продукції, може відбуватись за рахунок власних і позикових джерел фінансування. Для підвищення зростання капіталізації підприємств стає недоцільним використання лише власних джерел, що обмежує темпи розвитку підприємства. залучення позикових джерел дозволяє розширити фінансові можливості підприємства з метою збільшення вкладень в капітал, інвестиційні проекти, отримання більшого прибутку, а в кінцевому рахунку – підвищення ринкової вартості. При цьому слід мати на увазі, що підприємство в ринкових умовах має зберігати ліквідність, платоспроможність і працювати рентабельно.</w:t>
      </w:r>
    </w:p>
    <w:p w:rsidR="008F5A7E" w:rsidRDefault="008F5A7E" w:rsidP="008F5A7E">
      <w:pPr>
        <w:rPr>
          <w:lang w:val="uk-UA"/>
        </w:rPr>
      </w:pPr>
      <w:r>
        <w:rPr>
          <w:lang w:val="uk-UA"/>
        </w:rPr>
        <w:t xml:space="preserve">Дослідження сутності капіталу та його структури як економічної категорії постійно перебуває в центрі уваги як вітчизняних, так і зарубіжних вчених різних економічних шкіл та напрямів. Цьому питанню присвячені фундаментальні праці, починаючи від класиків політичної економії до представників сучасних економічних наукових шкіл. </w:t>
      </w:r>
    </w:p>
    <w:p w:rsidR="008F5A7E" w:rsidRDefault="008F5A7E" w:rsidP="008F5A7E">
      <w:pPr>
        <w:rPr>
          <w:color w:val="000000"/>
          <w:shd w:val="clear" w:color="auto" w:fill="FFFFFF"/>
          <w:lang w:val="uk-UA"/>
        </w:rPr>
      </w:pPr>
      <w:r>
        <w:rPr>
          <w:color w:val="000000"/>
          <w:shd w:val="clear" w:color="auto" w:fill="FFFFFF"/>
          <w:lang w:val="uk-UA"/>
        </w:rPr>
        <w:t xml:space="preserve">Термін «капітал» походить від латинського «сарitalis», що означає «основний, головний». Перше наукове визначення поняття капіталу дав Аристотель. Його сутність він визначав як багатство, основне джерело </w:t>
      </w:r>
      <w:r>
        <w:rPr>
          <w:color w:val="000000"/>
          <w:shd w:val="clear" w:color="auto" w:fill="FFFFFF"/>
          <w:lang w:val="uk-UA"/>
        </w:rPr>
        <w:lastRenderedPageBreak/>
        <w:t xml:space="preserve">багатства, абсолютна форма багатства. Пізніше у німецькій та французькій мовах цим терміном стали позначати основне майно або основну грошову суму. </w:t>
      </w:r>
    </w:p>
    <w:p w:rsidR="008F5A7E" w:rsidRDefault="008F5A7E" w:rsidP="008F5A7E">
      <w:pPr>
        <w:rPr>
          <w:color w:val="000000"/>
          <w:shd w:val="clear" w:color="auto" w:fill="FFFFFF"/>
          <w:lang w:val="uk-UA"/>
        </w:rPr>
      </w:pPr>
      <w:r>
        <w:rPr>
          <w:color w:val="000000"/>
          <w:shd w:val="clear" w:color="auto" w:fill="FFFFFF"/>
          <w:lang w:val="uk-UA"/>
        </w:rPr>
        <w:t xml:space="preserve">Наступні наукові підходи до трактування поняття «капітал» з’являються з зародженням перших економічних шкіл. Так, наприклад, представники школи меркантилістів (Т. Ман, А. Монкретьєн, Г. Скаруффі) розглядали капітал як визначену, конкретну суму грошових коштів, використання якої забезпечує отримання додаткового доходу. </w:t>
      </w:r>
    </w:p>
    <w:p w:rsidR="008F5A7E" w:rsidRDefault="008F5A7E" w:rsidP="008F5A7E">
      <w:pPr>
        <w:rPr>
          <w:color w:val="000000"/>
          <w:shd w:val="clear" w:color="auto" w:fill="FFFFFF"/>
          <w:lang w:val="uk-UA"/>
        </w:rPr>
      </w:pPr>
      <w:r>
        <w:rPr>
          <w:color w:val="000000"/>
          <w:shd w:val="clear" w:color="auto" w:fill="FFFFFF"/>
          <w:lang w:val="uk-UA"/>
        </w:rPr>
        <w:t>Подальший розвиток економічної думки приніс нові підходи до трактування категорії «капітал». Представники школи фізіократів - А. Тюрго, В. Гурне, М. Рікеті, П. С. Дюпон де Немур розглядали капітал в уречевленій формі. Наприклад, Тюрго визначав капітал як рухоме майно, що є результатом збережливості й заощаджень.</w:t>
      </w:r>
    </w:p>
    <w:p w:rsidR="008F5A7E" w:rsidRDefault="008F5A7E" w:rsidP="008F5A7E">
      <w:pPr>
        <w:rPr>
          <w:color w:val="000000"/>
          <w:shd w:val="clear" w:color="auto" w:fill="FFFFFF"/>
          <w:lang w:val="uk-UA"/>
        </w:rPr>
      </w:pPr>
      <w:r>
        <w:rPr>
          <w:color w:val="000000"/>
          <w:shd w:val="clear" w:color="auto" w:fill="FFFFFF"/>
          <w:lang w:val="uk-UA"/>
        </w:rPr>
        <w:t xml:space="preserve">Нові підходи до трактування сутності капіталу були розроблені класиками політичної економіки: А. Смітом, Д. Рікардо, Дж. Міллем та іншими. А. Сміт розглядав капітал як певний запас. Він прийшов до висновку, що капітал є результатом минулої праці, і як наслідок деякий час може бути незадіяним у процесі виробництва. А. Сміт виділяв дві форми функціонування капіталу: основну й оборотну. </w:t>
      </w:r>
    </w:p>
    <w:p w:rsidR="008F5A7E" w:rsidRDefault="008F5A7E" w:rsidP="008F5A7E">
      <w:pPr>
        <w:rPr>
          <w:color w:val="000000"/>
          <w:shd w:val="clear" w:color="auto" w:fill="FFFFFF"/>
          <w:lang w:val="uk-UA"/>
        </w:rPr>
      </w:pPr>
      <w:r>
        <w:rPr>
          <w:color w:val="000000"/>
          <w:shd w:val="clear" w:color="auto" w:fill="FFFFFF"/>
          <w:lang w:val="uk-UA"/>
        </w:rPr>
        <w:t xml:space="preserve">Д. Рікардо вважав капіталом частину багатства, яка використовується у виробництві й складається з механізмів, інструментів, машин тощо. При поділі капіталу на основний і оборотний Д. Рікардо запропонував враховувати термін зношення капіталу і частоти залучення нових ресурсів на його відтворення. </w:t>
      </w:r>
    </w:p>
    <w:p w:rsidR="008F5A7E" w:rsidRDefault="008F5A7E" w:rsidP="008F5A7E">
      <w:pPr>
        <w:rPr>
          <w:color w:val="000000"/>
          <w:shd w:val="clear" w:color="auto" w:fill="FFFFFF"/>
          <w:lang w:val="uk-UA"/>
        </w:rPr>
      </w:pPr>
      <w:r>
        <w:rPr>
          <w:color w:val="000000"/>
          <w:shd w:val="clear" w:color="auto" w:fill="FFFFFF"/>
          <w:lang w:val="uk-UA"/>
        </w:rPr>
        <w:t xml:space="preserve">Д. Кейнс, розпочинаючи новий етап економічної думки, розглядає капітал як засіб тривалого користування, що накопичує свою цінність. </w:t>
      </w:r>
    </w:p>
    <w:p w:rsidR="008F5A7E" w:rsidRDefault="008F5A7E" w:rsidP="008F5A7E">
      <w:pPr>
        <w:rPr>
          <w:color w:val="000000"/>
          <w:shd w:val="clear" w:color="auto" w:fill="FFFFFF"/>
          <w:lang w:val="uk-UA"/>
        </w:rPr>
      </w:pPr>
      <w:r>
        <w:rPr>
          <w:color w:val="000000"/>
          <w:shd w:val="clear" w:color="auto" w:fill="FFFFFF"/>
          <w:lang w:val="uk-UA"/>
        </w:rPr>
        <w:t xml:space="preserve">У 19 столітті починає свій розвиток новий етап економічної думки. Його основоположниками стають К. Маркс і Ф. Енгельс. За підходом Маркса, капітал не є сумою матеріальних та виробничих засобів. Він трактує капітал, як засоби виробництва, що перетворилися на капітал. </w:t>
      </w:r>
    </w:p>
    <w:p w:rsidR="008F5A7E" w:rsidRDefault="008F5A7E" w:rsidP="008F5A7E">
      <w:pPr>
        <w:rPr>
          <w:color w:val="000000"/>
          <w:shd w:val="clear" w:color="auto" w:fill="FFFFFF"/>
          <w:lang w:val="uk-UA"/>
        </w:rPr>
      </w:pPr>
      <w:r>
        <w:rPr>
          <w:color w:val="000000"/>
          <w:shd w:val="clear" w:color="auto" w:fill="FFFFFF"/>
          <w:lang w:val="uk-UA"/>
        </w:rPr>
        <w:t xml:space="preserve">К. Маркса розглядав капітал як самостійно зростаючу вартість, що функціонує у виробничому процесі. Згідно з даним підходом, капітал </w:t>
      </w:r>
      <w:r>
        <w:rPr>
          <w:color w:val="000000"/>
          <w:shd w:val="clear" w:color="auto" w:fill="FFFFFF"/>
          <w:lang w:val="uk-UA"/>
        </w:rPr>
        <w:lastRenderedPageBreak/>
        <w:t>проходить три стадії: виробничу, грошову і товарну,  перетворюючись з однієї в іншу, він створює нову вартість. К. Маркс вважав, що кожен новий капітал при появі на грошовому або ж товарному ринках спочатку з’являється у формі грошей, які вже потім перетворюються в капітал [</w:t>
      </w:r>
      <w:r w:rsidR="00CF2A3F">
        <w:rPr>
          <w:color w:val="000000"/>
          <w:shd w:val="clear" w:color="auto" w:fill="FFFFFF"/>
          <w:lang w:val="uk-UA"/>
        </w:rPr>
        <w:fldChar w:fldCharType="begin"/>
      </w:r>
      <w:r>
        <w:rPr>
          <w:color w:val="000000"/>
          <w:shd w:val="clear" w:color="auto" w:fill="FFFFFF"/>
          <w:lang w:val="uk-UA"/>
        </w:rPr>
        <w:instrText xml:space="preserve"> REF _Ref88466498 \r \h </w:instrText>
      </w:r>
      <w:r w:rsidR="00CF2A3F">
        <w:rPr>
          <w:color w:val="000000"/>
          <w:shd w:val="clear" w:color="auto" w:fill="FFFFFF"/>
          <w:lang w:val="uk-UA"/>
        </w:rPr>
      </w:r>
      <w:r w:rsidR="00CF2A3F">
        <w:rPr>
          <w:color w:val="000000"/>
          <w:shd w:val="clear" w:color="auto" w:fill="FFFFFF"/>
          <w:lang w:val="uk-UA"/>
        </w:rPr>
        <w:fldChar w:fldCharType="separate"/>
      </w:r>
      <w:r w:rsidR="003F47DC">
        <w:rPr>
          <w:color w:val="000000"/>
          <w:shd w:val="clear" w:color="auto" w:fill="FFFFFF"/>
          <w:lang w:val="uk-UA"/>
        </w:rPr>
        <w:t>40</w:t>
      </w:r>
      <w:r w:rsidR="00CF2A3F">
        <w:rPr>
          <w:color w:val="000000"/>
          <w:shd w:val="clear" w:color="auto" w:fill="FFFFFF"/>
          <w:lang w:val="uk-UA"/>
        </w:rPr>
        <w:fldChar w:fldCharType="end"/>
      </w:r>
      <w:r>
        <w:rPr>
          <w:color w:val="000000"/>
          <w:shd w:val="clear" w:color="auto" w:fill="FFFFFF"/>
          <w:lang w:val="uk-UA"/>
        </w:rPr>
        <w:t xml:space="preserve">]. </w:t>
      </w:r>
    </w:p>
    <w:p w:rsidR="008F5A7E" w:rsidRDefault="008F5A7E" w:rsidP="008F5A7E">
      <w:pPr>
        <w:rPr>
          <w:color w:val="000000"/>
          <w:shd w:val="clear" w:color="auto" w:fill="FFFFFF"/>
          <w:lang w:val="uk-UA"/>
        </w:rPr>
      </w:pPr>
      <w:r>
        <w:rPr>
          <w:color w:val="000000"/>
          <w:shd w:val="clear" w:color="auto" w:fill="FFFFFF"/>
          <w:lang w:val="uk-UA"/>
        </w:rPr>
        <w:t>Трактування сутності поняття капіталу відображено і в працях Роберта К. Мертона та Зві Боді. Вони виділяють два види капіталу: фізичний і фінансовий. Фізичний капітал – це споруди, устаткування або ж машини, що безпосередньо використовуються у виробничому процесі. Фінансовий капітал – це акції, облігації, кредити, використання яких дає фірмам можливість профінансувати придбання фізичного капіталу [</w:t>
      </w:r>
      <w:r w:rsidR="00CF2A3F">
        <w:rPr>
          <w:color w:val="000000"/>
          <w:shd w:val="clear" w:color="auto" w:fill="FFFFFF"/>
          <w:lang w:val="uk-UA"/>
        </w:rPr>
        <w:fldChar w:fldCharType="begin"/>
      </w:r>
      <w:r>
        <w:rPr>
          <w:color w:val="000000"/>
          <w:shd w:val="clear" w:color="auto" w:fill="FFFFFF"/>
          <w:lang w:val="uk-UA"/>
        </w:rPr>
        <w:instrText xml:space="preserve"> REF _Ref88466511 \r \h </w:instrText>
      </w:r>
      <w:r w:rsidR="00CF2A3F">
        <w:rPr>
          <w:color w:val="000000"/>
          <w:shd w:val="clear" w:color="auto" w:fill="FFFFFF"/>
          <w:lang w:val="uk-UA"/>
        </w:rPr>
      </w:r>
      <w:r w:rsidR="00CF2A3F">
        <w:rPr>
          <w:color w:val="000000"/>
          <w:shd w:val="clear" w:color="auto" w:fill="FFFFFF"/>
          <w:lang w:val="uk-UA"/>
        </w:rPr>
        <w:fldChar w:fldCharType="separate"/>
      </w:r>
      <w:r w:rsidR="003F47DC">
        <w:rPr>
          <w:color w:val="000000"/>
          <w:shd w:val="clear" w:color="auto" w:fill="FFFFFF"/>
          <w:lang w:val="uk-UA"/>
        </w:rPr>
        <w:t>59</w:t>
      </w:r>
      <w:r w:rsidR="00CF2A3F">
        <w:rPr>
          <w:color w:val="000000"/>
          <w:shd w:val="clear" w:color="auto" w:fill="FFFFFF"/>
          <w:lang w:val="uk-UA"/>
        </w:rPr>
        <w:fldChar w:fldCharType="end"/>
      </w:r>
      <w:r>
        <w:rPr>
          <w:color w:val="000000"/>
          <w:shd w:val="clear" w:color="auto" w:fill="FFFFFF"/>
          <w:lang w:val="uk-UA"/>
        </w:rPr>
        <w:t>].</w:t>
      </w:r>
    </w:p>
    <w:p w:rsidR="008F5A7E" w:rsidRDefault="008F5A7E" w:rsidP="008F5A7E">
      <w:pPr>
        <w:rPr>
          <w:lang w:val="uk-UA"/>
        </w:rPr>
      </w:pPr>
      <w:r>
        <w:rPr>
          <w:lang w:val="uk-UA"/>
        </w:rPr>
        <w:t xml:space="preserve">На сьогоднішній день найбільш відомими роботами в цій сфері є праці І. О. Бланка, В. В. Ковальова, Ю. М. Воробйова, І. Т. Балабанова, Н. І. Шевчука та інших, підходи яких до розуміння сутності поняття «капітал» наведено в таблиці 1.1. </w:t>
      </w:r>
    </w:p>
    <w:p w:rsidR="001618BD" w:rsidRDefault="001618BD" w:rsidP="001618BD">
      <w:pPr>
        <w:shd w:val="clear" w:color="auto" w:fill="FFFFFF"/>
        <w:autoSpaceDE/>
        <w:rPr>
          <w:rFonts w:eastAsia="Times New Roman"/>
          <w:color w:val="000000"/>
          <w:lang w:val="uk-UA"/>
        </w:rPr>
      </w:pPr>
      <w:r>
        <w:rPr>
          <w:rFonts w:eastAsia="Times New Roman"/>
          <w:color w:val="000000"/>
          <w:lang w:val="uk-UA"/>
        </w:rPr>
        <w:t>Розглядаючи економічну сутність капіталу підприємства, необхідно, у першу чергу, виділити такі його характеристики:</w:t>
      </w:r>
    </w:p>
    <w:p w:rsidR="001618BD" w:rsidRDefault="001618BD" w:rsidP="00E6632A">
      <w:pPr>
        <w:numPr>
          <w:ilvl w:val="0"/>
          <w:numId w:val="13"/>
        </w:numPr>
        <w:shd w:val="clear" w:color="auto" w:fill="FFFFFF"/>
        <w:tabs>
          <w:tab w:val="left" w:pos="1134"/>
        </w:tabs>
        <w:autoSpaceDE/>
        <w:ind w:left="0" w:firstLine="709"/>
        <w:rPr>
          <w:rFonts w:eastAsia="Times New Roman"/>
          <w:color w:val="000000"/>
          <w:lang w:val="uk-UA"/>
        </w:rPr>
      </w:pPr>
      <w:r>
        <w:rPr>
          <w:rFonts w:eastAsia="Times New Roman"/>
          <w:color w:val="000000"/>
          <w:lang w:val="uk-UA"/>
        </w:rPr>
        <w:t>Капітал підприємства є основним фактором виробництва. В економічній теорії виділяють три основні фактори виробництва, які забезпечують господарську діяльність виробничих підприємств: капітал; землю та інші природні ресурси; трудові ресурси. У системі цих факторів виробництва капіталу належить пріоритетна роль, оскільки він об'єднує всі фактори в єдиний виробничий комплекс.</w:t>
      </w:r>
    </w:p>
    <w:p w:rsidR="001618BD" w:rsidRDefault="001618BD" w:rsidP="00E6632A">
      <w:pPr>
        <w:numPr>
          <w:ilvl w:val="0"/>
          <w:numId w:val="13"/>
        </w:numPr>
        <w:shd w:val="clear" w:color="auto" w:fill="FFFFFF"/>
        <w:tabs>
          <w:tab w:val="left" w:pos="1134"/>
        </w:tabs>
        <w:autoSpaceDE/>
        <w:ind w:left="0" w:firstLine="709"/>
        <w:rPr>
          <w:rFonts w:eastAsia="Times New Roman"/>
          <w:color w:val="000000"/>
          <w:lang w:val="uk-UA"/>
        </w:rPr>
      </w:pPr>
      <w:r>
        <w:rPr>
          <w:rFonts w:eastAsia="Times New Roman"/>
          <w:color w:val="000000"/>
          <w:lang w:val="uk-UA"/>
        </w:rPr>
        <w:t>Капітал характеризує фінансові ресурси підприємства, які приносять дохід. У цій своїй якості капітал може виступати від виробничого фактора — у формі позикового капіталу, що забезпечує формування доходів       підприємства не у виробничій (операційній), а в фінансовій (інвестиційній) сфері його діяльності.</w:t>
      </w:r>
    </w:p>
    <w:p w:rsidR="001618BD" w:rsidRDefault="001618BD" w:rsidP="00E6632A">
      <w:pPr>
        <w:numPr>
          <w:ilvl w:val="0"/>
          <w:numId w:val="13"/>
        </w:numPr>
        <w:shd w:val="clear" w:color="auto" w:fill="FFFFFF"/>
        <w:tabs>
          <w:tab w:val="left" w:pos="1134"/>
        </w:tabs>
        <w:autoSpaceDE/>
        <w:ind w:left="0" w:firstLine="709"/>
        <w:rPr>
          <w:rFonts w:eastAsia="Times New Roman"/>
          <w:color w:val="000000"/>
          <w:lang w:val="uk-UA"/>
        </w:rPr>
      </w:pPr>
      <w:r>
        <w:rPr>
          <w:rFonts w:eastAsia="Times New Roman"/>
          <w:color w:val="000000"/>
          <w:lang w:val="uk-UA"/>
        </w:rPr>
        <w:t xml:space="preserve">Капітал є головним джерелом формування добробуту його власників. Він забезпечує необхідний рівень цього добробуту як у поточному, так і в перспективному періодах. Споживаюча в поточному періоді частина капіталу </w:t>
      </w:r>
      <w:r>
        <w:rPr>
          <w:rFonts w:eastAsia="Times New Roman"/>
          <w:color w:val="000000"/>
          <w:lang w:val="uk-UA"/>
        </w:rPr>
        <w:lastRenderedPageBreak/>
        <w:t>виходить із його складу, будучи направленою на задоволення поточних потреб його власників (тобто перестаючи виконувати функції капіталу). Накопичена частина покликана забезпечити задоволення потреб його власників у перспективному періоді, тобто формує рівень їх майбутнього добробуту.</w:t>
      </w:r>
    </w:p>
    <w:p w:rsidR="008F5A7E" w:rsidRDefault="008F5A7E" w:rsidP="001618BD">
      <w:pPr>
        <w:rPr>
          <w:lang w:val="uk-UA"/>
        </w:rPr>
      </w:pPr>
      <w:r>
        <w:rPr>
          <w:lang w:val="uk-UA"/>
        </w:rPr>
        <w:t>Таблиця 1.1</w:t>
      </w:r>
      <w:r w:rsidR="001618BD">
        <w:rPr>
          <w:lang w:val="uk-UA"/>
        </w:rPr>
        <w:t xml:space="preserve"> – </w:t>
      </w:r>
      <w:r>
        <w:rPr>
          <w:lang w:val="uk-UA"/>
        </w:rPr>
        <w:t>Підходи до сутності поняття «капітал підприємства»</w:t>
      </w:r>
    </w:p>
    <w:tbl>
      <w:tblPr>
        <w:tblStyle w:val="12"/>
        <w:tblW w:w="0" w:type="auto"/>
        <w:tblLook w:val="04A0"/>
      </w:tblPr>
      <w:tblGrid>
        <w:gridCol w:w="2376"/>
        <w:gridCol w:w="7371"/>
      </w:tblGrid>
      <w:tr w:rsidR="008F5A7E" w:rsidTr="008F5A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jc w:val="center"/>
              <w:rPr>
                <w:lang w:val="uk-UA"/>
              </w:rPr>
            </w:pPr>
            <w:r>
              <w:rPr>
                <w:lang w:val="uk-UA"/>
              </w:rPr>
              <w:t>Автор</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jc w:val="center"/>
              <w:rPr>
                <w:lang w:val="uk-UA"/>
              </w:rPr>
            </w:pPr>
            <w:r>
              <w:rPr>
                <w:lang w:val="uk-UA"/>
              </w:rPr>
              <w:t>Визначення сутності</w:t>
            </w:r>
          </w:p>
        </w:tc>
      </w:tr>
      <w:tr w:rsidR="008F5A7E" w:rsidTr="008F5A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jc w:val="left"/>
              <w:rPr>
                <w:lang w:val="uk-UA"/>
              </w:rPr>
            </w:pPr>
            <w:r>
              <w:rPr>
                <w:lang w:val="uk-UA"/>
              </w:rPr>
              <w:t>І. О. Бланк</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rPr>
                <w:lang w:val="uk-UA"/>
              </w:rPr>
            </w:pPr>
            <w:r>
              <w:rPr>
                <w:lang w:val="uk-UA"/>
              </w:rPr>
              <w:t>Капітал підприємства характеризує загальну вартість коштів у грошовій, матеріальній та нематеріальній формах, інвестованих у формування його активів [</w:t>
            </w:r>
            <w:fldSimple w:instr=" REF _Ref88466538 \r \h  \* MERGEFORMAT ">
              <w:r w:rsidR="003F47DC" w:rsidRPr="003F47DC">
                <w:rPr>
                  <w:lang w:val="uk-UA"/>
                </w:rPr>
                <w:t>3</w:t>
              </w:r>
            </w:fldSimple>
            <w:r>
              <w:rPr>
                <w:lang w:val="uk-UA"/>
              </w:rPr>
              <w:t>].</w:t>
            </w:r>
          </w:p>
        </w:tc>
      </w:tr>
      <w:tr w:rsidR="008F5A7E" w:rsidTr="008F5A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jc w:val="left"/>
              <w:rPr>
                <w:lang w:val="uk-UA"/>
              </w:rPr>
            </w:pPr>
            <w:r>
              <w:rPr>
                <w:lang w:val="uk-UA"/>
              </w:rPr>
              <w:t>Г. О. Швиданенко</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rPr>
                <w:lang w:val="uk-UA"/>
              </w:rPr>
            </w:pPr>
            <w:r>
              <w:rPr>
                <w:lang w:val="uk-UA"/>
              </w:rPr>
              <w:t>Капітал – це частина фінансових ресурсів, задіяних фірмою в оборот, і доходи, що вони приносять від цього обороту [</w:t>
            </w:r>
            <w:fldSimple w:instr=" REF _Ref88466550 \r \h  \* MERGEFORMAT ">
              <w:r w:rsidR="003F47DC" w:rsidRPr="003F47DC">
                <w:rPr>
                  <w:lang w:val="uk-UA"/>
                </w:rPr>
                <w:t>68</w:t>
              </w:r>
            </w:fldSimple>
            <w:r>
              <w:rPr>
                <w:lang w:val="uk-UA"/>
              </w:rPr>
              <w:t>].</w:t>
            </w:r>
          </w:p>
        </w:tc>
      </w:tr>
      <w:tr w:rsidR="008F5A7E" w:rsidTr="008F5A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jc w:val="left"/>
              <w:rPr>
                <w:lang w:val="uk-UA"/>
              </w:rPr>
            </w:pPr>
            <w:r>
              <w:rPr>
                <w:lang w:val="uk-UA"/>
              </w:rPr>
              <w:t>В. З. Потій</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rPr>
                <w:lang w:val="uk-UA"/>
              </w:rPr>
            </w:pPr>
            <w:r>
              <w:rPr>
                <w:lang w:val="uk-UA"/>
              </w:rPr>
              <w:t>Капітал – сума вартісної оцінки майна і коштів підприємця, які він може використати на господарські потреби [</w:t>
            </w:r>
            <w:fldSimple w:instr=" REF _Ref88466569 \r \h  \* MERGEFORMAT ">
              <w:r w:rsidR="003F47DC" w:rsidRPr="003F47DC">
                <w:rPr>
                  <w:lang w:val="uk-UA"/>
                </w:rPr>
                <w:t>39</w:t>
              </w:r>
            </w:fldSimple>
            <w:r>
              <w:rPr>
                <w:lang w:val="uk-UA"/>
              </w:rPr>
              <w:t>].</w:t>
            </w:r>
          </w:p>
        </w:tc>
      </w:tr>
      <w:tr w:rsidR="008F5A7E" w:rsidRPr="00141AED" w:rsidTr="008F5A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jc w:val="left"/>
              <w:rPr>
                <w:lang w:val="uk-UA"/>
              </w:rPr>
            </w:pPr>
            <w:r>
              <w:rPr>
                <w:lang w:val="uk-UA"/>
              </w:rPr>
              <w:t>Н. І. Шевчук</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rPr>
                <w:lang w:val="uk-UA"/>
              </w:rPr>
            </w:pPr>
            <w:r>
              <w:rPr>
                <w:lang w:val="uk-UA"/>
              </w:rPr>
              <w:t>Капітал – це фінансові кошти підприємства, відбиті в пасиві його бухгалтерського балансу [</w:t>
            </w:r>
            <w:fldSimple w:instr=" REF _Ref88466511 \r \h  \* MERGEFORMAT ">
              <w:r w:rsidR="003F47DC" w:rsidRPr="003F47DC">
                <w:rPr>
                  <w:lang w:val="uk-UA"/>
                </w:rPr>
                <w:t>59</w:t>
              </w:r>
            </w:fldSimple>
            <w:r>
              <w:rPr>
                <w:lang w:val="uk-UA"/>
              </w:rPr>
              <w:t>].</w:t>
            </w:r>
          </w:p>
        </w:tc>
      </w:tr>
      <w:tr w:rsidR="008F5A7E" w:rsidRPr="00141AED" w:rsidTr="008F5A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jc w:val="left"/>
              <w:rPr>
                <w:lang w:val="uk-UA"/>
              </w:rPr>
            </w:pPr>
            <w:r>
              <w:rPr>
                <w:lang w:val="uk-UA"/>
              </w:rPr>
              <w:t>А. В. Ганієв</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rPr>
                <w:lang w:val="uk-UA"/>
              </w:rPr>
            </w:pPr>
            <w:r>
              <w:rPr>
                <w:lang w:val="uk-UA"/>
              </w:rPr>
              <w:t>Капітал – це певне вираження фінансових відносин, що виникають між акціонерним товариством (корпорацією) та іншими суб’єктами господарювання з приводу його формування та використання [</w:t>
            </w:r>
            <w:fldSimple w:instr=" REF _Ref88466604 \r \h  \* MERGEFORMAT ">
              <w:r w:rsidR="003F47DC" w:rsidRPr="003F47DC">
                <w:rPr>
                  <w:lang w:val="uk-UA"/>
                </w:rPr>
                <w:t>16</w:t>
              </w:r>
            </w:fldSimple>
            <w:r>
              <w:rPr>
                <w:lang w:val="uk-UA"/>
              </w:rPr>
              <w:t>].</w:t>
            </w:r>
          </w:p>
        </w:tc>
      </w:tr>
      <w:tr w:rsidR="008F5A7E" w:rsidRPr="00141AED" w:rsidTr="008F5A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jc w:val="left"/>
              <w:rPr>
                <w:lang w:val="uk-UA"/>
              </w:rPr>
            </w:pPr>
            <w:r>
              <w:rPr>
                <w:lang w:val="uk-UA"/>
              </w:rPr>
              <w:t>Г. В. Савицька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rPr>
                <w:lang w:val="uk-UA"/>
              </w:rPr>
            </w:pPr>
            <w:r>
              <w:rPr>
                <w:lang w:val="uk-UA"/>
              </w:rPr>
              <w:t>Капітал – це засоби, які є в розпорядженні суб’єкта господарювання для здійснення діяльності з метою одержання прибутку [</w:t>
            </w:r>
            <w:fldSimple w:instr=" REF _Ref88466618 \r \h  \* MERGEFORMAT ">
              <w:r w:rsidR="003F47DC" w:rsidRPr="003F47DC">
                <w:rPr>
                  <w:lang w:val="uk-UA"/>
                </w:rPr>
                <w:t>52</w:t>
              </w:r>
            </w:fldSimple>
            <w:r>
              <w:rPr>
                <w:lang w:val="uk-UA"/>
              </w:rPr>
              <w:t>].</w:t>
            </w:r>
          </w:p>
        </w:tc>
      </w:tr>
      <w:tr w:rsidR="008F5A7E" w:rsidRPr="00141AED" w:rsidTr="008F5A7E">
        <w:tc>
          <w:tcPr>
            <w:tcW w:w="2376" w:type="dxa"/>
            <w:tcBorders>
              <w:top w:val="single" w:sz="4" w:space="0" w:color="000000" w:themeColor="text1"/>
              <w:left w:val="single" w:sz="4" w:space="0" w:color="000000" w:themeColor="text1"/>
              <w:bottom w:val="nil"/>
              <w:right w:val="single" w:sz="4" w:space="0" w:color="000000" w:themeColor="text1"/>
            </w:tcBorders>
            <w:hideMark/>
          </w:tcPr>
          <w:p w:rsidR="008F5A7E" w:rsidRDefault="008F5A7E" w:rsidP="001618BD">
            <w:pPr>
              <w:spacing w:line="264" w:lineRule="auto"/>
              <w:ind w:firstLine="0"/>
              <w:jc w:val="left"/>
              <w:rPr>
                <w:lang w:val="uk-UA"/>
              </w:rPr>
            </w:pPr>
            <w:r>
              <w:rPr>
                <w:lang w:val="uk-UA"/>
              </w:rPr>
              <w:t>І. Т. Балабанов</w:t>
            </w:r>
          </w:p>
        </w:tc>
        <w:tc>
          <w:tcPr>
            <w:tcW w:w="7371" w:type="dxa"/>
            <w:tcBorders>
              <w:top w:val="single" w:sz="4" w:space="0" w:color="000000" w:themeColor="text1"/>
              <w:left w:val="single" w:sz="4" w:space="0" w:color="000000" w:themeColor="text1"/>
              <w:bottom w:val="nil"/>
              <w:right w:val="single" w:sz="4" w:space="0" w:color="000000" w:themeColor="text1"/>
            </w:tcBorders>
            <w:hideMark/>
          </w:tcPr>
          <w:p w:rsidR="008F5A7E" w:rsidRDefault="008F5A7E" w:rsidP="001618BD">
            <w:pPr>
              <w:spacing w:line="264" w:lineRule="auto"/>
              <w:ind w:firstLine="0"/>
              <w:rPr>
                <w:lang w:val="uk-UA"/>
              </w:rPr>
            </w:pPr>
            <w:r>
              <w:rPr>
                <w:lang w:val="uk-UA"/>
              </w:rPr>
              <w:t>Капітал – частина фінансових ресурсів, грошові кошти, вкладені в підприємницьку діяльність з метою отримання прибутку [</w:t>
            </w:r>
            <w:fldSimple w:instr=" REF _Ref88466631 \r \h  \* MERGEFORMAT ">
              <w:r w:rsidR="003F47DC" w:rsidRPr="003F47DC">
                <w:rPr>
                  <w:lang w:val="uk-UA"/>
                </w:rPr>
                <w:t>2</w:t>
              </w:r>
            </w:fldSimple>
            <w:r>
              <w:rPr>
                <w:lang w:val="uk-UA"/>
              </w:rPr>
              <w:t>].</w:t>
            </w:r>
          </w:p>
        </w:tc>
      </w:tr>
      <w:tr w:rsidR="008F5A7E" w:rsidRPr="00141AED" w:rsidTr="008F5A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jc w:val="left"/>
              <w:rPr>
                <w:lang w:val="uk-UA"/>
              </w:rPr>
            </w:pPr>
            <w:r>
              <w:rPr>
                <w:lang w:val="uk-UA"/>
              </w:rPr>
              <w:t>Ю. О. Зборовська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rPr>
                <w:lang w:val="uk-UA"/>
              </w:rPr>
            </w:pPr>
            <w:r>
              <w:rPr>
                <w:lang w:val="uk-UA"/>
              </w:rPr>
              <w:t>Капітал – запас економічних благ у формі грошових коштів, ресурсів та засобів, що накопичений шляхом заощаджень і залучається його власником до економічного процесу як інвестиційний ресурс і фактор виробництва з метою отримання прибутку,  які функціонують в економічній системі на підставі ринкових принципів і пов’язані з фактором часу, ризику і ліквідності [</w:t>
            </w:r>
            <w:fldSimple w:instr=" REF _Ref88466641 \r \h  \* MERGEFORMAT ">
              <w:r w:rsidR="003F47DC" w:rsidRPr="003F47DC">
                <w:rPr>
                  <w:lang w:val="uk-UA"/>
                </w:rPr>
                <w:t>25</w:t>
              </w:r>
            </w:fldSimple>
            <w:r>
              <w:rPr>
                <w:lang w:val="uk-UA"/>
              </w:rPr>
              <w:t>].</w:t>
            </w:r>
          </w:p>
        </w:tc>
      </w:tr>
      <w:tr w:rsidR="008F5A7E" w:rsidRPr="00141AED" w:rsidTr="008F5A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jc w:val="left"/>
              <w:rPr>
                <w:lang w:val="uk-UA"/>
              </w:rPr>
            </w:pPr>
            <w:r>
              <w:rPr>
                <w:lang w:val="uk-UA"/>
              </w:rPr>
              <w:t>І. В. Зятковський</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A7E" w:rsidRDefault="008F5A7E" w:rsidP="001618BD">
            <w:pPr>
              <w:spacing w:line="264" w:lineRule="auto"/>
              <w:ind w:firstLine="0"/>
              <w:rPr>
                <w:lang w:val="uk-UA"/>
              </w:rPr>
            </w:pPr>
            <w:r>
              <w:rPr>
                <w:lang w:val="uk-UA"/>
              </w:rPr>
              <w:t>Капітал – вкладення в активи, що перебувають в розпорядженні підприємства і достатні для виконання господарської та фінансової діяльності та отримання прибутків [</w:t>
            </w:r>
            <w:fldSimple w:instr=" REF _Ref88466618 \r \h  \* MERGEFORMAT ">
              <w:r w:rsidR="003F47DC" w:rsidRPr="003F47DC">
                <w:rPr>
                  <w:lang w:val="uk-UA"/>
                </w:rPr>
                <w:t>52</w:t>
              </w:r>
            </w:fldSimple>
            <w:r>
              <w:rPr>
                <w:lang w:val="uk-UA"/>
              </w:rPr>
              <w:t>].</w:t>
            </w:r>
          </w:p>
        </w:tc>
      </w:tr>
    </w:tbl>
    <w:p w:rsidR="008F5A7E" w:rsidRDefault="008F5A7E" w:rsidP="008F5A7E">
      <w:pPr>
        <w:shd w:val="clear" w:color="auto" w:fill="FFFFFF"/>
        <w:autoSpaceDE/>
        <w:spacing w:line="240" w:lineRule="auto"/>
        <w:rPr>
          <w:rFonts w:eastAsia="Times New Roman"/>
          <w:color w:val="000000"/>
          <w:lang w:val="uk-UA"/>
        </w:rPr>
      </w:pPr>
    </w:p>
    <w:p w:rsidR="008F5A7E" w:rsidRDefault="008F5A7E" w:rsidP="00E6632A">
      <w:pPr>
        <w:numPr>
          <w:ilvl w:val="0"/>
          <w:numId w:val="13"/>
        </w:numPr>
        <w:shd w:val="clear" w:color="auto" w:fill="FFFFFF"/>
        <w:tabs>
          <w:tab w:val="left" w:pos="1134"/>
        </w:tabs>
        <w:autoSpaceDE/>
        <w:ind w:left="0" w:firstLine="709"/>
        <w:rPr>
          <w:rFonts w:eastAsia="Times New Roman"/>
          <w:color w:val="000000"/>
          <w:lang w:val="uk-UA"/>
        </w:rPr>
      </w:pPr>
      <w:r>
        <w:rPr>
          <w:rFonts w:eastAsia="Times New Roman"/>
          <w:color w:val="000000"/>
          <w:lang w:val="uk-UA"/>
        </w:rPr>
        <w:lastRenderedPageBreak/>
        <w:t>Капітал підприємства є головним вимірювачем його ринкової вартості. У цій якості виступає, перш за все, власний капітал підприємства, що визначає обсяг його чистих активів. Разом із тим, обсяг використаного підприємством капіталу характеризує і потенціал залучення ним позичених фінансових засобів, що забезпечують отримання додаткового прибутку. У сукупності з іншими, менш значними факторами, це формує базу оцінки ринкової вартості підприємства.</w:t>
      </w:r>
    </w:p>
    <w:p w:rsidR="008F5A7E" w:rsidRDefault="008F5A7E" w:rsidP="00E6632A">
      <w:pPr>
        <w:numPr>
          <w:ilvl w:val="0"/>
          <w:numId w:val="13"/>
        </w:numPr>
        <w:shd w:val="clear" w:color="auto" w:fill="FFFFFF"/>
        <w:tabs>
          <w:tab w:val="left" w:pos="1134"/>
        </w:tabs>
        <w:autoSpaceDE/>
        <w:ind w:left="0" w:firstLine="709"/>
        <w:rPr>
          <w:rFonts w:eastAsia="Times New Roman"/>
          <w:color w:val="000000"/>
          <w:lang w:val="uk-UA"/>
        </w:rPr>
      </w:pPr>
      <w:r>
        <w:rPr>
          <w:rFonts w:eastAsia="Times New Roman"/>
          <w:color w:val="000000"/>
          <w:lang w:val="uk-UA"/>
        </w:rPr>
        <w:t>Динаміка капіталу підприємства є найважливішим барометром ефективності його господарської діяльності. Можливість власного капіталу самозростати високими темпами характеризує високий рівень формування та ефективності розподілу прибутку підприємства, його здатність підтримувати фінансову рівновагу за рахунок внутрішніх джерел. У цей же час зниження обсягу власного капіталу є, як правило, наслідком неефективної, збиткової діяльності підприємства.</w:t>
      </w:r>
    </w:p>
    <w:p w:rsidR="008F5A7E" w:rsidRDefault="008F5A7E" w:rsidP="008F5A7E">
      <w:pPr>
        <w:rPr>
          <w:lang w:val="uk-UA"/>
        </w:rPr>
      </w:pPr>
      <w:r>
        <w:rPr>
          <w:lang w:val="uk-UA"/>
        </w:rPr>
        <w:t>Виходячи з усього вище наведених визначень і характеристик капіталу як економічної категорії, можна зазначити, що капітал – це всі фінансово-економічні ресурси суб'єкта господарювання, втілені в його майно, яке використовується для розширеного відтворення з метою отримання прибутку. У процесі здійснення фінансово-господарської діяльності підприємства капітал використовують як інвестиційний та виробничий ресурс і при цьому він виступає носієм аналітичної інформації з метою управління підприємством на основі кругообігу капіталу.</w:t>
      </w:r>
    </w:p>
    <w:p w:rsidR="008F5A7E" w:rsidRDefault="008F5A7E" w:rsidP="008F5A7E">
      <w:pPr>
        <w:rPr>
          <w:lang w:val="uk-UA"/>
        </w:rPr>
      </w:pPr>
      <w:r>
        <w:rPr>
          <w:color w:val="000000"/>
          <w:shd w:val="clear" w:color="auto" w:fill="FFFFFF"/>
          <w:lang w:val="uk-UA"/>
        </w:rPr>
        <w:t>Капітал підприємства характеризується не тільки своєю багатоаспектною сутністю, але й багатоманітністю образів, в яких він виступає. Під загальним поняттям «капітал підприємства» розуміють різноманітні його види, які характеризуються в наш час декількома десятками термінів. Усе це       потребує необхідної систематизації термінів, що використовуються. Така систематизація, здійснена за найбільш важливими класифікаційними   ознаками, представлена в таблиці 1.2.</w:t>
      </w:r>
    </w:p>
    <w:p w:rsidR="008F5A7E" w:rsidRDefault="008F5A7E" w:rsidP="008F5A7E">
      <w:pPr>
        <w:jc w:val="right"/>
        <w:rPr>
          <w:bCs/>
          <w:color w:val="000000"/>
          <w:lang w:val="uk-UA"/>
        </w:rPr>
      </w:pPr>
    </w:p>
    <w:p w:rsidR="008F5A7E" w:rsidRDefault="008F5A7E" w:rsidP="008F5A7E">
      <w:pPr>
        <w:rPr>
          <w:color w:val="000000"/>
          <w:sz w:val="16"/>
          <w:szCs w:val="16"/>
        </w:rPr>
      </w:pPr>
      <w:r>
        <w:rPr>
          <w:bCs/>
          <w:color w:val="000000"/>
          <w:lang w:val="uk-UA"/>
        </w:rPr>
        <w:lastRenderedPageBreak/>
        <w:t>Таблиця 1.2 – Класифікація видів капіталу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66"/>
        <w:gridCol w:w="7723"/>
      </w:tblGrid>
      <w:tr w:rsidR="008F5A7E" w:rsidRPr="00DA0D11" w:rsidTr="001618BD">
        <w:trPr>
          <w:cantSplit/>
          <w:trHeight w:val="697"/>
        </w:trPr>
        <w:tc>
          <w:tcPr>
            <w:tcW w:w="2166" w:type="dxa"/>
            <w:tcMar>
              <w:top w:w="0" w:type="dxa"/>
              <w:left w:w="108" w:type="dxa"/>
              <w:bottom w:w="0" w:type="dxa"/>
              <w:right w:w="108" w:type="dxa"/>
            </w:tcMar>
            <w:vAlign w:val="center"/>
            <w:hideMark/>
          </w:tcPr>
          <w:p w:rsidR="008F5A7E" w:rsidRPr="00DA0D11" w:rsidRDefault="008F5A7E">
            <w:pPr>
              <w:spacing w:line="240" w:lineRule="auto"/>
              <w:ind w:firstLine="0"/>
              <w:jc w:val="center"/>
            </w:pPr>
            <w:r w:rsidRPr="00DA0D11">
              <w:rPr>
                <w:lang w:val="uk-UA"/>
              </w:rPr>
              <w:t>Класифікаційні ознаки</w:t>
            </w:r>
          </w:p>
        </w:tc>
        <w:tc>
          <w:tcPr>
            <w:tcW w:w="7723" w:type="dxa"/>
            <w:tcMar>
              <w:top w:w="0" w:type="dxa"/>
              <w:left w:w="108" w:type="dxa"/>
              <w:bottom w:w="0" w:type="dxa"/>
              <w:right w:w="108" w:type="dxa"/>
            </w:tcMar>
            <w:vAlign w:val="center"/>
            <w:hideMark/>
          </w:tcPr>
          <w:p w:rsidR="008F5A7E" w:rsidRPr="00DA0D11" w:rsidRDefault="008F5A7E">
            <w:pPr>
              <w:spacing w:line="240" w:lineRule="auto"/>
              <w:ind w:firstLine="0"/>
              <w:jc w:val="center"/>
            </w:pPr>
            <w:r w:rsidRPr="00DA0D11">
              <w:rPr>
                <w:lang w:val="uk-UA"/>
              </w:rPr>
              <w:t>Види капіталу</w:t>
            </w:r>
          </w:p>
        </w:tc>
      </w:tr>
      <w:tr w:rsidR="008F5A7E" w:rsidRPr="00DA0D11" w:rsidTr="001618BD">
        <w:trPr>
          <w:cantSplit/>
          <w:trHeight w:val="910"/>
        </w:trPr>
        <w:tc>
          <w:tcPr>
            <w:tcW w:w="2166" w:type="dxa"/>
            <w:tcMar>
              <w:top w:w="0" w:type="dxa"/>
              <w:left w:w="108" w:type="dxa"/>
              <w:bottom w:w="0" w:type="dxa"/>
              <w:right w:w="108" w:type="dxa"/>
            </w:tcMar>
            <w:vAlign w:val="center"/>
            <w:hideMark/>
          </w:tcPr>
          <w:p w:rsidR="008F5A7E" w:rsidRPr="00DA0D11" w:rsidRDefault="008F5A7E">
            <w:pPr>
              <w:spacing w:line="240" w:lineRule="auto"/>
              <w:ind w:firstLine="0"/>
              <w:jc w:val="left"/>
            </w:pPr>
            <w:r w:rsidRPr="00DA0D11">
              <w:rPr>
                <w:lang w:val="uk-UA"/>
              </w:rPr>
              <w:t>За джерелами формування</w:t>
            </w:r>
          </w:p>
        </w:tc>
        <w:tc>
          <w:tcPr>
            <w:tcW w:w="7723" w:type="dxa"/>
            <w:tcMar>
              <w:top w:w="0" w:type="dxa"/>
              <w:left w:w="108" w:type="dxa"/>
              <w:bottom w:w="0" w:type="dxa"/>
              <w:right w:w="108" w:type="dxa"/>
            </w:tcMar>
            <w:vAlign w:val="center"/>
            <w:hideMark/>
          </w:tcPr>
          <w:p w:rsidR="008F5A7E" w:rsidRPr="00DA0D11" w:rsidRDefault="008F5A7E" w:rsidP="004E672D">
            <w:pPr>
              <w:numPr>
                <w:ilvl w:val="0"/>
                <w:numId w:val="14"/>
              </w:numPr>
              <w:tabs>
                <w:tab w:val="left" w:pos="459"/>
              </w:tabs>
              <w:autoSpaceDE/>
              <w:spacing w:line="240" w:lineRule="auto"/>
              <w:ind w:left="0" w:firstLine="0"/>
              <w:contextualSpacing/>
              <w:rPr>
                <w:rFonts w:eastAsia="Times New Roman"/>
              </w:rPr>
            </w:pPr>
            <w:r w:rsidRPr="00DA0D11">
              <w:rPr>
                <w:rFonts w:eastAsia="Times New Roman"/>
                <w:bCs/>
                <w:iCs/>
                <w:lang w:val="uk-UA"/>
              </w:rPr>
              <w:t>власний </w:t>
            </w:r>
            <w:r w:rsidRPr="00DA0D11">
              <w:rPr>
                <w:rFonts w:eastAsia="Times New Roman"/>
                <w:lang w:val="uk-UA"/>
              </w:rPr>
              <w:t>капітал</w:t>
            </w:r>
            <w:r w:rsidRPr="00DA0D11">
              <w:rPr>
                <w:rFonts w:eastAsia="Times New Roman"/>
                <w:bCs/>
                <w:iCs/>
                <w:lang w:val="uk-UA"/>
              </w:rPr>
              <w:t> </w:t>
            </w:r>
            <w:r w:rsidRPr="00DA0D11">
              <w:rPr>
                <w:rFonts w:eastAsia="Times New Roman"/>
                <w:iCs/>
                <w:lang w:val="uk-UA"/>
              </w:rPr>
              <w:t>(належить підприємству на правах власності)</w:t>
            </w:r>
          </w:p>
          <w:p w:rsidR="008F5A7E" w:rsidRPr="00DA0D11" w:rsidRDefault="008F5A7E" w:rsidP="004E672D">
            <w:pPr>
              <w:numPr>
                <w:ilvl w:val="0"/>
                <w:numId w:val="14"/>
              </w:numPr>
              <w:tabs>
                <w:tab w:val="left" w:pos="459"/>
              </w:tabs>
              <w:autoSpaceDE/>
              <w:spacing w:line="240" w:lineRule="auto"/>
              <w:ind w:left="0" w:firstLine="0"/>
              <w:contextualSpacing/>
              <w:rPr>
                <w:rFonts w:eastAsia="Times New Roman"/>
              </w:rPr>
            </w:pPr>
            <w:r w:rsidRPr="00DA0D11">
              <w:rPr>
                <w:rFonts w:eastAsia="Times New Roman"/>
                <w:bCs/>
                <w:iCs/>
                <w:lang w:val="uk-UA"/>
              </w:rPr>
              <w:t>залучений </w:t>
            </w:r>
            <w:r w:rsidRPr="00DA0D11">
              <w:rPr>
                <w:rFonts w:eastAsia="Times New Roman"/>
                <w:lang w:val="uk-UA"/>
              </w:rPr>
              <w:t>капітал</w:t>
            </w:r>
            <w:r w:rsidRPr="00DA0D11">
              <w:rPr>
                <w:rFonts w:eastAsia="Times New Roman"/>
                <w:bCs/>
                <w:iCs/>
                <w:lang w:val="uk-UA"/>
              </w:rPr>
              <w:t> </w:t>
            </w:r>
            <w:r w:rsidRPr="00DA0D11">
              <w:rPr>
                <w:rFonts w:eastAsia="Times New Roman"/>
                <w:iCs/>
                <w:lang w:val="uk-UA"/>
              </w:rPr>
              <w:t>(не належить підприємству, але знаходиться у його розпорядженні тимчасово на безоплатній основі)</w:t>
            </w:r>
          </w:p>
          <w:p w:rsidR="008F5A7E" w:rsidRPr="00DA0D11" w:rsidRDefault="008F5A7E" w:rsidP="004E672D">
            <w:pPr>
              <w:numPr>
                <w:ilvl w:val="0"/>
                <w:numId w:val="14"/>
              </w:numPr>
              <w:tabs>
                <w:tab w:val="left" w:pos="459"/>
              </w:tabs>
              <w:autoSpaceDE/>
              <w:spacing w:line="240" w:lineRule="auto"/>
              <w:ind w:left="0" w:firstLine="0"/>
              <w:contextualSpacing/>
              <w:rPr>
                <w:rFonts w:eastAsia="Times New Roman"/>
              </w:rPr>
            </w:pPr>
            <w:r w:rsidRPr="00DA0D11">
              <w:rPr>
                <w:rFonts w:eastAsia="Times New Roman"/>
                <w:bCs/>
                <w:iCs/>
                <w:lang w:val="uk-UA"/>
              </w:rPr>
              <w:t>позиковий </w:t>
            </w:r>
            <w:r w:rsidRPr="00DA0D11">
              <w:rPr>
                <w:rFonts w:eastAsia="Times New Roman"/>
                <w:lang w:val="uk-UA"/>
              </w:rPr>
              <w:t>капітал</w:t>
            </w:r>
            <w:r w:rsidRPr="00DA0D11">
              <w:rPr>
                <w:rFonts w:eastAsia="Times New Roman"/>
                <w:bCs/>
                <w:iCs/>
                <w:lang w:val="uk-UA"/>
              </w:rPr>
              <w:t> </w:t>
            </w:r>
            <w:r w:rsidRPr="00DA0D11">
              <w:rPr>
                <w:rFonts w:eastAsia="Times New Roman"/>
                <w:iCs/>
                <w:lang w:val="uk-UA"/>
              </w:rPr>
              <w:t>(не належить підприємству, підлягає поверненню із сплатою відсотків)</w:t>
            </w:r>
          </w:p>
        </w:tc>
      </w:tr>
      <w:tr w:rsidR="008F5A7E" w:rsidRPr="00DA0D11" w:rsidTr="001618BD">
        <w:trPr>
          <w:cantSplit/>
          <w:trHeight w:val="910"/>
        </w:trPr>
        <w:tc>
          <w:tcPr>
            <w:tcW w:w="2166" w:type="dxa"/>
            <w:tcMar>
              <w:top w:w="0" w:type="dxa"/>
              <w:left w:w="108" w:type="dxa"/>
              <w:bottom w:w="0" w:type="dxa"/>
              <w:right w:w="108" w:type="dxa"/>
            </w:tcMar>
            <w:vAlign w:val="center"/>
            <w:hideMark/>
          </w:tcPr>
          <w:p w:rsidR="008F5A7E" w:rsidRPr="00DA0D11" w:rsidRDefault="008F5A7E">
            <w:pPr>
              <w:spacing w:line="240" w:lineRule="auto"/>
              <w:ind w:firstLine="0"/>
              <w:jc w:val="left"/>
            </w:pPr>
            <w:r w:rsidRPr="00DA0D11">
              <w:rPr>
                <w:lang w:val="uk-UA"/>
              </w:rPr>
              <w:t>За формою надходження у процесі кругообігу</w:t>
            </w:r>
          </w:p>
        </w:tc>
        <w:tc>
          <w:tcPr>
            <w:tcW w:w="7723" w:type="dxa"/>
            <w:tcMar>
              <w:top w:w="0" w:type="dxa"/>
              <w:left w:w="108" w:type="dxa"/>
              <w:bottom w:w="0" w:type="dxa"/>
              <w:right w:w="108" w:type="dxa"/>
            </w:tcMar>
            <w:vAlign w:val="center"/>
            <w:hideMark/>
          </w:tcPr>
          <w:p w:rsidR="008F5A7E" w:rsidRPr="00DA0D11" w:rsidRDefault="008F5A7E" w:rsidP="004E672D">
            <w:pPr>
              <w:numPr>
                <w:ilvl w:val="0"/>
                <w:numId w:val="15"/>
              </w:numPr>
              <w:tabs>
                <w:tab w:val="left" w:pos="459"/>
              </w:tabs>
              <w:autoSpaceDE/>
              <w:spacing w:line="240" w:lineRule="auto"/>
              <w:ind w:left="0" w:firstLine="0"/>
              <w:contextualSpacing/>
              <w:rPr>
                <w:rFonts w:eastAsia="Times New Roman"/>
              </w:rPr>
            </w:pPr>
            <w:r w:rsidRPr="00DA0D11">
              <w:rPr>
                <w:rFonts w:eastAsia="Times New Roman"/>
                <w:bCs/>
                <w:iCs/>
                <w:lang w:val="uk-UA"/>
              </w:rPr>
              <w:t>грошовий </w:t>
            </w:r>
            <w:r w:rsidRPr="00DA0D11">
              <w:rPr>
                <w:rFonts w:eastAsia="Times New Roman"/>
                <w:lang w:val="uk-UA"/>
              </w:rPr>
              <w:t>капітал</w:t>
            </w:r>
            <w:r w:rsidRPr="00DA0D11">
              <w:rPr>
                <w:rFonts w:eastAsia="Times New Roman"/>
                <w:bCs/>
                <w:iCs/>
                <w:lang w:val="uk-UA"/>
              </w:rPr>
              <w:t> </w:t>
            </w:r>
            <w:r w:rsidRPr="00DA0D11">
              <w:rPr>
                <w:rFonts w:eastAsia="Times New Roman"/>
                <w:iCs/>
                <w:lang w:val="uk-UA"/>
              </w:rPr>
              <w:t>(у грошовій формі)</w:t>
            </w:r>
          </w:p>
          <w:p w:rsidR="008F5A7E" w:rsidRPr="00DA0D11" w:rsidRDefault="008F5A7E" w:rsidP="004E672D">
            <w:pPr>
              <w:numPr>
                <w:ilvl w:val="0"/>
                <w:numId w:val="15"/>
              </w:numPr>
              <w:tabs>
                <w:tab w:val="left" w:pos="459"/>
              </w:tabs>
              <w:autoSpaceDE/>
              <w:spacing w:line="240" w:lineRule="auto"/>
              <w:ind w:left="0" w:firstLine="0"/>
              <w:contextualSpacing/>
              <w:rPr>
                <w:rFonts w:eastAsia="Times New Roman"/>
              </w:rPr>
            </w:pPr>
            <w:r w:rsidRPr="00DA0D11">
              <w:rPr>
                <w:rFonts w:eastAsia="Times New Roman"/>
                <w:bCs/>
                <w:iCs/>
                <w:lang w:val="uk-UA"/>
              </w:rPr>
              <w:t>виробничий </w:t>
            </w:r>
            <w:r w:rsidRPr="00DA0D11">
              <w:rPr>
                <w:rFonts w:eastAsia="Times New Roman"/>
                <w:lang w:val="uk-UA"/>
              </w:rPr>
              <w:t>капітал</w:t>
            </w:r>
            <w:r w:rsidRPr="00DA0D11">
              <w:rPr>
                <w:rFonts w:eastAsia="Times New Roman"/>
                <w:iCs/>
                <w:lang w:val="uk-UA"/>
              </w:rPr>
              <w:t> (інвестований у виробничі активи)</w:t>
            </w:r>
          </w:p>
          <w:p w:rsidR="008F5A7E" w:rsidRPr="00DA0D11" w:rsidRDefault="008F5A7E" w:rsidP="004E672D">
            <w:pPr>
              <w:numPr>
                <w:ilvl w:val="0"/>
                <w:numId w:val="15"/>
              </w:numPr>
              <w:tabs>
                <w:tab w:val="left" w:pos="459"/>
              </w:tabs>
              <w:autoSpaceDE/>
              <w:spacing w:line="240" w:lineRule="auto"/>
              <w:ind w:left="0" w:firstLine="0"/>
              <w:contextualSpacing/>
              <w:rPr>
                <w:rFonts w:eastAsia="Times New Roman"/>
              </w:rPr>
            </w:pPr>
            <w:r w:rsidRPr="00DA0D11">
              <w:rPr>
                <w:rFonts w:eastAsia="Times New Roman"/>
                <w:bCs/>
                <w:iCs/>
                <w:lang w:val="uk-UA"/>
              </w:rPr>
              <w:t>товарний </w:t>
            </w:r>
            <w:r w:rsidRPr="00DA0D11">
              <w:rPr>
                <w:rFonts w:eastAsia="Times New Roman"/>
                <w:lang w:val="uk-UA"/>
              </w:rPr>
              <w:t>капітал</w:t>
            </w:r>
            <w:r w:rsidRPr="00DA0D11">
              <w:rPr>
                <w:rFonts w:eastAsia="Times New Roman"/>
                <w:bCs/>
                <w:iCs/>
                <w:lang w:val="uk-UA"/>
              </w:rPr>
              <w:t> </w:t>
            </w:r>
            <w:r w:rsidRPr="00DA0D11">
              <w:rPr>
                <w:rFonts w:eastAsia="Times New Roman"/>
                <w:iCs/>
                <w:lang w:val="uk-UA"/>
              </w:rPr>
              <w:t>(у товарній формі)</w:t>
            </w:r>
          </w:p>
        </w:tc>
      </w:tr>
      <w:tr w:rsidR="008F5A7E" w:rsidRPr="00DA0D11" w:rsidTr="001618BD">
        <w:trPr>
          <w:cantSplit/>
          <w:trHeight w:val="910"/>
        </w:trPr>
        <w:tc>
          <w:tcPr>
            <w:tcW w:w="2166" w:type="dxa"/>
            <w:tcMar>
              <w:top w:w="0" w:type="dxa"/>
              <w:left w:w="108" w:type="dxa"/>
              <w:bottom w:w="0" w:type="dxa"/>
              <w:right w:w="108" w:type="dxa"/>
            </w:tcMar>
            <w:vAlign w:val="center"/>
            <w:hideMark/>
          </w:tcPr>
          <w:p w:rsidR="008F5A7E" w:rsidRPr="00DA0D11" w:rsidRDefault="008F5A7E">
            <w:pPr>
              <w:spacing w:line="240" w:lineRule="auto"/>
              <w:ind w:firstLine="0"/>
              <w:jc w:val="left"/>
            </w:pPr>
            <w:r w:rsidRPr="00DA0D11">
              <w:rPr>
                <w:lang w:val="uk-UA"/>
              </w:rPr>
              <w:t>За характером використання у господарчому процесі</w:t>
            </w:r>
          </w:p>
        </w:tc>
        <w:tc>
          <w:tcPr>
            <w:tcW w:w="7723" w:type="dxa"/>
            <w:tcMar>
              <w:top w:w="0" w:type="dxa"/>
              <w:left w:w="108" w:type="dxa"/>
              <w:bottom w:w="0" w:type="dxa"/>
              <w:right w:w="108" w:type="dxa"/>
            </w:tcMar>
            <w:hideMark/>
          </w:tcPr>
          <w:p w:rsidR="008F5A7E" w:rsidRPr="00DA0D11" w:rsidRDefault="008F5A7E" w:rsidP="004E672D">
            <w:pPr>
              <w:numPr>
                <w:ilvl w:val="0"/>
                <w:numId w:val="16"/>
              </w:numPr>
              <w:tabs>
                <w:tab w:val="left" w:pos="459"/>
              </w:tabs>
              <w:autoSpaceDE/>
              <w:spacing w:line="240" w:lineRule="auto"/>
              <w:ind w:left="0" w:firstLine="0"/>
              <w:contextualSpacing/>
              <w:rPr>
                <w:rFonts w:eastAsia="Times New Roman"/>
              </w:rPr>
            </w:pPr>
            <w:r w:rsidRPr="00DA0D11">
              <w:rPr>
                <w:rFonts w:eastAsia="Times New Roman"/>
                <w:bCs/>
                <w:iCs/>
                <w:lang w:val="uk-UA"/>
              </w:rPr>
              <w:t>працюючий</w:t>
            </w:r>
            <w:r w:rsidR="004E672D">
              <w:rPr>
                <w:rFonts w:eastAsia="Times New Roman"/>
                <w:lang w:val="uk-UA"/>
              </w:rPr>
              <w:t xml:space="preserve"> капітал </w:t>
            </w:r>
            <w:r w:rsidR="004E672D">
              <w:rPr>
                <w:rFonts w:eastAsia="Times New Roman"/>
                <w:iCs/>
                <w:lang w:val="uk-UA"/>
              </w:rPr>
              <w:t xml:space="preserve">(приймає участь у </w:t>
            </w:r>
            <w:r w:rsidRPr="00DA0D11">
              <w:rPr>
                <w:rFonts w:eastAsia="Times New Roman"/>
                <w:iCs/>
                <w:lang w:val="uk-UA"/>
              </w:rPr>
              <w:t>формуванні доходів)</w:t>
            </w:r>
          </w:p>
          <w:p w:rsidR="008F5A7E" w:rsidRPr="00DA0D11" w:rsidRDefault="004E672D" w:rsidP="004E672D">
            <w:pPr>
              <w:numPr>
                <w:ilvl w:val="0"/>
                <w:numId w:val="16"/>
              </w:numPr>
              <w:tabs>
                <w:tab w:val="left" w:pos="459"/>
              </w:tabs>
              <w:autoSpaceDE/>
              <w:spacing w:line="240" w:lineRule="auto"/>
              <w:ind w:left="0" w:firstLine="0"/>
              <w:contextualSpacing/>
              <w:rPr>
                <w:rFonts w:eastAsia="Times New Roman"/>
              </w:rPr>
            </w:pPr>
            <w:r>
              <w:rPr>
                <w:rFonts w:eastAsia="Times New Roman"/>
                <w:bCs/>
                <w:iCs/>
                <w:lang w:val="uk-UA"/>
              </w:rPr>
              <w:t xml:space="preserve">непрацюючий («мертвий») </w:t>
            </w:r>
            <w:r>
              <w:rPr>
                <w:rFonts w:eastAsia="Times New Roman"/>
                <w:lang w:val="uk-UA"/>
              </w:rPr>
              <w:t xml:space="preserve">капітал </w:t>
            </w:r>
            <w:r w:rsidR="008F5A7E" w:rsidRPr="00DA0D11">
              <w:rPr>
                <w:rFonts w:eastAsia="Times New Roman"/>
                <w:iCs/>
                <w:lang w:val="uk-UA"/>
              </w:rPr>
              <w:t>(не приймає участь у  формуванні доходів)</w:t>
            </w:r>
          </w:p>
        </w:tc>
      </w:tr>
      <w:tr w:rsidR="008F5A7E" w:rsidRPr="00DA0D11" w:rsidTr="001618BD">
        <w:trPr>
          <w:cantSplit/>
          <w:trHeight w:val="631"/>
        </w:trPr>
        <w:tc>
          <w:tcPr>
            <w:tcW w:w="2166" w:type="dxa"/>
            <w:tcMar>
              <w:top w:w="0" w:type="dxa"/>
              <w:left w:w="108" w:type="dxa"/>
              <w:bottom w:w="0" w:type="dxa"/>
              <w:right w:w="108" w:type="dxa"/>
            </w:tcMar>
            <w:vAlign w:val="center"/>
            <w:hideMark/>
          </w:tcPr>
          <w:p w:rsidR="008F5A7E" w:rsidRPr="00DA0D11" w:rsidRDefault="00DA0D11">
            <w:pPr>
              <w:spacing w:line="240" w:lineRule="auto"/>
              <w:ind w:firstLine="0"/>
              <w:jc w:val="left"/>
            </w:pPr>
            <w:r>
              <w:rPr>
                <w:lang w:val="uk-UA"/>
              </w:rPr>
              <w:t>За</w:t>
            </w:r>
            <w:r w:rsidR="008F5A7E" w:rsidRPr="00DA0D11">
              <w:rPr>
                <w:lang w:val="uk-UA"/>
              </w:rPr>
              <w:t xml:space="preserve"> джерел</w:t>
            </w:r>
            <w:r>
              <w:rPr>
                <w:lang w:val="uk-UA"/>
              </w:rPr>
              <w:t>ами поход</w:t>
            </w:r>
            <w:r w:rsidR="008F5A7E" w:rsidRPr="00DA0D11">
              <w:rPr>
                <w:lang w:val="uk-UA"/>
              </w:rPr>
              <w:t>ження коштів</w:t>
            </w:r>
          </w:p>
        </w:tc>
        <w:tc>
          <w:tcPr>
            <w:tcW w:w="7723" w:type="dxa"/>
            <w:tcMar>
              <w:top w:w="0" w:type="dxa"/>
              <w:left w:w="108" w:type="dxa"/>
              <w:bottom w:w="0" w:type="dxa"/>
              <w:right w:w="108" w:type="dxa"/>
            </w:tcMar>
            <w:hideMark/>
          </w:tcPr>
          <w:p w:rsidR="008F5A7E" w:rsidRPr="00DA0D11" w:rsidRDefault="008F5A7E" w:rsidP="004E672D">
            <w:pPr>
              <w:numPr>
                <w:ilvl w:val="0"/>
                <w:numId w:val="17"/>
              </w:numPr>
              <w:tabs>
                <w:tab w:val="left" w:pos="459"/>
              </w:tabs>
              <w:autoSpaceDE/>
              <w:spacing w:line="240" w:lineRule="auto"/>
              <w:ind w:left="0" w:firstLine="0"/>
              <w:contextualSpacing/>
              <w:rPr>
                <w:rFonts w:eastAsia="Times New Roman"/>
              </w:rPr>
            </w:pPr>
            <w:r w:rsidRPr="00DA0D11">
              <w:rPr>
                <w:rFonts w:eastAsia="Times New Roman"/>
                <w:bCs/>
                <w:iCs/>
                <w:lang w:val="uk-UA"/>
              </w:rPr>
              <w:t>національний (вітчизняний) </w:t>
            </w:r>
            <w:r w:rsidRPr="00DA0D11">
              <w:rPr>
                <w:rFonts w:eastAsia="Times New Roman"/>
                <w:lang w:val="uk-UA"/>
              </w:rPr>
              <w:t>капітал</w:t>
            </w:r>
          </w:p>
          <w:p w:rsidR="008F5A7E" w:rsidRPr="00DA0D11" w:rsidRDefault="008F5A7E" w:rsidP="004E672D">
            <w:pPr>
              <w:numPr>
                <w:ilvl w:val="0"/>
                <w:numId w:val="17"/>
              </w:numPr>
              <w:tabs>
                <w:tab w:val="left" w:pos="459"/>
              </w:tabs>
              <w:autoSpaceDE/>
              <w:spacing w:line="240" w:lineRule="auto"/>
              <w:ind w:left="0" w:firstLine="0"/>
              <w:contextualSpacing/>
              <w:rPr>
                <w:rFonts w:eastAsia="Times New Roman"/>
              </w:rPr>
            </w:pPr>
            <w:r w:rsidRPr="00DA0D11">
              <w:rPr>
                <w:rFonts w:eastAsia="Times New Roman"/>
                <w:bCs/>
                <w:iCs/>
                <w:lang w:val="uk-UA"/>
              </w:rPr>
              <w:t>іноземний </w:t>
            </w:r>
            <w:r w:rsidRPr="00DA0D11">
              <w:rPr>
                <w:rFonts w:eastAsia="Times New Roman"/>
                <w:lang w:val="uk-UA"/>
              </w:rPr>
              <w:t>капітал</w:t>
            </w:r>
          </w:p>
        </w:tc>
      </w:tr>
      <w:tr w:rsidR="008F5A7E" w:rsidRPr="00DA0D11" w:rsidTr="001618BD">
        <w:trPr>
          <w:cantSplit/>
          <w:trHeight w:val="910"/>
        </w:trPr>
        <w:tc>
          <w:tcPr>
            <w:tcW w:w="2166" w:type="dxa"/>
            <w:tcMar>
              <w:top w:w="0" w:type="dxa"/>
              <w:left w:w="108" w:type="dxa"/>
              <w:bottom w:w="0" w:type="dxa"/>
              <w:right w:w="108" w:type="dxa"/>
            </w:tcMar>
            <w:vAlign w:val="center"/>
            <w:hideMark/>
          </w:tcPr>
          <w:p w:rsidR="008F5A7E" w:rsidRPr="00DA0D11" w:rsidRDefault="008F5A7E">
            <w:pPr>
              <w:spacing w:line="240" w:lineRule="auto"/>
              <w:ind w:firstLine="0"/>
              <w:jc w:val="left"/>
            </w:pPr>
            <w:r w:rsidRPr="00DA0D11">
              <w:rPr>
                <w:lang w:val="uk-UA"/>
              </w:rPr>
              <w:t>За метою використання</w:t>
            </w:r>
          </w:p>
        </w:tc>
        <w:tc>
          <w:tcPr>
            <w:tcW w:w="7723" w:type="dxa"/>
            <w:tcMar>
              <w:top w:w="0" w:type="dxa"/>
              <w:left w:w="108" w:type="dxa"/>
              <w:bottom w:w="0" w:type="dxa"/>
              <w:right w:w="108" w:type="dxa"/>
            </w:tcMar>
            <w:vAlign w:val="center"/>
            <w:hideMark/>
          </w:tcPr>
          <w:p w:rsidR="008F5A7E" w:rsidRPr="00DA0D11" w:rsidRDefault="008F5A7E" w:rsidP="004E672D">
            <w:pPr>
              <w:numPr>
                <w:ilvl w:val="0"/>
                <w:numId w:val="18"/>
              </w:numPr>
              <w:tabs>
                <w:tab w:val="left" w:pos="459"/>
              </w:tabs>
              <w:autoSpaceDE/>
              <w:spacing w:line="240" w:lineRule="auto"/>
              <w:ind w:left="0" w:firstLine="0"/>
              <w:contextualSpacing/>
              <w:rPr>
                <w:rFonts w:eastAsia="Times New Roman"/>
              </w:rPr>
            </w:pPr>
            <w:r w:rsidRPr="00DA0D11">
              <w:rPr>
                <w:rFonts w:eastAsia="Times New Roman"/>
                <w:bCs/>
                <w:iCs/>
                <w:lang w:val="uk-UA"/>
              </w:rPr>
              <w:t>інвестиційний </w:t>
            </w:r>
            <w:r w:rsidRPr="00DA0D11">
              <w:rPr>
                <w:rFonts w:eastAsia="Times New Roman"/>
                <w:lang w:val="uk-UA"/>
              </w:rPr>
              <w:t>капітал</w:t>
            </w:r>
            <w:r w:rsidR="004E672D">
              <w:rPr>
                <w:rFonts w:eastAsia="Times New Roman"/>
                <w:lang w:val="uk-UA"/>
              </w:rPr>
              <w:t xml:space="preserve"> </w:t>
            </w:r>
            <w:r w:rsidRPr="00DA0D11">
              <w:rPr>
                <w:rFonts w:eastAsia="Times New Roman"/>
                <w:iCs/>
                <w:lang w:val="uk-UA"/>
              </w:rPr>
              <w:t>(використовується з метою збільшення підприємницьких можливостей)</w:t>
            </w:r>
          </w:p>
          <w:p w:rsidR="008F5A7E" w:rsidRPr="00DA0D11" w:rsidRDefault="008F5A7E" w:rsidP="004E672D">
            <w:pPr>
              <w:numPr>
                <w:ilvl w:val="0"/>
                <w:numId w:val="18"/>
              </w:numPr>
              <w:tabs>
                <w:tab w:val="left" w:pos="459"/>
              </w:tabs>
              <w:autoSpaceDE/>
              <w:spacing w:line="240" w:lineRule="auto"/>
              <w:ind w:left="0" w:firstLine="0"/>
              <w:contextualSpacing/>
              <w:rPr>
                <w:rFonts w:eastAsia="Times New Roman"/>
              </w:rPr>
            </w:pPr>
            <w:r w:rsidRPr="00DA0D11">
              <w:rPr>
                <w:rFonts w:eastAsia="Times New Roman"/>
                <w:bCs/>
                <w:iCs/>
                <w:lang w:val="uk-UA"/>
              </w:rPr>
              <w:t>інноваційний </w:t>
            </w:r>
            <w:r w:rsidR="004E672D">
              <w:rPr>
                <w:rFonts w:eastAsia="Times New Roman"/>
                <w:lang w:val="uk-UA"/>
              </w:rPr>
              <w:t xml:space="preserve">капітал </w:t>
            </w:r>
            <w:r w:rsidRPr="00DA0D11">
              <w:rPr>
                <w:rFonts w:eastAsia="Times New Roman"/>
                <w:iCs/>
                <w:lang w:val="uk-UA"/>
              </w:rPr>
              <w:t>(використовується з метою реалізації інноваційного проекту)</w:t>
            </w:r>
          </w:p>
        </w:tc>
      </w:tr>
      <w:tr w:rsidR="008F5A7E" w:rsidRPr="00DA0D11" w:rsidTr="001618BD">
        <w:trPr>
          <w:cantSplit/>
          <w:trHeight w:val="1090"/>
        </w:trPr>
        <w:tc>
          <w:tcPr>
            <w:tcW w:w="2166" w:type="dxa"/>
            <w:tcMar>
              <w:top w:w="0" w:type="dxa"/>
              <w:left w:w="108" w:type="dxa"/>
              <w:bottom w:w="0" w:type="dxa"/>
              <w:right w:w="108" w:type="dxa"/>
            </w:tcMar>
            <w:vAlign w:val="center"/>
            <w:hideMark/>
          </w:tcPr>
          <w:p w:rsidR="008F5A7E" w:rsidRPr="00DA0D11" w:rsidRDefault="00DA0D11">
            <w:pPr>
              <w:spacing w:line="240" w:lineRule="auto"/>
              <w:ind w:firstLine="0"/>
              <w:jc w:val="left"/>
            </w:pPr>
            <w:r>
              <w:rPr>
                <w:lang w:val="uk-UA"/>
              </w:rPr>
              <w:t xml:space="preserve">По </w:t>
            </w:r>
            <w:r w:rsidR="008F5A7E" w:rsidRPr="00DA0D11">
              <w:rPr>
                <w:color w:val="000000"/>
                <w:lang w:val="uk-UA"/>
              </w:rPr>
              <w:t>формам інвестування</w:t>
            </w:r>
          </w:p>
        </w:tc>
        <w:tc>
          <w:tcPr>
            <w:tcW w:w="7723" w:type="dxa"/>
            <w:tcMar>
              <w:top w:w="0" w:type="dxa"/>
              <w:left w:w="108" w:type="dxa"/>
              <w:bottom w:w="0" w:type="dxa"/>
              <w:right w:w="108" w:type="dxa"/>
            </w:tcMar>
            <w:hideMark/>
          </w:tcPr>
          <w:p w:rsidR="008F5A7E" w:rsidRPr="00DA0D11" w:rsidRDefault="008F5A7E" w:rsidP="004E672D">
            <w:pPr>
              <w:numPr>
                <w:ilvl w:val="0"/>
                <w:numId w:val="19"/>
              </w:numPr>
              <w:tabs>
                <w:tab w:val="left" w:pos="459"/>
              </w:tabs>
              <w:autoSpaceDE/>
              <w:spacing w:line="240" w:lineRule="auto"/>
              <w:ind w:left="0" w:firstLine="0"/>
              <w:contextualSpacing/>
              <w:rPr>
                <w:rFonts w:eastAsia="Times New Roman"/>
              </w:rPr>
            </w:pPr>
            <w:r w:rsidRPr="00DA0D11">
              <w:rPr>
                <w:rFonts w:eastAsia="Times New Roman"/>
                <w:bCs/>
                <w:iCs/>
                <w:lang w:val="uk-UA"/>
              </w:rPr>
              <w:t>фінансовий </w:t>
            </w:r>
            <w:r w:rsidRPr="00DA0D11">
              <w:rPr>
                <w:rFonts w:eastAsia="Times New Roman"/>
                <w:lang w:val="uk-UA"/>
              </w:rPr>
              <w:t>капітал</w:t>
            </w:r>
            <w:r w:rsidRPr="00DA0D11">
              <w:rPr>
                <w:rFonts w:eastAsia="Times New Roman"/>
                <w:bCs/>
                <w:iCs/>
                <w:lang w:val="uk-UA"/>
              </w:rPr>
              <w:t> </w:t>
            </w:r>
            <w:r w:rsidRPr="00DA0D11">
              <w:rPr>
                <w:rFonts w:eastAsia="Times New Roman"/>
                <w:iCs/>
                <w:lang w:val="uk-UA"/>
              </w:rPr>
              <w:t>(у грошовій формі)</w:t>
            </w:r>
          </w:p>
          <w:p w:rsidR="008F5A7E" w:rsidRPr="00DA0D11" w:rsidRDefault="008F5A7E" w:rsidP="004E672D">
            <w:pPr>
              <w:numPr>
                <w:ilvl w:val="0"/>
                <w:numId w:val="19"/>
              </w:numPr>
              <w:tabs>
                <w:tab w:val="left" w:pos="459"/>
              </w:tabs>
              <w:autoSpaceDE/>
              <w:spacing w:line="240" w:lineRule="auto"/>
              <w:ind w:left="0" w:firstLine="0"/>
              <w:contextualSpacing/>
              <w:rPr>
                <w:rFonts w:eastAsia="Times New Roman"/>
              </w:rPr>
            </w:pPr>
            <w:r w:rsidRPr="00DA0D11">
              <w:rPr>
                <w:rFonts w:eastAsia="Times New Roman"/>
                <w:bCs/>
                <w:iCs/>
                <w:lang w:val="uk-UA"/>
              </w:rPr>
              <w:t>матеріальний </w:t>
            </w:r>
            <w:r w:rsidRPr="00DA0D11">
              <w:rPr>
                <w:rFonts w:eastAsia="Times New Roman"/>
                <w:lang w:val="uk-UA"/>
              </w:rPr>
              <w:t>капітал</w:t>
            </w:r>
            <w:r w:rsidRPr="00DA0D11">
              <w:rPr>
                <w:rFonts w:eastAsia="Times New Roman"/>
                <w:bCs/>
                <w:iCs/>
                <w:lang w:val="uk-UA"/>
              </w:rPr>
              <w:t> </w:t>
            </w:r>
            <w:r w:rsidRPr="00DA0D11">
              <w:rPr>
                <w:rFonts w:eastAsia="Times New Roman"/>
                <w:iCs/>
                <w:lang w:val="uk-UA"/>
              </w:rPr>
              <w:t>(інвестований у матеріальні активи)</w:t>
            </w:r>
          </w:p>
          <w:p w:rsidR="008F5A7E" w:rsidRPr="00DA0D11" w:rsidRDefault="004E672D" w:rsidP="004E672D">
            <w:pPr>
              <w:numPr>
                <w:ilvl w:val="0"/>
                <w:numId w:val="19"/>
              </w:numPr>
              <w:tabs>
                <w:tab w:val="left" w:pos="459"/>
              </w:tabs>
              <w:autoSpaceDE/>
              <w:spacing w:line="240" w:lineRule="auto"/>
              <w:ind w:left="0" w:firstLine="0"/>
              <w:contextualSpacing/>
              <w:rPr>
                <w:rFonts w:eastAsia="Times New Roman"/>
              </w:rPr>
            </w:pPr>
            <w:r>
              <w:rPr>
                <w:rFonts w:eastAsia="Times New Roman"/>
                <w:bCs/>
                <w:iCs/>
                <w:lang w:val="uk-UA"/>
              </w:rPr>
              <w:t xml:space="preserve">нематеріальний </w:t>
            </w:r>
            <w:r w:rsidR="008F5A7E" w:rsidRPr="00DA0D11">
              <w:rPr>
                <w:rFonts w:eastAsia="Times New Roman"/>
                <w:lang w:val="uk-UA"/>
              </w:rPr>
              <w:t>капітал</w:t>
            </w:r>
            <w:r>
              <w:rPr>
                <w:rFonts w:eastAsia="Times New Roman"/>
                <w:bCs/>
                <w:iCs/>
                <w:lang w:val="uk-UA"/>
              </w:rPr>
              <w:t xml:space="preserve"> </w:t>
            </w:r>
            <w:r w:rsidR="008F5A7E" w:rsidRPr="00DA0D11">
              <w:rPr>
                <w:rFonts w:eastAsia="Times New Roman"/>
                <w:iCs/>
                <w:lang w:val="uk-UA"/>
              </w:rPr>
              <w:t>(інвестований у нематеріальні активи)</w:t>
            </w:r>
          </w:p>
        </w:tc>
      </w:tr>
      <w:tr w:rsidR="008F5A7E" w:rsidRPr="00DA0D11" w:rsidTr="001618BD">
        <w:trPr>
          <w:cantSplit/>
          <w:trHeight w:val="910"/>
        </w:trPr>
        <w:tc>
          <w:tcPr>
            <w:tcW w:w="2166" w:type="dxa"/>
            <w:tcBorders>
              <w:bottom w:val="single" w:sz="4" w:space="0" w:color="auto"/>
            </w:tcBorders>
            <w:tcMar>
              <w:top w:w="0" w:type="dxa"/>
              <w:left w:w="108" w:type="dxa"/>
              <w:bottom w:w="0" w:type="dxa"/>
              <w:right w:w="108" w:type="dxa"/>
            </w:tcMar>
            <w:vAlign w:val="center"/>
            <w:hideMark/>
          </w:tcPr>
          <w:p w:rsidR="008F5A7E" w:rsidRPr="00DA0D11" w:rsidRDefault="008F5A7E">
            <w:pPr>
              <w:spacing w:line="240" w:lineRule="auto"/>
              <w:ind w:firstLine="0"/>
              <w:jc w:val="left"/>
            </w:pPr>
            <w:r w:rsidRPr="00DA0D11">
              <w:rPr>
                <w:lang w:val="uk-UA"/>
              </w:rPr>
              <w:t>За випуском та сплатою</w:t>
            </w:r>
          </w:p>
        </w:tc>
        <w:tc>
          <w:tcPr>
            <w:tcW w:w="7723" w:type="dxa"/>
            <w:tcBorders>
              <w:bottom w:val="single" w:sz="4" w:space="0" w:color="auto"/>
            </w:tcBorders>
            <w:tcMar>
              <w:top w:w="0" w:type="dxa"/>
              <w:left w:w="108" w:type="dxa"/>
              <w:bottom w:w="0" w:type="dxa"/>
              <w:right w:w="108" w:type="dxa"/>
            </w:tcMar>
            <w:vAlign w:val="center"/>
            <w:hideMark/>
          </w:tcPr>
          <w:p w:rsidR="008F5A7E" w:rsidRPr="00DA0D11" w:rsidRDefault="004E672D" w:rsidP="004E672D">
            <w:pPr>
              <w:numPr>
                <w:ilvl w:val="0"/>
                <w:numId w:val="20"/>
              </w:numPr>
              <w:tabs>
                <w:tab w:val="left" w:pos="459"/>
              </w:tabs>
              <w:autoSpaceDE/>
              <w:spacing w:line="240" w:lineRule="auto"/>
              <w:ind w:left="0" w:firstLine="0"/>
              <w:contextualSpacing/>
              <w:rPr>
                <w:rFonts w:eastAsia="Times New Roman"/>
              </w:rPr>
            </w:pPr>
            <w:r>
              <w:rPr>
                <w:rFonts w:eastAsia="Times New Roman"/>
                <w:bCs/>
                <w:iCs/>
                <w:lang w:val="uk-UA"/>
              </w:rPr>
              <w:t xml:space="preserve">номінальний (оголошений) </w:t>
            </w:r>
            <w:r w:rsidR="008F5A7E" w:rsidRPr="00DA0D11">
              <w:rPr>
                <w:rFonts w:eastAsia="Times New Roman"/>
                <w:lang w:val="uk-UA"/>
              </w:rPr>
              <w:t>капітал</w:t>
            </w:r>
            <w:r>
              <w:rPr>
                <w:rFonts w:eastAsia="Times New Roman"/>
                <w:lang w:val="uk-UA"/>
              </w:rPr>
              <w:t xml:space="preserve"> </w:t>
            </w:r>
            <w:r w:rsidR="008F5A7E" w:rsidRPr="00DA0D11">
              <w:rPr>
                <w:rFonts w:eastAsia="Times New Roman"/>
                <w:iCs/>
                <w:lang w:val="uk-UA"/>
              </w:rPr>
              <w:t xml:space="preserve">(встановлена засновниками в установчих документах сумарна вартість акцій </w:t>
            </w:r>
            <w:r w:rsidR="008F5A7E" w:rsidRPr="00DA0D11">
              <w:rPr>
                <w:rFonts w:eastAsia="Times New Roman"/>
                <w:iCs/>
                <w:spacing w:val="-20"/>
                <w:lang w:val="uk-UA"/>
              </w:rPr>
              <w:t>компанії, що випускаються</w:t>
            </w:r>
            <w:r w:rsidR="008F5A7E" w:rsidRPr="00DA0D11">
              <w:rPr>
                <w:rFonts w:eastAsia="Times New Roman"/>
                <w:iCs/>
                <w:lang w:val="uk-UA"/>
              </w:rPr>
              <w:t>)</w:t>
            </w:r>
          </w:p>
          <w:p w:rsidR="008F5A7E" w:rsidRPr="00DA0D11" w:rsidRDefault="008F5A7E" w:rsidP="004E672D">
            <w:pPr>
              <w:numPr>
                <w:ilvl w:val="0"/>
                <w:numId w:val="20"/>
              </w:numPr>
              <w:tabs>
                <w:tab w:val="left" w:pos="459"/>
              </w:tabs>
              <w:autoSpaceDE/>
              <w:spacing w:line="240" w:lineRule="auto"/>
              <w:ind w:left="0" w:firstLine="0"/>
              <w:contextualSpacing/>
              <w:rPr>
                <w:rFonts w:eastAsia="Times New Roman"/>
              </w:rPr>
            </w:pPr>
            <w:r w:rsidRPr="00DA0D11">
              <w:rPr>
                <w:rFonts w:eastAsia="Times New Roman"/>
                <w:bCs/>
                <w:iCs/>
                <w:lang w:val="uk-UA"/>
              </w:rPr>
              <w:t>випущений </w:t>
            </w:r>
            <w:r w:rsidRPr="00DA0D11">
              <w:rPr>
                <w:rFonts w:eastAsia="Times New Roman"/>
                <w:lang w:val="uk-UA"/>
              </w:rPr>
              <w:t>капітал</w:t>
            </w:r>
            <w:r w:rsidRPr="00DA0D11">
              <w:rPr>
                <w:rFonts w:eastAsia="Times New Roman"/>
                <w:bCs/>
                <w:color w:val="000000"/>
                <w:lang w:val="uk-UA"/>
              </w:rPr>
              <w:t> </w:t>
            </w:r>
            <w:r w:rsidRPr="00DA0D11">
              <w:rPr>
                <w:rFonts w:eastAsia="Times New Roman"/>
                <w:iCs/>
                <w:lang w:val="uk-UA"/>
              </w:rPr>
              <w:t>(частина номінального капіталу, на суму якої випущено акції для розподілу між акціонерами)</w:t>
            </w:r>
          </w:p>
          <w:p w:rsidR="008F5A7E" w:rsidRPr="00DA0D11" w:rsidRDefault="008F5A7E" w:rsidP="004E672D">
            <w:pPr>
              <w:numPr>
                <w:ilvl w:val="0"/>
                <w:numId w:val="20"/>
              </w:numPr>
              <w:tabs>
                <w:tab w:val="left" w:pos="459"/>
              </w:tabs>
              <w:autoSpaceDE/>
              <w:spacing w:line="240" w:lineRule="auto"/>
              <w:ind w:left="0" w:firstLine="0"/>
              <w:contextualSpacing/>
              <w:rPr>
                <w:rFonts w:eastAsia="Times New Roman"/>
              </w:rPr>
            </w:pPr>
            <w:r w:rsidRPr="00DA0D11">
              <w:rPr>
                <w:rFonts w:eastAsia="Times New Roman"/>
                <w:bCs/>
                <w:iCs/>
                <w:lang w:val="uk-UA"/>
              </w:rPr>
              <w:t>оплачений</w:t>
            </w:r>
            <w:r w:rsidRPr="00DA0D11">
              <w:rPr>
                <w:rFonts w:eastAsia="Times New Roman"/>
                <w:bCs/>
                <w:color w:val="000000"/>
                <w:lang w:val="uk-UA"/>
              </w:rPr>
              <w:t> </w:t>
            </w:r>
            <w:r w:rsidRPr="00DA0D11">
              <w:rPr>
                <w:rFonts w:eastAsia="Times New Roman"/>
                <w:lang w:val="uk-UA"/>
              </w:rPr>
              <w:t>капітал</w:t>
            </w:r>
            <w:r w:rsidRPr="00DA0D11">
              <w:rPr>
                <w:rFonts w:eastAsia="Times New Roman"/>
                <w:bCs/>
                <w:color w:val="000000"/>
                <w:lang w:val="uk-UA"/>
              </w:rPr>
              <w:t> </w:t>
            </w:r>
            <w:r w:rsidRPr="00DA0D11">
              <w:rPr>
                <w:rFonts w:eastAsia="Times New Roman"/>
                <w:iCs/>
                <w:color w:val="000000"/>
                <w:lang w:val="uk-UA"/>
              </w:rPr>
              <w:t>(</w:t>
            </w:r>
            <w:r w:rsidRPr="00DA0D11">
              <w:rPr>
                <w:rFonts w:eastAsia="Times New Roman"/>
                <w:iCs/>
                <w:lang w:val="uk-UA"/>
              </w:rPr>
              <w:t>частина випущеного капіталу, що оплачена акціонерами за придбані акції)</w:t>
            </w:r>
          </w:p>
          <w:p w:rsidR="008F5A7E" w:rsidRPr="00DA0D11" w:rsidRDefault="008F5A7E" w:rsidP="004E672D">
            <w:pPr>
              <w:numPr>
                <w:ilvl w:val="0"/>
                <w:numId w:val="20"/>
              </w:numPr>
              <w:tabs>
                <w:tab w:val="left" w:pos="459"/>
              </w:tabs>
              <w:autoSpaceDE/>
              <w:spacing w:line="240" w:lineRule="auto"/>
              <w:ind w:left="0" w:firstLine="0"/>
              <w:contextualSpacing/>
              <w:rPr>
                <w:rFonts w:eastAsia="Times New Roman"/>
              </w:rPr>
            </w:pPr>
            <w:r w:rsidRPr="00DA0D11">
              <w:rPr>
                <w:rFonts w:eastAsia="Times New Roman"/>
                <w:bCs/>
                <w:iCs/>
                <w:lang w:val="uk-UA"/>
              </w:rPr>
              <w:t>неоплачений </w:t>
            </w:r>
            <w:r w:rsidRPr="00DA0D11">
              <w:rPr>
                <w:rFonts w:eastAsia="Times New Roman"/>
                <w:lang w:val="uk-UA"/>
              </w:rPr>
              <w:t>капітал</w:t>
            </w:r>
            <w:r w:rsidRPr="00DA0D11">
              <w:rPr>
                <w:rFonts w:eastAsia="Times New Roman"/>
                <w:bCs/>
                <w:iCs/>
                <w:lang w:val="uk-UA"/>
              </w:rPr>
              <w:t> </w:t>
            </w:r>
            <w:r w:rsidRPr="00DA0D11">
              <w:rPr>
                <w:rFonts w:eastAsia="Times New Roman"/>
                <w:iCs/>
                <w:color w:val="000000"/>
                <w:lang w:val="uk-UA"/>
              </w:rPr>
              <w:t>(</w:t>
            </w:r>
            <w:r w:rsidRPr="00DA0D11">
              <w:rPr>
                <w:rFonts w:eastAsia="Times New Roman"/>
                <w:iCs/>
                <w:lang w:val="uk-UA"/>
              </w:rPr>
              <w:t>частина випущеного капіталу, що не сплачена акціонерами за придбані акції)</w:t>
            </w:r>
          </w:p>
        </w:tc>
      </w:tr>
      <w:tr w:rsidR="001618BD" w:rsidRPr="00DA0D11" w:rsidTr="001618BD">
        <w:trPr>
          <w:cantSplit/>
          <w:trHeight w:val="650"/>
        </w:trPr>
        <w:tc>
          <w:tcPr>
            <w:tcW w:w="2166" w:type="dxa"/>
            <w:tcBorders>
              <w:bottom w:val="single" w:sz="4" w:space="0" w:color="auto"/>
            </w:tcBorders>
            <w:tcMar>
              <w:top w:w="0" w:type="dxa"/>
              <w:left w:w="108" w:type="dxa"/>
              <w:bottom w:w="0" w:type="dxa"/>
              <w:right w:w="108" w:type="dxa"/>
            </w:tcMar>
            <w:vAlign w:val="center"/>
            <w:hideMark/>
          </w:tcPr>
          <w:p w:rsidR="001618BD" w:rsidRPr="00DA0D11" w:rsidRDefault="001618BD" w:rsidP="002D390C">
            <w:pPr>
              <w:spacing w:line="240" w:lineRule="auto"/>
              <w:ind w:firstLine="0"/>
              <w:jc w:val="left"/>
            </w:pPr>
            <w:r w:rsidRPr="00DA0D11">
              <w:rPr>
                <w:lang w:val="uk-UA"/>
              </w:rPr>
              <w:t>За способом перенесення вартості</w:t>
            </w:r>
          </w:p>
        </w:tc>
        <w:tc>
          <w:tcPr>
            <w:tcW w:w="7723" w:type="dxa"/>
            <w:tcBorders>
              <w:bottom w:val="single" w:sz="4" w:space="0" w:color="auto"/>
            </w:tcBorders>
            <w:tcMar>
              <w:top w:w="0" w:type="dxa"/>
              <w:left w:w="108" w:type="dxa"/>
              <w:bottom w:w="0" w:type="dxa"/>
              <w:right w:w="108" w:type="dxa"/>
            </w:tcMar>
            <w:hideMark/>
          </w:tcPr>
          <w:p w:rsidR="001618BD" w:rsidRPr="00DA0D11" w:rsidRDefault="001618BD" w:rsidP="004E672D">
            <w:pPr>
              <w:numPr>
                <w:ilvl w:val="0"/>
                <w:numId w:val="24"/>
              </w:numPr>
              <w:tabs>
                <w:tab w:val="left" w:pos="317"/>
              </w:tabs>
              <w:autoSpaceDE/>
              <w:spacing w:line="240" w:lineRule="auto"/>
              <w:ind w:left="0" w:firstLine="0"/>
              <w:contextualSpacing/>
              <w:rPr>
                <w:rFonts w:eastAsia="Times New Roman"/>
              </w:rPr>
            </w:pPr>
            <w:r w:rsidRPr="00DA0D11">
              <w:rPr>
                <w:rFonts w:eastAsia="Times New Roman"/>
                <w:bCs/>
                <w:iCs/>
                <w:lang w:val="uk-UA"/>
              </w:rPr>
              <w:t>осн</w:t>
            </w:r>
            <w:r w:rsidR="004E672D">
              <w:rPr>
                <w:rFonts w:eastAsia="Times New Roman"/>
                <w:bCs/>
                <w:iCs/>
                <w:lang w:val="uk-UA"/>
              </w:rPr>
              <w:t xml:space="preserve">овний </w:t>
            </w:r>
            <w:r w:rsidRPr="00DA0D11">
              <w:rPr>
                <w:rFonts w:eastAsia="Times New Roman"/>
                <w:lang w:val="uk-UA"/>
              </w:rPr>
              <w:t>капітал</w:t>
            </w:r>
            <w:r w:rsidR="004E672D">
              <w:rPr>
                <w:rFonts w:eastAsia="Times New Roman"/>
                <w:bCs/>
                <w:iCs/>
                <w:lang w:val="uk-UA"/>
              </w:rPr>
              <w:t xml:space="preserve"> </w:t>
            </w:r>
            <w:r w:rsidRPr="00DA0D11">
              <w:rPr>
                <w:rFonts w:eastAsia="Times New Roman"/>
                <w:iCs/>
                <w:lang w:val="uk-UA"/>
              </w:rPr>
              <w:t>(переносить свою вартість на виготовлену продукцію поступово)</w:t>
            </w:r>
          </w:p>
          <w:p w:rsidR="001618BD" w:rsidRPr="00DA0D11" w:rsidRDefault="001618BD" w:rsidP="004E672D">
            <w:pPr>
              <w:numPr>
                <w:ilvl w:val="0"/>
                <w:numId w:val="24"/>
              </w:numPr>
              <w:tabs>
                <w:tab w:val="left" w:pos="317"/>
              </w:tabs>
              <w:autoSpaceDE/>
              <w:spacing w:line="240" w:lineRule="auto"/>
              <w:ind w:left="0" w:firstLine="0"/>
              <w:contextualSpacing/>
              <w:rPr>
                <w:rFonts w:eastAsia="Times New Roman"/>
              </w:rPr>
            </w:pPr>
            <w:r w:rsidRPr="00DA0D11">
              <w:rPr>
                <w:rFonts w:eastAsia="Times New Roman"/>
                <w:bCs/>
                <w:iCs/>
                <w:lang w:val="uk-UA"/>
              </w:rPr>
              <w:t>оборотний </w:t>
            </w:r>
            <w:r w:rsidRPr="00DA0D11">
              <w:rPr>
                <w:rFonts w:eastAsia="Times New Roman"/>
                <w:lang w:val="uk-UA"/>
              </w:rPr>
              <w:t>капітал</w:t>
            </w:r>
            <w:r w:rsidRPr="00DA0D11">
              <w:rPr>
                <w:rFonts w:eastAsia="Times New Roman"/>
                <w:bCs/>
                <w:iCs/>
                <w:lang w:val="uk-UA"/>
              </w:rPr>
              <w:t> </w:t>
            </w:r>
            <w:r w:rsidRPr="00DA0D11">
              <w:rPr>
                <w:rFonts w:eastAsia="Times New Roman"/>
                <w:iCs/>
                <w:lang w:val="uk-UA"/>
              </w:rPr>
              <w:t>(цілком переносить свою вартість на виготовлену продукцію)</w:t>
            </w:r>
          </w:p>
        </w:tc>
      </w:tr>
      <w:tr w:rsidR="008F5A7E" w:rsidRPr="001618BD" w:rsidTr="001618BD">
        <w:trPr>
          <w:cantSplit/>
          <w:trHeight w:val="75"/>
        </w:trPr>
        <w:tc>
          <w:tcPr>
            <w:tcW w:w="2166" w:type="dxa"/>
            <w:tcBorders>
              <w:top w:val="single" w:sz="4" w:space="0" w:color="auto"/>
              <w:left w:val="nil"/>
              <w:bottom w:val="nil"/>
              <w:right w:val="nil"/>
            </w:tcBorders>
            <w:tcMar>
              <w:top w:w="0" w:type="dxa"/>
              <w:left w:w="108" w:type="dxa"/>
              <w:bottom w:w="0" w:type="dxa"/>
              <w:right w:w="108" w:type="dxa"/>
            </w:tcMar>
            <w:vAlign w:val="center"/>
            <w:hideMark/>
          </w:tcPr>
          <w:p w:rsidR="008F5A7E" w:rsidRPr="001618BD" w:rsidRDefault="008F5A7E">
            <w:pPr>
              <w:autoSpaceDE/>
              <w:autoSpaceDN/>
              <w:jc w:val="left"/>
              <w:rPr>
                <w:rFonts w:eastAsiaTheme="minorHAnsi"/>
                <w:sz w:val="8"/>
                <w:szCs w:val="8"/>
                <w:lang w:val="uk-UA" w:eastAsia="en-US"/>
              </w:rPr>
            </w:pPr>
          </w:p>
        </w:tc>
        <w:tc>
          <w:tcPr>
            <w:tcW w:w="7723" w:type="dxa"/>
            <w:tcBorders>
              <w:top w:val="single" w:sz="4" w:space="0" w:color="auto"/>
              <w:left w:val="nil"/>
              <w:bottom w:val="nil"/>
              <w:right w:val="nil"/>
            </w:tcBorders>
            <w:tcMar>
              <w:top w:w="0" w:type="dxa"/>
              <w:left w:w="108" w:type="dxa"/>
              <w:bottom w:w="0" w:type="dxa"/>
              <w:right w:w="108" w:type="dxa"/>
            </w:tcMar>
            <w:vAlign w:val="center"/>
            <w:hideMark/>
          </w:tcPr>
          <w:p w:rsidR="008F5A7E" w:rsidRPr="001618BD" w:rsidRDefault="008F5A7E">
            <w:pPr>
              <w:autoSpaceDE/>
              <w:autoSpaceDN/>
              <w:jc w:val="left"/>
              <w:rPr>
                <w:rFonts w:eastAsiaTheme="minorHAnsi"/>
                <w:sz w:val="8"/>
                <w:szCs w:val="8"/>
                <w:lang w:eastAsia="en-US"/>
              </w:rPr>
            </w:pPr>
          </w:p>
        </w:tc>
      </w:tr>
      <w:tr w:rsidR="001618BD" w:rsidRPr="00DA0D11" w:rsidTr="001618BD">
        <w:trPr>
          <w:cantSplit/>
          <w:trHeight w:val="75"/>
        </w:trPr>
        <w:tc>
          <w:tcPr>
            <w:tcW w:w="9889" w:type="dxa"/>
            <w:gridSpan w:val="2"/>
            <w:tcBorders>
              <w:top w:val="nil"/>
              <w:left w:val="nil"/>
              <w:bottom w:val="single" w:sz="4" w:space="0" w:color="auto"/>
              <w:right w:val="nil"/>
            </w:tcBorders>
            <w:tcMar>
              <w:top w:w="0" w:type="dxa"/>
              <w:left w:w="108" w:type="dxa"/>
              <w:bottom w:w="0" w:type="dxa"/>
              <w:right w:w="108" w:type="dxa"/>
            </w:tcMar>
            <w:vAlign w:val="center"/>
            <w:hideMark/>
          </w:tcPr>
          <w:p w:rsidR="001618BD" w:rsidRPr="001618BD" w:rsidRDefault="001618BD" w:rsidP="001618BD">
            <w:pPr>
              <w:autoSpaceDE/>
              <w:autoSpaceDN/>
              <w:jc w:val="right"/>
              <w:rPr>
                <w:rFonts w:eastAsiaTheme="minorHAnsi"/>
                <w:lang w:val="uk-UA" w:eastAsia="en-US"/>
              </w:rPr>
            </w:pPr>
            <w:r>
              <w:rPr>
                <w:rFonts w:eastAsiaTheme="minorHAnsi"/>
                <w:lang w:val="uk-UA" w:eastAsia="en-US"/>
              </w:rPr>
              <w:lastRenderedPageBreak/>
              <w:t>Продовження таблиці 1.2</w:t>
            </w:r>
          </w:p>
        </w:tc>
      </w:tr>
      <w:tr w:rsidR="001618BD" w:rsidRPr="00DA0D11" w:rsidTr="001618BD">
        <w:trPr>
          <w:cantSplit/>
          <w:trHeight w:val="697"/>
        </w:trPr>
        <w:tc>
          <w:tcPr>
            <w:tcW w:w="2166" w:type="dxa"/>
            <w:tcBorders>
              <w:top w:val="single" w:sz="4" w:space="0" w:color="auto"/>
            </w:tcBorders>
            <w:tcMar>
              <w:top w:w="0" w:type="dxa"/>
              <w:left w:w="108" w:type="dxa"/>
              <w:bottom w:w="0" w:type="dxa"/>
              <w:right w:w="108" w:type="dxa"/>
            </w:tcMar>
            <w:vAlign w:val="center"/>
            <w:hideMark/>
          </w:tcPr>
          <w:p w:rsidR="001618BD" w:rsidRPr="00DA0D11" w:rsidRDefault="001618BD" w:rsidP="002D390C">
            <w:pPr>
              <w:spacing w:line="240" w:lineRule="auto"/>
              <w:ind w:firstLine="0"/>
              <w:jc w:val="center"/>
            </w:pPr>
            <w:r w:rsidRPr="00DA0D11">
              <w:rPr>
                <w:lang w:val="uk-UA"/>
              </w:rPr>
              <w:t>Класифікаційні ознаки</w:t>
            </w:r>
          </w:p>
        </w:tc>
        <w:tc>
          <w:tcPr>
            <w:tcW w:w="7723" w:type="dxa"/>
            <w:tcBorders>
              <w:top w:val="single" w:sz="4" w:space="0" w:color="auto"/>
            </w:tcBorders>
            <w:tcMar>
              <w:top w:w="0" w:type="dxa"/>
              <w:left w:w="108" w:type="dxa"/>
              <w:bottom w:w="0" w:type="dxa"/>
              <w:right w:w="108" w:type="dxa"/>
            </w:tcMar>
            <w:vAlign w:val="center"/>
            <w:hideMark/>
          </w:tcPr>
          <w:p w:rsidR="001618BD" w:rsidRPr="00DA0D11" w:rsidRDefault="001618BD" w:rsidP="002D390C">
            <w:pPr>
              <w:spacing w:line="240" w:lineRule="auto"/>
              <w:ind w:firstLine="0"/>
              <w:jc w:val="center"/>
            </w:pPr>
            <w:r w:rsidRPr="00DA0D11">
              <w:rPr>
                <w:lang w:val="uk-UA"/>
              </w:rPr>
              <w:t>Види капіталу</w:t>
            </w:r>
          </w:p>
        </w:tc>
      </w:tr>
      <w:tr w:rsidR="008F5A7E" w:rsidRPr="00DA0D11" w:rsidTr="001618BD">
        <w:trPr>
          <w:cantSplit/>
          <w:trHeight w:val="970"/>
        </w:trPr>
        <w:tc>
          <w:tcPr>
            <w:tcW w:w="2166" w:type="dxa"/>
            <w:tcMar>
              <w:top w:w="0" w:type="dxa"/>
              <w:left w:w="108" w:type="dxa"/>
              <w:bottom w:w="0" w:type="dxa"/>
              <w:right w:w="108" w:type="dxa"/>
            </w:tcMar>
            <w:vAlign w:val="center"/>
            <w:hideMark/>
          </w:tcPr>
          <w:p w:rsidR="008F5A7E" w:rsidRPr="00DA0D11" w:rsidRDefault="008F5A7E">
            <w:pPr>
              <w:spacing w:line="240" w:lineRule="auto"/>
              <w:ind w:firstLine="0"/>
              <w:jc w:val="left"/>
            </w:pPr>
            <w:r w:rsidRPr="00DA0D11">
              <w:rPr>
                <w:lang w:val="uk-UA"/>
              </w:rPr>
              <w:t>За формою власності</w:t>
            </w:r>
          </w:p>
        </w:tc>
        <w:tc>
          <w:tcPr>
            <w:tcW w:w="7723" w:type="dxa"/>
            <w:tcMar>
              <w:top w:w="0" w:type="dxa"/>
              <w:left w:w="108" w:type="dxa"/>
              <w:bottom w:w="0" w:type="dxa"/>
              <w:right w:w="108" w:type="dxa"/>
            </w:tcMar>
            <w:hideMark/>
          </w:tcPr>
          <w:p w:rsidR="008F5A7E" w:rsidRPr="00DA0D11" w:rsidRDefault="008F5A7E" w:rsidP="004E672D">
            <w:pPr>
              <w:numPr>
                <w:ilvl w:val="0"/>
                <w:numId w:val="21"/>
              </w:numPr>
              <w:tabs>
                <w:tab w:val="left" w:pos="459"/>
              </w:tabs>
              <w:autoSpaceDE/>
              <w:spacing w:line="240" w:lineRule="auto"/>
              <w:ind w:left="0" w:firstLine="0"/>
              <w:contextualSpacing/>
              <w:rPr>
                <w:rFonts w:eastAsia="Times New Roman"/>
              </w:rPr>
            </w:pPr>
            <w:r w:rsidRPr="00DA0D11">
              <w:rPr>
                <w:rFonts w:eastAsia="Times New Roman"/>
                <w:bCs/>
                <w:iCs/>
                <w:lang w:val="uk-UA"/>
              </w:rPr>
              <w:t>приватний (індивідуальний) </w:t>
            </w:r>
            <w:r w:rsidRPr="00DA0D11">
              <w:rPr>
                <w:rFonts w:eastAsia="Times New Roman"/>
                <w:lang w:val="uk-UA"/>
              </w:rPr>
              <w:t>капітал</w:t>
            </w:r>
            <w:r w:rsidRPr="00DA0D11">
              <w:rPr>
                <w:rFonts w:eastAsia="Times New Roman"/>
                <w:iCs/>
                <w:lang w:val="uk-UA"/>
              </w:rPr>
              <w:t>(належить приватній особі)</w:t>
            </w:r>
          </w:p>
          <w:p w:rsidR="008F5A7E" w:rsidRPr="00DA0D11" w:rsidRDefault="008F5A7E" w:rsidP="004E672D">
            <w:pPr>
              <w:numPr>
                <w:ilvl w:val="0"/>
                <w:numId w:val="21"/>
              </w:numPr>
              <w:tabs>
                <w:tab w:val="left" w:pos="459"/>
              </w:tabs>
              <w:autoSpaceDE/>
              <w:spacing w:line="240" w:lineRule="auto"/>
              <w:ind w:left="0" w:firstLine="0"/>
              <w:contextualSpacing/>
              <w:rPr>
                <w:rFonts w:eastAsia="Times New Roman"/>
              </w:rPr>
            </w:pPr>
            <w:r w:rsidRPr="00DA0D11">
              <w:rPr>
                <w:rFonts w:eastAsia="Times New Roman"/>
                <w:bCs/>
                <w:iCs/>
                <w:lang w:val="uk-UA"/>
              </w:rPr>
              <w:t>державний </w:t>
            </w:r>
            <w:r w:rsidRPr="00DA0D11">
              <w:rPr>
                <w:rFonts w:eastAsia="Times New Roman"/>
                <w:lang w:val="uk-UA"/>
              </w:rPr>
              <w:t>капітал</w:t>
            </w:r>
            <w:r w:rsidRPr="00DA0D11">
              <w:rPr>
                <w:rFonts w:eastAsia="Times New Roman"/>
                <w:bCs/>
                <w:iCs/>
                <w:lang w:val="uk-UA"/>
              </w:rPr>
              <w:t> </w:t>
            </w:r>
            <w:r w:rsidRPr="00DA0D11">
              <w:rPr>
                <w:rFonts w:eastAsia="Times New Roman"/>
                <w:iCs/>
                <w:lang w:val="uk-UA"/>
              </w:rPr>
              <w:t>(належить державі)</w:t>
            </w:r>
          </w:p>
          <w:p w:rsidR="008F5A7E" w:rsidRPr="00DA0D11" w:rsidRDefault="008F5A7E" w:rsidP="004E672D">
            <w:pPr>
              <w:numPr>
                <w:ilvl w:val="0"/>
                <w:numId w:val="21"/>
              </w:numPr>
              <w:tabs>
                <w:tab w:val="left" w:pos="459"/>
              </w:tabs>
              <w:autoSpaceDE/>
              <w:spacing w:line="240" w:lineRule="auto"/>
              <w:ind w:left="0" w:firstLine="0"/>
              <w:contextualSpacing/>
              <w:rPr>
                <w:rFonts w:eastAsia="Times New Roman"/>
              </w:rPr>
            </w:pPr>
            <w:r w:rsidRPr="00DA0D11">
              <w:rPr>
                <w:rFonts w:eastAsia="Times New Roman"/>
                <w:bCs/>
                <w:iCs/>
                <w:lang w:val="uk-UA"/>
              </w:rPr>
              <w:t>корпоративний (акціонерний) </w:t>
            </w:r>
            <w:r w:rsidRPr="00DA0D11">
              <w:rPr>
                <w:rFonts w:eastAsia="Times New Roman"/>
                <w:lang w:val="uk-UA"/>
              </w:rPr>
              <w:t>капітал</w:t>
            </w:r>
            <w:r w:rsidRPr="00DA0D11">
              <w:rPr>
                <w:rFonts w:eastAsia="Times New Roman"/>
                <w:iCs/>
                <w:lang w:val="uk-UA"/>
              </w:rPr>
              <w:t>(утворюється на основі акціонерної форми власності)</w:t>
            </w:r>
          </w:p>
          <w:p w:rsidR="008F5A7E" w:rsidRPr="00DA0D11" w:rsidRDefault="004E672D" w:rsidP="004E672D">
            <w:pPr>
              <w:numPr>
                <w:ilvl w:val="0"/>
                <w:numId w:val="21"/>
              </w:numPr>
              <w:tabs>
                <w:tab w:val="left" w:pos="459"/>
              </w:tabs>
              <w:autoSpaceDE/>
              <w:spacing w:line="240" w:lineRule="auto"/>
              <w:ind w:left="0" w:firstLine="0"/>
              <w:contextualSpacing/>
              <w:rPr>
                <w:rFonts w:eastAsia="Times New Roman"/>
              </w:rPr>
            </w:pPr>
            <w:r>
              <w:rPr>
                <w:rFonts w:eastAsia="Times New Roman"/>
                <w:bCs/>
                <w:iCs/>
                <w:lang w:val="uk-UA"/>
              </w:rPr>
              <w:t xml:space="preserve">спільний </w:t>
            </w:r>
            <w:r>
              <w:rPr>
                <w:rFonts w:eastAsia="Times New Roman"/>
                <w:lang w:val="uk-UA"/>
              </w:rPr>
              <w:t xml:space="preserve">капітал </w:t>
            </w:r>
            <w:r>
              <w:rPr>
                <w:rFonts w:eastAsia="Times New Roman"/>
                <w:iCs/>
                <w:lang w:val="uk-UA"/>
              </w:rPr>
              <w:t>(утворюється на основі спільної</w:t>
            </w:r>
            <w:r w:rsidR="008F5A7E" w:rsidRPr="00DA0D11">
              <w:rPr>
                <w:rFonts w:eastAsia="Times New Roman"/>
                <w:iCs/>
                <w:lang w:val="uk-UA"/>
              </w:rPr>
              <w:t xml:space="preserve"> форми власності)</w:t>
            </w:r>
          </w:p>
          <w:p w:rsidR="008F5A7E" w:rsidRPr="00DA0D11" w:rsidRDefault="008F5A7E" w:rsidP="004E672D">
            <w:pPr>
              <w:numPr>
                <w:ilvl w:val="0"/>
                <w:numId w:val="21"/>
              </w:numPr>
              <w:tabs>
                <w:tab w:val="left" w:pos="459"/>
              </w:tabs>
              <w:autoSpaceDE/>
              <w:spacing w:line="240" w:lineRule="auto"/>
              <w:ind w:left="0" w:firstLine="0"/>
              <w:contextualSpacing/>
              <w:rPr>
                <w:rFonts w:eastAsia="Times New Roman"/>
              </w:rPr>
            </w:pPr>
            <w:r w:rsidRPr="00DA0D11">
              <w:rPr>
                <w:rFonts w:eastAsia="Times New Roman"/>
                <w:bCs/>
                <w:iCs/>
                <w:lang w:val="uk-UA"/>
              </w:rPr>
              <w:t>пайовий </w:t>
            </w:r>
            <w:r w:rsidRPr="00DA0D11">
              <w:rPr>
                <w:rFonts w:eastAsia="Times New Roman"/>
                <w:lang w:val="uk-UA"/>
              </w:rPr>
              <w:t>капітал </w:t>
            </w:r>
            <w:r w:rsidRPr="00DA0D11">
              <w:rPr>
                <w:rFonts w:eastAsia="Times New Roman"/>
                <w:iCs/>
                <w:lang w:val="uk-UA"/>
              </w:rPr>
              <w:t>(належить партнерським підприємствам)</w:t>
            </w:r>
          </w:p>
        </w:tc>
      </w:tr>
      <w:tr w:rsidR="008F5A7E" w:rsidRPr="00DA0D11" w:rsidTr="001618BD">
        <w:trPr>
          <w:cantSplit/>
          <w:trHeight w:val="550"/>
        </w:trPr>
        <w:tc>
          <w:tcPr>
            <w:tcW w:w="2166" w:type="dxa"/>
            <w:tcMar>
              <w:top w:w="0" w:type="dxa"/>
              <w:left w:w="108" w:type="dxa"/>
              <w:bottom w:w="0" w:type="dxa"/>
              <w:right w:w="108" w:type="dxa"/>
            </w:tcMar>
            <w:vAlign w:val="center"/>
            <w:hideMark/>
          </w:tcPr>
          <w:p w:rsidR="008F5A7E" w:rsidRPr="00DA0D11" w:rsidRDefault="008F5A7E">
            <w:pPr>
              <w:spacing w:line="240" w:lineRule="auto"/>
              <w:ind w:firstLine="0"/>
              <w:jc w:val="left"/>
            </w:pPr>
            <w:r w:rsidRPr="00DA0D11">
              <w:rPr>
                <w:color w:val="000000"/>
                <w:lang w:val="uk-UA"/>
              </w:rPr>
              <w:t>За відповідніс</w:t>
            </w:r>
            <w:r w:rsidR="00DA0D11">
              <w:rPr>
                <w:color w:val="000000"/>
                <w:lang w:val="uk-UA"/>
              </w:rPr>
              <w:t>-</w:t>
            </w:r>
            <w:r w:rsidRPr="00DA0D11">
              <w:rPr>
                <w:color w:val="000000"/>
                <w:lang w:val="uk-UA"/>
              </w:rPr>
              <w:t>тю правовим нормам функціонування</w:t>
            </w:r>
          </w:p>
        </w:tc>
        <w:tc>
          <w:tcPr>
            <w:tcW w:w="7723" w:type="dxa"/>
            <w:tcMar>
              <w:top w:w="0" w:type="dxa"/>
              <w:left w:w="108" w:type="dxa"/>
              <w:bottom w:w="0" w:type="dxa"/>
              <w:right w:w="108" w:type="dxa"/>
            </w:tcMar>
            <w:hideMark/>
          </w:tcPr>
          <w:p w:rsidR="008F5A7E" w:rsidRPr="00DA0D11" w:rsidRDefault="008F5A7E" w:rsidP="004E672D">
            <w:pPr>
              <w:numPr>
                <w:ilvl w:val="0"/>
                <w:numId w:val="22"/>
              </w:numPr>
              <w:tabs>
                <w:tab w:val="left" w:pos="301"/>
              </w:tabs>
              <w:autoSpaceDE/>
              <w:spacing w:line="240" w:lineRule="auto"/>
              <w:ind w:left="0" w:firstLine="0"/>
              <w:contextualSpacing/>
              <w:rPr>
                <w:rFonts w:eastAsia="Times New Roman"/>
              </w:rPr>
            </w:pPr>
            <w:r w:rsidRPr="00DA0D11">
              <w:rPr>
                <w:rFonts w:eastAsia="Times New Roman"/>
                <w:bCs/>
                <w:iCs/>
                <w:lang w:val="uk-UA"/>
              </w:rPr>
              <w:t>легальний </w:t>
            </w:r>
            <w:r w:rsidRPr="00DA0D11">
              <w:rPr>
                <w:rFonts w:eastAsia="Times New Roman"/>
                <w:lang w:val="uk-UA"/>
              </w:rPr>
              <w:t>капітал</w:t>
            </w:r>
            <w:r w:rsidR="004E672D">
              <w:rPr>
                <w:rFonts w:eastAsia="Times New Roman"/>
                <w:bCs/>
                <w:iCs/>
                <w:lang w:val="uk-UA"/>
              </w:rPr>
              <w:t xml:space="preserve"> </w:t>
            </w:r>
            <w:r w:rsidRPr="00DA0D11">
              <w:rPr>
                <w:rFonts w:eastAsia="Times New Roman"/>
                <w:iCs/>
                <w:lang w:val="uk-UA"/>
              </w:rPr>
              <w:t>(контролюється суспільством і органами державного управління)</w:t>
            </w:r>
          </w:p>
          <w:p w:rsidR="008F5A7E" w:rsidRPr="00DA0D11" w:rsidRDefault="004E672D" w:rsidP="004E672D">
            <w:pPr>
              <w:numPr>
                <w:ilvl w:val="0"/>
                <w:numId w:val="22"/>
              </w:numPr>
              <w:tabs>
                <w:tab w:val="left" w:pos="301"/>
              </w:tabs>
              <w:autoSpaceDE/>
              <w:spacing w:line="240" w:lineRule="auto"/>
              <w:ind w:left="0" w:firstLine="0"/>
              <w:contextualSpacing/>
              <w:rPr>
                <w:rFonts w:eastAsia="Times New Roman"/>
              </w:rPr>
            </w:pPr>
            <w:r>
              <w:rPr>
                <w:rFonts w:eastAsia="Times New Roman"/>
                <w:bCs/>
                <w:iCs/>
                <w:lang w:val="uk-UA"/>
              </w:rPr>
              <w:t xml:space="preserve">нелегальний («тіньовий») </w:t>
            </w:r>
            <w:r w:rsidR="008F5A7E" w:rsidRPr="00DA0D11">
              <w:rPr>
                <w:rFonts w:eastAsia="Times New Roman"/>
                <w:lang w:val="uk-UA"/>
              </w:rPr>
              <w:t>капітал</w:t>
            </w:r>
            <w:r>
              <w:rPr>
                <w:rFonts w:eastAsia="Times New Roman"/>
                <w:bCs/>
                <w:iCs/>
                <w:lang w:val="uk-UA"/>
              </w:rPr>
              <w:t xml:space="preserve"> </w:t>
            </w:r>
            <w:r w:rsidR="008F5A7E" w:rsidRPr="00DA0D11">
              <w:rPr>
                <w:rFonts w:eastAsia="Times New Roman"/>
                <w:iCs/>
                <w:lang w:val="uk-UA"/>
              </w:rPr>
              <w:t>(не контролюється суспільством і органами державного управління)</w:t>
            </w:r>
          </w:p>
        </w:tc>
      </w:tr>
      <w:tr w:rsidR="008F5A7E" w:rsidRPr="00DA0D11" w:rsidTr="001618BD">
        <w:trPr>
          <w:cantSplit/>
          <w:trHeight w:val="550"/>
        </w:trPr>
        <w:tc>
          <w:tcPr>
            <w:tcW w:w="2166" w:type="dxa"/>
            <w:tcMar>
              <w:top w:w="0" w:type="dxa"/>
              <w:left w:w="108" w:type="dxa"/>
              <w:bottom w:w="0" w:type="dxa"/>
              <w:right w:w="108" w:type="dxa"/>
            </w:tcMar>
            <w:vAlign w:val="center"/>
            <w:hideMark/>
          </w:tcPr>
          <w:p w:rsidR="008F5A7E" w:rsidRPr="00DA0D11" w:rsidRDefault="008F5A7E">
            <w:pPr>
              <w:spacing w:line="240" w:lineRule="auto"/>
              <w:ind w:firstLine="0"/>
              <w:jc w:val="left"/>
            </w:pPr>
            <w:r w:rsidRPr="00DA0D11">
              <w:rPr>
                <w:lang w:val="uk-UA"/>
              </w:rPr>
              <w:t>За характером використання власниками</w:t>
            </w:r>
          </w:p>
        </w:tc>
        <w:tc>
          <w:tcPr>
            <w:tcW w:w="7723" w:type="dxa"/>
            <w:tcMar>
              <w:top w:w="0" w:type="dxa"/>
              <w:left w:w="108" w:type="dxa"/>
              <w:bottom w:w="0" w:type="dxa"/>
              <w:right w:w="108" w:type="dxa"/>
            </w:tcMar>
            <w:hideMark/>
          </w:tcPr>
          <w:p w:rsidR="008F5A7E" w:rsidRPr="00DA0D11" w:rsidRDefault="008F5A7E" w:rsidP="004E672D">
            <w:pPr>
              <w:numPr>
                <w:ilvl w:val="0"/>
                <w:numId w:val="23"/>
              </w:numPr>
              <w:tabs>
                <w:tab w:val="left" w:pos="318"/>
              </w:tabs>
              <w:autoSpaceDE/>
              <w:spacing w:line="240" w:lineRule="auto"/>
              <w:ind w:left="0" w:firstLine="0"/>
              <w:contextualSpacing/>
              <w:rPr>
                <w:rFonts w:eastAsia="Times New Roman"/>
              </w:rPr>
            </w:pPr>
            <w:r w:rsidRPr="00DA0D11">
              <w:rPr>
                <w:rFonts w:eastAsia="Times New Roman"/>
                <w:bCs/>
                <w:iCs/>
                <w:lang w:val="uk-UA"/>
              </w:rPr>
              <w:t>споживаний</w:t>
            </w:r>
            <w:r w:rsidR="004E672D">
              <w:rPr>
                <w:rFonts w:eastAsia="Times New Roman"/>
                <w:lang w:val="uk-UA"/>
              </w:rPr>
              <w:t xml:space="preserve"> </w:t>
            </w:r>
            <w:r w:rsidRPr="00DA0D11">
              <w:rPr>
                <w:rFonts w:eastAsia="Times New Roman"/>
                <w:bCs/>
                <w:iCs/>
                <w:lang w:val="uk-UA"/>
              </w:rPr>
              <w:t>(«що проїдається»)</w:t>
            </w:r>
            <w:r w:rsidR="004E672D">
              <w:rPr>
                <w:rFonts w:eastAsia="Times New Roman"/>
                <w:bCs/>
                <w:iCs/>
                <w:lang w:val="uk-UA"/>
              </w:rPr>
              <w:t xml:space="preserve"> </w:t>
            </w:r>
            <w:r w:rsidR="004E672D">
              <w:rPr>
                <w:rFonts w:eastAsia="Times New Roman"/>
                <w:lang w:val="uk-UA"/>
              </w:rPr>
              <w:t xml:space="preserve">капітал </w:t>
            </w:r>
            <w:r w:rsidRPr="00DA0D11">
              <w:rPr>
                <w:rFonts w:eastAsia="Times New Roman"/>
                <w:iCs/>
                <w:lang w:val="uk-UA"/>
              </w:rPr>
              <w:t>(з часом втрачає функції капіталу)</w:t>
            </w:r>
          </w:p>
          <w:p w:rsidR="008F5A7E" w:rsidRPr="00DA0D11" w:rsidRDefault="008F5A7E" w:rsidP="004E672D">
            <w:pPr>
              <w:numPr>
                <w:ilvl w:val="0"/>
                <w:numId w:val="23"/>
              </w:numPr>
              <w:tabs>
                <w:tab w:val="left" w:pos="318"/>
              </w:tabs>
              <w:autoSpaceDE/>
              <w:spacing w:line="240" w:lineRule="auto"/>
              <w:ind w:left="0" w:firstLine="0"/>
              <w:contextualSpacing/>
              <w:rPr>
                <w:rFonts w:eastAsia="Times New Roman"/>
              </w:rPr>
            </w:pPr>
            <w:r w:rsidRPr="00DA0D11">
              <w:rPr>
                <w:rFonts w:eastAsia="Times New Roman"/>
                <w:bCs/>
                <w:iCs/>
                <w:lang w:val="uk-UA"/>
              </w:rPr>
              <w:t>накопичуваний</w:t>
            </w:r>
            <w:r w:rsidR="004E672D">
              <w:rPr>
                <w:rFonts w:eastAsia="Times New Roman"/>
                <w:lang w:val="uk-UA"/>
              </w:rPr>
              <w:t xml:space="preserve"> </w:t>
            </w:r>
            <w:r w:rsidR="004E672D">
              <w:rPr>
                <w:rFonts w:eastAsia="Times New Roman"/>
                <w:bCs/>
                <w:iCs/>
                <w:lang w:val="uk-UA"/>
              </w:rPr>
              <w:t xml:space="preserve">(реінвестований) </w:t>
            </w:r>
            <w:r w:rsidRPr="00DA0D11">
              <w:rPr>
                <w:rFonts w:eastAsia="Times New Roman"/>
                <w:lang w:val="uk-UA"/>
              </w:rPr>
              <w:t>капітал</w:t>
            </w:r>
            <w:r w:rsidR="004E672D">
              <w:rPr>
                <w:rFonts w:eastAsia="Times New Roman"/>
                <w:lang w:val="uk-UA"/>
              </w:rPr>
              <w:t xml:space="preserve"> </w:t>
            </w:r>
            <w:r w:rsidRPr="00DA0D11">
              <w:rPr>
                <w:rFonts w:eastAsia="Times New Roman"/>
                <w:iCs/>
                <w:lang w:val="uk-UA"/>
              </w:rPr>
              <w:t>(з часом забезпечує приріст)</w:t>
            </w:r>
          </w:p>
        </w:tc>
      </w:tr>
    </w:tbl>
    <w:p w:rsidR="008F5A7E" w:rsidRDefault="008F5A7E" w:rsidP="008F5A7E">
      <w:pPr>
        <w:spacing w:line="240" w:lineRule="auto"/>
        <w:rPr>
          <w:lang w:val="uk-UA"/>
        </w:rPr>
      </w:pPr>
    </w:p>
    <w:p w:rsidR="008F5A7E" w:rsidRDefault="008F5A7E" w:rsidP="008F5A7E">
      <w:pPr>
        <w:rPr>
          <w:lang w:val="uk-UA"/>
        </w:rPr>
      </w:pPr>
      <w:r>
        <w:rPr>
          <w:lang w:val="uk-UA"/>
        </w:rPr>
        <w:t xml:space="preserve">Оскільки об’єктом нашого дослідження є позиковий капітал, тому зупинимося на класифікаційній ознаці, яка визначає капітал за приналежністю до підприємства, в якій виділяються наступні види: власний та позиковий капітал, який виступає істотним джерелом фінансування діяльності підприємства, оскільки не кожен виробник може володіти капіталом – у вигляді грошей або інших активів – в такій кількості, яка б дала йому можливість вести свою господарську діяльність та отримувати прибуток. В такому випадку, з точки зору інтересів господарювання, поповнити свій капітал можна за допомогою капіталу, взятого у позику. </w:t>
      </w:r>
    </w:p>
    <w:p w:rsidR="008F5A7E" w:rsidRDefault="008F5A7E" w:rsidP="008F5A7E">
      <w:pPr>
        <w:rPr>
          <w:lang w:val="uk-UA"/>
        </w:rPr>
      </w:pPr>
      <w:r>
        <w:rPr>
          <w:lang w:val="uk-UA"/>
        </w:rPr>
        <w:t>Вивчення суперечливого поняття, як «позиковий капітал», спричиняє значну кількість різних поглядів, що підкреслює складність і багатогранність його суті як прояву суспільно-економічних відносин. Погляди науковців на визначення поняття «позиковий капітал» наведено в таблиці 1.3.</w:t>
      </w:r>
    </w:p>
    <w:p w:rsidR="008F5A7E" w:rsidRDefault="008F5A7E" w:rsidP="008F5A7E">
      <w:pPr>
        <w:rPr>
          <w:lang w:val="uk-UA"/>
        </w:rPr>
      </w:pPr>
      <w:r>
        <w:rPr>
          <w:lang w:val="uk-UA"/>
        </w:rPr>
        <w:t xml:space="preserve">Наведені дані дозволяють визначити, що серед науковців немає єдиного підходу до визначення поняття «позиковий капітал», до того ж він за </w:t>
      </w:r>
      <w:r>
        <w:rPr>
          <w:spacing w:val="-20"/>
          <w:lang w:val="uk-UA"/>
        </w:rPr>
        <w:t>трактуванням прирівнюється</w:t>
      </w:r>
      <w:r>
        <w:rPr>
          <w:lang w:val="uk-UA"/>
        </w:rPr>
        <w:t xml:space="preserve"> </w:t>
      </w:r>
      <w:r>
        <w:rPr>
          <w:spacing w:val="-20"/>
          <w:lang w:val="uk-UA"/>
        </w:rPr>
        <w:t>до «пози</w:t>
      </w:r>
      <w:r w:rsidR="001618BD">
        <w:rPr>
          <w:spacing w:val="-20"/>
          <w:lang w:val="uk-UA"/>
        </w:rPr>
        <w:t>ч</w:t>
      </w:r>
      <w:r>
        <w:rPr>
          <w:spacing w:val="-20"/>
          <w:lang w:val="uk-UA"/>
        </w:rPr>
        <w:t>кового капіталу»</w:t>
      </w:r>
      <w:r>
        <w:rPr>
          <w:lang w:val="uk-UA"/>
        </w:rPr>
        <w:t xml:space="preserve"> та окремо не відокремлюється.</w:t>
      </w:r>
    </w:p>
    <w:p w:rsidR="008F5A7E" w:rsidRDefault="008F5A7E" w:rsidP="001618BD">
      <w:pPr>
        <w:rPr>
          <w:color w:val="000000"/>
          <w:sz w:val="16"/>
          <w:szCs w:val="16"/>
        </w:rPr>
      </w:pPr>
      <w:r>
        <w:rPr>
          <w:bCs/>
          <w:color w:val="000000"/>
          <w:lang w:val="uk-UA"/>
        </w:rPr>
        <w:lastRenderedPageBreak/>
        <w:t>Таблиця 1.3</w:t>
      </w:r>
      <w:r w:rsidR="001618BD">
        <w:rPr>
          <w:bCs/>
          <w:color w:val="000000"/>
          <w:lang w:val="uk-UA"/>
        </w:rPr>
        <w:t xml:space="preserve"> – </w:t>
      </w:r>
      <w:r>
        <w:rPr>
          <w:bCs/>
          <w:color w:val="000000"/>
          <w:lang w:val="uk-UA"/>
        </w:rPr>
        <w:t>Трактування поняття позиковий капітал в літературних джерелах</w:t>
      </w:r>
    </w:p>
    <w:tbl>
      <w:tblPr>
        <w:tblW w:w="97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4"/>
        <w:gridCol w:w="2093"/>
        <w:gridCol w:w="7120"/>
      </w:tblGrid>
      <w:tr w:rsidR="008F5A7E" w:rsidRPr="001618BD" w:rsidTr="001618BD">
        <w:trPr>
          <w:cantSplit/>
          <w:trHeight w:val="697"/>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 з/п</w:t>
            </w:r>
          </w:p>
        </w:tc>
        <w:tc>
          <w:tcPr>
            <w:tcW w:w="2093" w:type="dxa"/>
            <w:tcMar>
              <w:top w:w="0" w:type="dxa"/>
              <w:left w:w="108" w:type="dxa"/>
              <w:bottom w:w="0" w:type="dxa"/>
              <w:right w:w="108" w:type="dxa"/>
            </w:tcMar>
            <w:vAlign w:val="center"/>
            <w:hideMark/>
          </w:tcPr>
          <w:p w:rsidR="008F5A7E" w:rsidRPr="001618BD" w:rsidRDefault="008F5A7E">
            <w:pPr>
              <w:spacing w:line="240" w:lineRule="auto"/>
              <w:ind w:firstLine="0"/>
              <w:jc w:val="center"/>
              <w:rPr>
                <w:sz w:val="26"/>
                <w:szCs w:val="26"/>
              </w:rPr>
            </w:pPr>
            <w:r w:rsidRPr="001618BD">
              <w:rPr>
                <w:sz w:val="26"/>
                <w:szCs w:val="26"/>
                <w:lang w:val="uk-UA"/>
              </w:rPr>
              <w:t>Джерело</w:t>
            </w:r>
          </w:p>
        </w:tc>
        <w:tc>
          <w:tcPr>
            <w:tcW w:w="7120" w:type="dxa"/>
            <w:tcMar>
              <w:top w:w="0" w:type="dxa"/>
              <w:left w:w="108" w:type="dxa"/>
              <w:bottom w:w="0" w:type="dxa"/>
              <w:right w:w="108" w:type="dxa"/>
            </w:tcMar>
            <w:vAlign w:val="center"/>
            <w:hideMark/>
          </w:tcPr>
          <w:p w:rsidR="008F5A7E" w:rsidRPr="001618BD" w:rsidRDefault="008F5A7E">
            <w:pPr>
              <w:spacing w:line="240" w:lineRule="auto"/>
              <w:ind w:firstLine="0"/>
              <w:jc w:val="center"/>
              <w:rPr>
                <w:sz w:val="26"/>
                <w:szCs w:val="26"/>
              </w:rPr>
            </w:pPr>
            <w:r w:rsidRPr="001618BD">
              <w:rPr>
                <w:sz w:val="26"/>
                <w:szCs w:val="26"/>
                <w:lang w:val="uk-UA"/>
              </w:rPr>
              <w:t xml:space="preserve">Визначення </w:t>
            </w:r>
          </w:p>
        </w:tc>
      </w:tr>
      <w:tr w:rsidR="008F5A7E" w:rsidRPr="00141AED" w:rsidTr="001618BD">
        <w:trPr>
          <w:cantSplit/>
          <w:trHeight w:val="910"/>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1</w:t>
            </w:r>
          </w:p>
        </w:tc>
        <w:tc>
          <w:tcPr>
            <w:tcW w:w="2093" w:type="dxa"/>
            <w:tcMar>
              <w:top w:w="0" w:type="dxa"/>
              <w:left w:w="108" w:type="dxa"/>
              <w:bottom w:w="0" w:type="dxa"/>
              <w:right w:w="108" w:type="dxa"/>
            </w:tcMar>
            <w:vAlign w:val="center"/>
            <w:hideMark/>
          </w:tcPr>
          <w:p w:rsidR="008F5A7E" w:rsidRPr="001618BD" w:rsidRDefault="008F5A7E" w:rsidP="003107CD">
            <w:pPr>
              <w:spacing w:line="240" w:lineRule="auto"/>
              <w:ind w:firstLine="0"/>
              <w:jc w:val="left"/>
              <w:rPr>
                <w:sz w:val="26"/>
                <w:szCs w:val="26"/>
                <w:lang w:val="uk-UA"/>
              </w:rPr>
            </w:pPr>
            <w:r w:rsidRPr="001618BD">
              <w:rPr>
                <w:sz w:val="26"/>
                <w:szCs w:val="26"/>
                <w:lang w:val="uk-UA"/>
              </w:rPr>
              <w:t xml:space="preserve">Амуржуєв О. В. та ін. </w:t>
            </w:r>
            <w:r w:rsidRPr="001618BD">
              <w:rPr>
                <w:sz w:val="26"/>
                <w:szCs w:val="26"/>
                <w:lang w:val="en-US"/>
              </w:rPr>
              <w:t>[</w:t>
            </w:r>
            <w:r w:rsidR="00CF2A3F">
              <w:rPr>
                <w:sz w:val="26"/>
                <w:szCs w:val="26"/>
                <w:lang w:val="uk-UA"/>
              </w:rPr>
              <w:fldChar w:fldCharType="begin"/>
            </w:r>
            <w:r w:rsidR="003107CD">
              <w:rPr>
                <w:sz w:val="26"/>
                <w:szCs w:val="26"/>
                <w:lang w:val="en-US"/>
              </w:rPr>
              <w:instrText xml:space="preserve"> REF _Ref88467375 \r \h </w:instrText>
            </w:r>
            <w:r w:rsidR="00CF2A3F">
              <w:rPr>
                <w:sz w:val="26"/>
                <w:szCs w:val="26"/>
                <w:lang w:val="uk-UA"/>
              </w:rPr>
            </w:r>
            <w:r w:rsidR="00CF2A3F">
              <w:rPr>
                <w:sz w:val="26"/>
                <w:szCs w:val="26"/>
                <w:lang w:val="uk-UA"/>
              </w:rPr>
              <w:fldChar w:fldCharType="separate"/>
            </w:r>
            <w:r w:rsidR="003F47DC">
              <w:rPr>
                <w:sz w:val="26"/>
                <w:szCs w:val="26"/>
                <w:lang w:val="en-US"/>
              </w:rPr>
              <w:t>54</w:t>
            </w:r>
            <w:r w:rsidR="00CF2A3F">
              <w:rPr>
                <w:sz w:val="26"/>
                <w:szCs w:val="26"/>
                <w:lang w:val="uk-UA"/>
              </w:rPr>
              <w:fldChar w:fldCharType="end"/>
            </w:r>
            <w:r w:rsidRPr="001618BD">
              <w:rPr>
                <w:sz w:val="26"/>
                <w:szCs w:val="26"/>
                <w:lang w:val="uk-UA"/>
              </w:rPr>
              <w:t>, с. 187</w:t>
            </w:r>
            <w:r w:rsidRPr="001618BD">
              <w:rPr>
                <w:sz w:val="26"/>
                <w:szCs w:val="26"/>
                <w:lang w:val="en-US"/>
              </w:rPr>
              <w:t>]</w:t>
            </w:r>
            <w:r w:rsidRPr="001618BD">
              <w:rPr>
                <w:sz w:val="26"/>
                <w:szCs w:val="26"/>
                <w:lang w:val="uk-UA"/>
              </w:rPr>
              <w:t xml:space="preserve"> </w:t>
            </w:r>
          </w:p>
        </w:tc>
        <w:tc>
          <w:tcPr>
            <w:tcW w:w="7120" w:type="dxa"/>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Засоби позикові – грошові засоби, що належать підприємству, але що тимчасово знаходяться в його розпорядженні і використовувані нарівні з його власними.</w:t>
            </w:r>
          </w:p>
        </w:tc>
      </w:tr>
      <w:tr w:rsidR="008F5A7E" w:rsidRPr="001618BD" w:rsidTr="001618BD">
        <w:trPr>
          <w:cantSplit/>
          <w:trHeight w:val="910"/>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2</w:t>
            </w:r>
          </w:p>
        </w:tc>
        <w:tc>
          <w:tcPr>
            <w:tcW w:w="2093" w:type="dxa"/>
            <w:tcMar>
              <w:top w:w="0" w:type="dxa"/>
              <w:left w:w="108" w:type="dxa"/>
              <w:bottom w:w="0" w:type="dxa"/>
              <w:right w:w="108" w:type="dxa"/>
            </w:tcMar>
            <w:vAlign w:val="center"/>
            <w:hideMark/>
          </w:tcPr>
          <w:p w:rsidR="008F5A7E" w:rsidRPr="001618BD" w:rsidRDefault="008F5A7E">
            <w:pPr>
              <w:spacing w:line="240" w:lineRule="auto"/>
              <w:ind w:firstLine="0"/>
              <w:jc w:val="left"/>
              <w:rPr>
                <w:sz w:val="26"/>
                <w:szCs w:val="26"/>
              </w:rPr>
            </w:pPr>
            <w:r w:rsidRPr="001618BD">
              <w:rPr>
                <w:sz w:val="26"/>
                <w:szCs w:val="26"/>
                <w:lang w:val="uk-UA"/>
              </w:rPr>
              <w:t xml:space="preserve">Багрій П. І., Дорогунцов С. І. </w:t>
            </w:r>
          </w:p>
          <w:p w:rsidR="008F5A7E" w:rsidRPr="001618BD" w:rsidRDefault="008F5A7E" w:rsidP="003107CD">
            <w:pPr>
              <w:spacing w:line="240" w:lineRule="auto"/>
              <w:ind w:firstLine="0"/>
              <w:jc w:val="left"/>
              <w:rPr>
                <w:sz w:val="26"/>
                <w:szCs w:val="26"/>
                <w:lang w:val="en-US"/>
              </w:rPr>
            </w:pPr>
            <w:r w:rsidRPr="001618BD">
              <w:rPr>
                <w:sz w:val="26"/>
                <w:szCs w:val="26"/>
                <w:lang w:val="en-US"/>
              </w:rPr>
              <w:t>[</w:t>
            </w:r>
            <w:r w:rsidR="00CF2A3F">
              <w:rPr>
                <w:sz w:val="26"/>
                <w:szCs w:val="26"/>
                <w:lang w:val="uk-UA"/>
              </w:rPr>
              <w:fldChar w:fldCharType="begin"/>
            </w:r>
            <w:r w:rsidR="003107CD">
              <w:rPr>
                <w:sz w:val="26"/>
                <w:szCs w:val="26"/>
                <w:lang w:val="en-US"/>
              </w:rPr>
              <w:instrText xml:space="preserve"> REF _Ref88467398 \r \h </w:instrText>
            </w:r>
            <w:r w:rsidR="00CF2A3F">
              <w:rPr>
                <w:sz w:val="26"/>
                <w:szCs w:val="26"/>
                <w:lang w:val="uk-UA"/>
              </w:rPr>
            </w:r>
            <w:r w:rsidR="00CF2A3F">
              <w:rPr>
                <w:sz w:val="26"/>
                <w:szCs w:val="26"/>
                <w:lang w:val="uk-UA"/>
              </w:rPr>
              <w:fldChar w:fldCharType="separate"/>
            </w:r>
            <w:r w:rsidR="003F47DC">
              <w:rPr>
                <w:sz w:val="26"/>
                <w:szCs w:val="26"/>
                <w:lang w:val="en-US"/>
              </w:rPr>
              <w:t>62</w:t>
            </w:r>
            <w:r w:rsidR="00CF2A3F">
              <w:rPr>
                <w:sz w:val="26"/>
                <w:szCs w:val="26"/>
                <w:lang w:val="uk-UA"/>
              </w:rPr>
              <w:fldChar w:fldCharType="end"/>
            </w:r>
            <w:r w:rsidRPr="001618BD">
              <w:rPr>
                <w:sz w:val="26"/>
                <w:szCs w:val="26"/>
                <w:lang w:val="uk-UA"/>
              </w:rPr>
              <w:t>, с. 422</w:t>
            </w:r>
            <w:r w:rsidRPr="001618BD">
              <w:rPr>
                <w:sz w:val="26"/>
                <w:szCs w:val="26"/>
                <w:lang w:val="en-US"/>
              </w:rPr>
              <w:t>]</w:t>
            </w:r>
          </w:p>
        </w:tc>
        <w:tc>
          <w:tcPr>
            <w:tcW w:w="7120" w:type="dxa"/>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Позичковий капітал – грошовий капітал, який його власник надає на певний час іншим капіталістам за певну плату у вигляді процента.</w:t>
            </w:r>
          </w:p>
        </w:tc>
      </w:tr>
      <w:tr w:rsidR="008F5A7E" w:rsidRPr="001618BD" w:rsidTr="001618BD">
        <w:trPr>
          <w:cantSplit/>
          <w:trHeight w:val="910"/>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3</w:t>
            </w:r>
          </w:p>
        </w:tc>
        <w:tc>
          <w:tcPr>
            <w:tcW w:w="2093" w:type="dxa"/>
            <w:tcMar>
              <w:top w:w="0" w:type="dxa"/>
              <w:left w:w="108" w:type="dxa"/>
              <w:bottom w:w="0" w:type="dxa"/>
              <w:right w:w="108" w:type="dxa"/>
            </w:tcMar>
            <w:hideMark/>
          </w:tcPr>
          <w:p w:rsidR="008F5A7E" w:rsidRPr="001618BD" w:rsidRDefault="008F5A7E" w:rsidP="003107CD">
            <w:pPr>
              <w:spacing w:line="240" w:lineRule="auto"/>
              <w:ind w:firstLine="0"/>
              <w:jc w:val="left"/>
              <w:rPr>
                <w:sz w:val="26"/>
                <w:szCs w:val="26"/>
                <w:lang w:val="uk-UA"/>
              </w:rPr>
            </w:pPr>
            <w:r w:rsidRPr="001618BD">
              <w:rPr>
                <w:sz w:val="26"/>
                <w:szCs w:val="26"/>
              </w:rPr>
              <w:t>Белик Ю.А. та ін.  [</w:t>
            </w:r>
            <w:r w:rsidRPr="001618BD">
              <w:rPr>
                <w:sz w:val="26"/>
                <w:szCs w:val="26"/>
                <w:lang w:val="uk-UA"/>
              </w:rPr>
              <w:t xml:space="preserve"> </w:t>
            </w:r>
            <w:r w:rsidR="00CF2A3F">
              <w:rPr>
                <w:sz w:val="26"/>
                <w:szCs w:val="26"/>
                <w:lang w:val="uk-UA"/>
              </w:rPr>
              <w:fldChar w:fldCharType="begin"/>
            </w:r>
            <w:r w:rsidR="003107CD">
              <w:rPr>
                <w:sz w:val="26"/>
                <w:szCs w:val="26"/>
                <w:lang w:val="uk-UA"/>
              </w:rPr>
              <w:instrText xml:space="preserve"> REF _Ref88467410 \r \h </w:instrText>
            </w:r>
            <w:r w:rsidR="00CF2A3F">
              <w:rPr>
                <w:sz w:val="26"/>
                <w:szCs w:val="26"/>
                <w:lang w:val="uk-UA"/>
              </w:rPr>
            </w:r>
            <w:r w:rsidR="00CF2A3F">
              <w:rPr>
                <w:sz w:val="26"/>
                <w:szCs w:val="26"/>
                <w:lang w:val="uk-UA"/>
              </w:rPr>
              <w:fldChar w:fldCharType="separate"/>
            </w:r>
            <w:r w:rsidR="003F47DC">
              <w:rPr>
                <w:sz w:val="26"/>
                <w:szCs w:val="26"/>
                <w:lang w:val="uk-UA"/>
              </w:rPr>
              <w:t>24</w:t>
            </w:r>
            <w:r w:rsidR="00CF2A3F">
              <w:rPr>
                <w:sz w:val="26"/>
                <w:szCs w:val="26"/>
                <w:lang w:val="uk-UA"/>
              </w:rPr>
              <w:fldChar w:fldCharType="end"/>
            </w:r>
            <w:r w:rsidRPr="001618BD">
              <w:rPr>
                <w:sz w:val="26"/>
                <w:szCs w:val="26"/>
              </w:rPr>
              <w:t>]</w:t>
            </w:r>
            <w:r w:rsidRPr="001618BD">
              <w:rPr>
                <w:sz w:val="26"/>
                <w:szCs w:val="26"/>
                <w:lang w:val="uk-UA"/>
              </w:rPr>
              <w:t xml:space="preserve"> </w:t>
            </w:r>
          </w:p>
        </w:tc>
        <w:tc>
          <w:tcPr>
            <w:tcW w:w="7120" w:type="dxa"/>
            <w:tcMar>
              <w:top w:w="0" w:type="dxa"/>
              <w:left w:w="108" w:type="dxa"/>
              <w:bottom w:w="0" w:type="dxa"/>
              <w:right w:w="108" w:type="dxa"/>
            </w:tcMar>
            <w:hideMark/>
          </w:tcPr>
          <w:p w:rsidR="008F5A7E" w:rsidRPr="001618BD" w:rsidRDefault="008F5A7E">
            <w:pPr>
              <w:spacing w:line="240" w:lineRule="auto"/>
              <w:ind w:firstLine="67"/>
              <w:rPr>
                <w:sz w:val="26"/>
                <w:szCs w:val="26"/>
                <w:lang w:val="uk-UA"/>
              </w:rPr>
            </w:pPr>
            <w:r w:rsidRPr="001618BD">
              <w:rPr>
                <w:sz w:val="26"/>
                <w:szCs w:val="26"/>
                <w:lang w:val="uk-UA"/>
              </w:rPr>
              <w:t>Позиковий капітал – грошовий капітал (позики), отриманий для тимчасового користування підприємством або іншою первинною ланкою народного господарства в Державному банку або спеціалізованому банку.</w:t>
            </w:r>
          </w:p>
        </w:tc>
      </w:tr>
      <w:tr w:rsidR="008F5A7E" w:rsidRPr="001618BD" w:rsidTr="001618BD">
        <w:trPr>
          <w:cantSplit/>
          <w:trHeight w:val="910"/>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4</w:t>
            </w:r>
          </w:p>
        </w:tc>
        <w:tc>
          <w:tcPr>
            <w:tcW w:w="2093" w:type="dxa"/>
            <w:tcMar>
              <w:top w:w="0" w:type="dxa"/>
              <w:left w:w="108" w:type="dxa"/>
              <w:bottom w:w="0" w:type="dxa"/>
              <w:right w:w="108" w:type="dxa"/>
            </w:tcMar>
            <w:vAlign w:val="center"/>
            <w:hideMark/>
          </w:tcPr>
          <w:p w:rsidR="008F5A7E" w:rsidRPr="001618BD" w:rsidRDefault="008F5A7E">
            <w:pPr>
              <w:spacing w:line="240" w:lineRule="auto"/>
              <w:ind w:firstLine="0"/>
              <w:jc w:val="left"/>
              <w:rPr>
                <w:sz w:val="26"/>
                <w:szCs w:val="26"/>
                <w:lang w:val="uk-UA"/>
              </w:rPr>
            </w:pPr>
            <w:r w:rsidRPr="001618BD">
              <w:rPr>
                <w:sz w:val="26"/>
                <w:szCs w:val="26"/>
                <w:lang w:val="uk-UA"/>
              </w:rPr>
              <w:t xml:space="preserve">Благодатин А.А., Лазовский Л.Ш., </w:t>
            </w:r>
          </w:p>
          <w:p w:rsidR="008F5A7E" w:rsidRPr="001618BD" w:rsidRDefault="008F5A7E" w:rsidP="003107CD">
            <w:pPr>
              <w:spacing w:line="240" w:lineRule="auto"/>
              <w:ind w:firstLine="0"/>
              <w:jc w:val="left"/>
              <w:rPr>
                <w:sz w:val="26"/>
                <w:szCs w:val="26"/>
                <w:lang w:val="en-US"/>
              </w:rPr>
            </w:pPr>
            <w:r w:rsidRPr="001618BD">
              <w:rPr>
                <w:sz w:val="26"/>
                <w:szCs w:val="26"/>
                <w:lang w:val="uk-UA"/>
              </w:rPr>
              <w:t xml:space="preserve">Райзберг Б.А. </w:t>
            </w:r>
            <w:r w:rsidRPr="001618BD">
              <w:rPr>
                <w:sz w:val="26"/>
                <w:szCs w:val="26"/>
                <w:lang w:val="en-US"/>
              </w:rPr>
              <w:t xml:space="preserve"> [</w:t>
            </w:r>
            <w:r w:rsidR="00CF2A3F">
              <w:rPr>
                <w:sz w:val="26"/>
                <w:szCs w:val="26"/>
                <w:lang w:val="uk-UA"/>
              </w:rPr>
              <w:fldChar w:fldCharType="begin"/>
            </w:r>
            <w:r w:rsidR="003107CD">
              <w:rPr>
                <w:sz w:val="26"/>
                <w:szCs w:val="26"/>
                <w:lang w:val="en-US"/>
              </w:rPr>
              <w:instrText xml:space="preserve"> REF _Ref88467398 \r \h </w:instrText>
            </w:r>
            <w:r w:rsidR="00CF2A3F">
              <w:rPr>
                <w:sz w:val="26"/>
                <w:szCs w:val="26"/>
                <w:lang w:val="uk-UA"/>
              </w:rPr>
            </w:r>
            <w:r w:rsidR="00CF2A3F">
              <w:rPr>
                <w:sz w:val="26"/>
                <w:szCs w:val="26"/>
                <w:lang w:val="uk-UA"/>
              </w:rPr>
              <w:fldChar w:fldCharType="separate"/>
            </w:r>
            <w:r w:rsidR="003F47DC">
              <w:rPr>
                <w:sz w:val="26"/>
                <w:szCs w:val="26"/>
                <w:lang w:val="en-US"/>
              </w:rPr>
              <w:t>62</w:t>
            </w:r>
            <w:r w:rsidR="00CF2A3F">
              <w:rPr>
                <w:sz w:val="26"/>
                <w:szCs w:val="26"/>
                <w:lang w:val="uk-UA"/>
              </w:rPr>
              <w:fldChar w:fldCharType="end"/>
            </w:r>
            <w:r w:rsidRPr="001618BD">
              <w:rPr>
                <w:sz w:val="26"/>
                <w:szCs w:val="26"/>
                <w:lang w:val="uk-UA"/>
              </w:rPr>
              <w:t>, с. 241</w:t>
            </w:r>
            <w:r w:rsidRPr="001618BD">
              <w:rPr>
                <w:sz w:val="26"/>
                <w:szCs w:val="26"/>
                <w:lang w:val="en-US"/>
              </w:rPr>
              <w:t>]</w:t>
            </w:r>
          </w:p>
        </w:tc>
        <w:tc>
          <w:tcPr>
            <w:tcW w:w="7120" w:type="dxa"/>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Позиковий капітал – грошовий капітал, який надається у вигляді позики на умовах поверненості з виплатою позикового відсотку.</w:t>
            </w:r>
          </w:p>
        </w:tc>
      </w:tr>
      <w:tr w:rsidR="008F5A7E" w:rsidRPr="001618BD" w:rsidTr="001618BD">
        <w:trPr>
          <w:cantSplit/>
          <w:trHeight w:val="737"/>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5</w:t>
            </w:r>
          </w:p>
        </w:tc>
        <w:tc>
          <w:tcPr>
            <w:tcW w:w="2093" w:type="dxa"/>
            <w:tcMar>
              <w:top w:w="0" w:type="dxa"/>
              <w:left w:w="108" w:type="dxa"/>
              <w:bottom w:w="0" w:type="dxa"/>
              <w:right w:w="108" w:type="dxa"/>
            </w:tcMar>
            <w:vAlign w:val="center"/>
            <w:hideMark/>
          </w:tcPr>
          <w:p w:rsidR="008F5A7E" w:rsidRPr="001618BD" w:rsidRDefault="008F5A7E" w:rsidP="003107CD">
            <w:pPr>
              <w:spacing w:line="240" w:lineRule="auto"/>
              <w:ind w:firstLine="0"/>
              <w:jc w:val="left"/>
              <w:rPr>
                <w:sz w:val="26"/>
                <w:szCs w:val="26"/>
                <w:lang w:val="en-US"/>
              </w:rPr>
            </w:pPr>
            <w:r w:rsidRPr="001618BD">
              <w:rPr>
                <w:sz w:val="26"/>
                <w:szCs w:val="26"/>
                <w:lang w:val="uk-UA"/>
              </w:rPr>
              <w:t xml:space="preserve">Бланк І.О. </w:t>
            </w:r>
            <w:r w:rsidRPr="001618BD">
              <w:rPr>
                <w:sz w:val="26"/>
                <w:szCs w:val="26"/>
                <w:lang w:val="en-US"/>
              </w:rPr>
              <w:t>[</w:t>
            </w:r>
            <w:r w:rsidR="00CF2A3F">
              <w:rPr>
                <w:sz w:val="26"/>
                <w:szCs w:val="26"/>
                <w:lang w:val="uk-UA"/>
              </w:rPr>
              <w:fldChar w:fldCharType="begin"/>
            </w:r>
            <w:r w:rsidR="003107CD">
              <w:rPr>
                <w:sz w:val="26"/>
                <w:szCs w:val="26"/>
                <w:lang w:val="en-US"/>
              </w:rPr>
              <w:instrText xml:space="preserve"> REF _Ref88467444 \r \h </w:instrText>
            </w:r>
            <w:r w:rsidR="00CF2A3F">
              <w:rPr>
                <w:sz w:val="26"/>
                <w:szCs w:val="26"/>
                <w:lang w:val="uk-UA"/>
              </w:rPr>
            </w:r>
            <w:r w:rsidR="00CF2A3F">
              <w:rPr>
                <w:sz w:val="26"/>
                <w:szCs w:val="26"/>
                <w:lang w:val="uk-UA"/>
              </w:rPr>
              <w:fldChar w:fldCharType="separate"/>
            </w:r>
            <w:r w:rsidR="003F47DC">
              <w:rPr>
                <w:sz w:val="26"/>
                <w:szCs w:val="26"/>
                <w:lang w:val="en-US"/>
              </w:rPr>
              <w:t>5</w:t>
            </w:r>
            <w:r w:rsidR="00CF2A3F">
              <w:rPr>
                <w:sz w:val="26"/>
                <w:szCs w:val="26"/>
                <w:lang w:val="uk-UA"/>
              </w:rPr>
              <w:fldChar w:fldCharType="end"/>
            </w:r>
            <w:r w:rsidRPr="001618BD">
              <w:rPr>
                <w:sz w:val="26"/>
                <w:szCs w:val="26"/>
                <w:lang w:val="uk-UA"/>
              </w:rPr>
              <w:t>, с. 84</w:t>
            </w:r>
            <w:r w:rsidRPr="001618BD">
              <w:rPr>
                <w:sz w:val="26"/>
                <w:szCs w:val="26"/>
                <w:lang w:val="en-US"/>
              </w:rPr>
              <w:t>]</w:t>
            </w:r>
          </w:p>
        </w:tc>
        <w:tc>
          <w:tcPr>
            <w:tcW w:w="7120" w:type="dxa"/>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Позиковий капітал – залучені для фінансування розвитку підприємства на основі повернення грошові кошти та інше майно.</w:t>
            </w:r>
          </w:p>
        </w:tc>
      </w:tr>
      <w:tr w:rsidR="008F5A7E" w:rsidRPr="00141AED" w:rsidTr="001618BD">
        <w:trPr>
          <w:cantSplit/>
          <w:trHeight w:val="910"/>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6</w:t>
            </w:r>
          </w:p>
        </w:tc>
        <w:tc>
          <w:tcPr>
            <w:tcW w:w="2093" w:type="dxa"/>
            <w:tcMar>
              <w:top w:w="0" w:type="dxa"/>
              <w:left w:w="108" w:type="dxa"/>
              <w:bottom w:w="0" w:type="dxa"/>
              <w:right w:w="108" w:type="dxa"/>
            </w:tcMar>
            <w:vAlign w:val="center"/>
            <w:hideMark/>
          </w:tcPr>
          <w:p w:rsidR="008F5A7E" w:rsidRPr="001618BD" w:rsidRDefault="008F5A7E" w:rsidP="00794B77">
            <w:pPr>
              <w:spacing w:line="240" w:lineRule="auto"/>
              <w:ind w:firstLine="0"/>
              <w:jc w:val="left"/>
              <w:rPr>
                <w:sz w:val="26"/>
                <w:szCs w:val="26"/>
                <w:lang w:val="en-US"/>
              </w:rPr>
            </w:pPr>
            <w:r w:rsidRPr="001618BD">
              <w:rPr>
                <w:sz w:val="26"/>
                <w:szCs w:val="26"/>
                <w:lang w:val="uk-UA"/>
              </w:rPr>
              <w:t xml:space="preserve">Єкономический словарь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_Ref88468230 \r \h </w:instrText>
            </w:r>
            <w:r w:rsidR="00CF2A3F">
              <w:rPr>
                <w:sz w:val="26"/>
                <w:szCs w:val="26"/>
                <w:lang w:val="uk-UA"/>
              </w:rPr>
            </w:r>
            <w:r w:rsidR="00CF2A3F">
              <w:rPr>
                <w:sz w:val="26"/>
                <w:szCs w:val="26"/>
                <w:lang w:val="uk-UA"/>
              </w:rPr>
              <w:fldChar w:fldCharType="separate"/>
            </w:r>
            <w:r w:rsidR="003F47DC">
              <w:rPr>
                <w:sz w:val="26"/>
                <w:szCs w:val="26"/>
                <w:lang w:val="en-US"/>
              </w:rPr>
              <w:t>67</w:t>
            </w:r>
            <w:r w:rsidR="00CF2A3F">
              <w:rPr>
                <w:sz w:val="26"/>
                <w:szCs w:val="26"/>
                <w:lang w:val="uk-UA"/>
              </w:rPr>
              <w:fldChar w:fldCharType="end"/>
            </w:r>
            <w:r w:rsidRPr="001618BD">
              <w:rPr>
                <w:sz w:val="26"/>
                <w:szCs w:val="26"/>
                <w:lang w:val="en-US"/>
              </w:rPr>
              <w:t>]</w:t>
            </w:r>
          </w:p>
        </w:tc>
        <w:tc>
          <w:tcPr>
            <w:tcW w:w="7120" w:type="dxa"/>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Капітал позиковий – додаткові грошові кошти, отримані за рахунок банківського кредиту, емісії цінних паперів, переоцінки матеріальних довгострокових активів.</w:t>
            </w:r>
          </w:p>
        </w:tc>
      </w:tr>
      <w:tr w:rsidR="008F5A7E" w:rsidRPr="001618BD" w:rsidTr="001618BD">
        <w:trPr>
          <w:cantSplit/>
          <w:trHeight w:val="910"/>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7</w:t>
            </w:r>
          </w:p>
        </w:tc>
        <w:tc>
          <w:tcPr>
            <w:tcW w:w="2093" w:type="dxa"/>
            <w:tcMar>
              <w:top w:w="0" w:type="dxa"/>
              <w:left w:w="108" w:type="dxa"/>
              <w:bottom w:w="0" w:type="dxa"/>
              <w:right w:w="108" w:type="dxa"/>
            </w:tcMar>
            <w:vAlign w:val="center"/>
            <w:hideMark/>
          </w:tcPr>
          <w:p w:rsidR="008F5A7E" w:rsidRPr="001618BD" w:rsidRDefault="008F5A7E">
            <w:pPr>
              <w:spacing w:line="240" w:lineRule="auto"/>
              <w:ind w:firstLine="0"/>
              <w:jc w:val="left"/>
              <w:rPr>
                <w:sz w:val="26"/>
                <w:szCs w:val="26"/>
                <w:lang w:val="uk-UA"/>
              </w:rPr>
            </w:pPr>
            <w:r w:rsidRPr="001618BD">
              <w:rPr>
                <w:sz w:val="26"/>
                <w:szCs w:val="26"/>
                <w:lang w:val="uk-UA"/>
              </w:rPr>
              <w:t xml:space="preserve">Заєць О.В., Жтний П.Є., Кудрявцев В.І. </w:t>
            </w:r>
          </w:p>
          <w:p w:rsidR="008F5A7E" w:rsidRPr="001618BD" w:rsidRDefault="008F5A7E" w:rsidP="00794B77">
            <w:pPr>
              <w:spacing w:line="240" w:lineRule="auto"/>
              <w:ind w:firstLine="0"/>
              <w:jc w:val="left"/>
              <w:rPr>
                <w:sz w:val="26"/>
                <w:szCs w:val="26"/>
                <w:lang w:val="en-US"/>
              </w:rPr>
            </w:pP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_Ref88467410 \r \h </w:instrText>
            </w:r>
            <w:r w:rsidR="00CF2A3F">
              <w:rPr>
                <w:sz w:val="26"/>
                <w:szCs w:val="26"/>
                <w:lang w:val="uk-UA"/>
              </w:rPr>
            </w:r>
            <w:r w:rsidR="00CF2A3F">
              <w:rPr>
                <w:sz w:val="26"/>
                <w:szCs w:val="26"/>
                <w:lang w:val="uk-UA"/>
              </w:rPr>
              <w:fldChar w:fldCharType="separate"/>
            </w:r>
            <w:r w:rsidR="003F47DC">
              <w:rPr>
                <w:sz w:val="26"/>
                <w:szCs w:val="26"/>
                <w:lang w:val="en-US"/>
              </w:rPr>
              <w:t>24</w:t>
            </w:r>
            <w:r w:rsidR="00CF2A3F">
              <w:rPr>
                <w:sz w:val="26"/>
                <w:szCs w:val="26"/>
                <w:lang w:val="uk-UA"/>
              </w:rPr>
              <w:fldChar w:fldCharType="end"/>
            </w:r>
            <w:r w:rsidRPr="001618BD">
              <w:rPr>
                <w:sz w:val="26"/>
                <w:szCs w:val="26"/>
                <w:lang w:val="uk-UA"/>
              </w:rPr>
              <w:t>, с. 119</w:t>
            </w:r>
            <w:r w:rsidRPr="001618BD">
              <w:rPr>
                <w:sz w:val="26"/>
                <w:szCs w:val="26"/>
                <w:lang w:val="en-US"/>
              </w:rPr>
              <w:t>]</w:t>
            </w:r>
          </w:p>
        </w:tc>
        <w:tc>
          <w:tcPr>
            <w:tcW w:w="7120" w:type="dxa"/>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Позиковий капітал – частина капіталу юридичної особи, яка не належить йому на правах власності, а залучена в обіг на основі позики – отриманого банківського чи комерційного кредиту або випуску цінних паперів.</w:t>
            </w:r>
          </w:p>
        </w:tc>
      </w:tr>
      <w:tr w:rsidR="008F5A7E" w:rsidRPr="001618BD" w:rsidTr="001618BD">
        <w:trPr>
          <w:cantSplit/>
          <w:trHeight w:val="910"/>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8</w:t>
            </w:r>
          </w:p>
        </w:tc>
        <w:tc>
          <w:tcPr>
            <w:tcW w:w="2093" w:type="dxa"/>
            <w:tcMar>
              <w:top w:w="0" w:type="dxa"/>
              <w:left w:w="108" w:type="dxa"/>
              <w:bottom w:w="0" w:type="dxa"/>
              <w:right w:w="108" w:type="dxa"/>
            </w:tcMar>
            <w:vAlign w:val="center"/>
            <w:hideMark/>
          </w:tcPr>
          <w:p w:rsidR="008F5A7E" w:rsidRPr="001618BD" w:rsidRDefault="008F5A7E" w:rsidP="00794B77">
            <w:pPr>
              <w:spacing w:line="240" w:lineRule="auto"/>
              <w:ind w:firstLine="0"/>
              <w:jc w:val="left"/>
              <w:rPr>
                <w:sz w:val="26"/>
                <w:szCs w:val="26"/>
              </w:rPr>
            </w:pPr>
            <w:r w:rsidRPr="001618BD">
              <w:rPr>
                <w:sz w:val="26"/>
                <w:szCs w:val="26"/>
                <w:lang w:val="uk-UA"/>
              </w:rPr>
              <w:t xml:space="preserve">Козлов Г..А., Первушин С.П. </w:t>
            </w:r>
            <w:r w:rsidRPr="001618BD">
              <w:rPr>
                <w:sz w:val="26"/>
                <w:szCs w:val="26"/>
              </w:rPr>
              <w:t>[</w:t>
            </w:r>
            <w:r w:rsidR="00CF2A3F">
              <w:rPr>
                <w:sz w:val="26"/>
                <w:szCs w:val="26"/>
                <w:lang w:val="uk-UA"/>
              </w:rPr>
              <w:fldChar w:fldCharType="begin"/>
            </w:r>
            <w:r w:rsidR="00794B77">
              <w:rPr>
                <w:sz w:val="26"/>
                <w:szCs w:val="26"/>
              </w:rPr>
              <w:instrText xml:space="preserve"> REF _Ref88468295 \r \h </w:instrText>
            </w:r>
            <w:r w:rsidR="00CF2A3F">
              <w:rPr>
                <w:sz w:val="26"/>
                <w:szCs w:val="26"/>
                <w:lang w:val="uk-UA"/>
              </w:rPr>
            </w:r>
            <w:r w:rsidR="00CF2A3F">
              <w:rPr>
                <w:sz w:val="26"/>
                <w:szCs w:val="26"/>
                <w:lang w:val="uk-UA"/>
              </w:rPr>
              <w:fldChar w:fldCharType="separate"/>
            </w:r>
            <w:r w:rsidR="003F47DC">
              <w:rPr>
                <w:sz w:val="26"/>
                <w:szCs w:val="26"/>
              </w:rPr>
              <w:t>23</w:t>
            </w:r>
            <w:r w:rsidR="00CF2A3F">
              <w:rPr>
                <w:sz w:val="26"/>
                <w:szCs w:val="26"/>
                <w:lang w:val="uk-UA"/>
              </w:rPr>
              <w:fldChar w:fldCharType="end"/>
            </w:r>
            <w:r w:rsidRPr="001618BD">
              <w:rPr>
                <w:sz w:val="26"/>
                <w:szCs w:val="26"/>
                <w:lang w:val="uk-UA"/>
              </w:rPr>
              <w:t>, с. 320</w:t>
            </w:r>
            <w:r w:rsidRPr="001618BD">
              <w:rPr>
                <w:sz w:val="26"/>
                <w:szCs w:val="26"/>
              </w:rPr>
              <w:t>]</w:t>
            </w:r>
          </w:p>
        </w:tc>
        <w:tc>
          <w:tcPr>
            <w:tcW w:w="7120" w:type="dxa"/>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Позиковий капітал – грошовий каптал, що надається власниками в позику на певний час іншим власникам за певну винагороду у формі відсотка.</w:t>
            </w:r>
          </w:p>
        </w:tc>
      </w:tr>
      <w:tr w:rsidR="008F5A7E" w:rsidRPr="001618BD" w:rsidTr="001618BD">
        <w:trPr>
          <w:cantSplit/>
          <w:trHeight w:val="732"/>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9</w:t>
            </w:r>
          </w:p>
        </w:tc>
        <w:tc>
          <w:tcPr>
            <w:tcW w:w="2093" w:type="dxa"/>
            <w:tcMar>
              <w:top w:w="0" w:type="dxa"/>
              <w:left w:w="108" w:type="dxa"/>
              <w:bottom w:w="0" w:type="dxa"/>
              <w:right w:w="108" w:type="dxa"/>
            </w:tcMar>
            <w:vAlign w:val="center"/>
            <w:hideMark/>
          </w:tcPr>
          <w:p w:rsidR="008F5A7E" w:rsidRPr="001618BD" w:rsidRDefault="008F5A7E" w:rsidP="00794B77">
            <w:pPr>
              <w:spacing w:line="240" w:lineRule="auto"/>
              <w:ind w:firstLine="0"/>
              <w:jc w:val="left"/>
              <w:rPr>
                <w:sz w:val="26"/>
                <w:szCs w:val="26"/>
                <w:lang w:val="en-US"/>
              </w:rPr>
            </w:pPr>
            <w:r w:rsidRPr="001618BD">
              <w:rPr>
                <w:sz w:val="26"/>
                <w:szCs w:val="26"/>
                <w:lang w:val="uk-UA"/>
              </w:rPr>
              <w:t xml:space="preserve">Матвеева В.М.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_Ref88468304 \r \h </w:instrText>
            </w:r>
            <w:r w:rsidR="00CF2A3F">
              <w:rPr>
                <w:sz w:val="26"/>
                <w:szCs w:val="26"/>
                <w:lang w:val="uk-UA"/>
              </w:rPr>
            </w:r>
            <w:r w:rsidR="00CF2A3F">
              <w:rPr>
                <w:sz w:val="26"/>
                <w:szCs w:val="26"/>
                <w:lang w:val="uk-UA"/>
              </w:rPr>
              <w:fldChar w:fldCharType="separate"/>
            </w:r>
            <w:r w:rsidR="003F47DC">
              <w:rPr>
                <w:sz w:val="26"/>
                <w:szCs w:val="26"/>
                <w:lang w:val="en-US"/>
              </w:rPr>
              <w:t>33</w:t>
            </w:r>
            <w:r w:rsidR="00CF2A3F">
              <w:rPr>
                <w:sz w:val="26"/>
                <w:szCs w:val="26"/>
                <w:lang w:val="uk-UA"/>
              </w:rPr>
              <w:fldChar w:fldCharType="end"/>
            </w:r>
            <w:r w:rsidRPr="001618BD">
              <w:rPr>
                <w:sz w:val="26"/>
                <w:szCs w:val="26"/>
                <w:lang w:val="uk-UA"/>
              </w:rPr>
              <w:t>, с. 67</w:t>
            </w:r>
            <w:r w:rsidRPr="001618BD">
              <w:rPr>
                <w:sz w:val="26"/>
                <w:szCs w:val="26"/>
                <w:lang w:val="en-US"/>
              </w:rPr>
              <w:t>]</w:t>
            </w:r>
          </w:p>
        </w:tc>
        <w:tc>
          <w:tcPr>
            <w:tcW w:w="7120" w:type="dxa"/>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Позиковий капітал – капітал компанії, отриманий в результаті випуску нею облігацій.</w:t>
            </w:r>
          </w:p>
        </w:tc>
      </w:tr>
      <w:tr w:rsidR="008F5A7E" w:rsidRPr="001618BD" w:rsidTr="001618BD">
        <w:trPr>
          <w:cantSplit/>
          <w:trHeight w:val="910"/>
        </w:trPr>
        <w:tc>
          <w:tcPr>
            <w:tcW w:w="534" w:type="dxa"/>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10</w:t>
            </w:r>
          </w:p>
        </w:tc>
        <w:tc>
          <w:tcPr>
            <w:tcW w:w="2093" w:type="dxa"/>
            <w:tcMar>
              <w:top w:w="0" w:type="dxa"/>
              <w:left w:w="108" w:type="dxa"/>
              <w:bottom w:w="0" w:type="dxa"/>
              <w:right w:w="108" w:type="dxa"/>
            </w:tcMar>
            <w:vAlign w:val="center"/>
            <w:hideMark/>
          </w:tcPr>
          <w:p w:rsidR="008F5A7E" w:rsidRPr="001618BD" w:rsidRDefault="008F5A7E" w:rsidP="00794B77">
            <w:pPr>
              <w:spacing w:line="240" w:lineRule="auto"/>
              <w:ind w:firstLine="0"/>
              <w:jc w:val="left"/>
              <w:rPr>
                <w:sz w:val="26"/>
                <w:szCs w:val="26"/>
                <w:lang w:val="uk-UA"/>
              </w:rPr>
            </w:pPr>
            <w:r w:rsidRPr="001618BD">
              <w:rPr>
                <w:sz w:val="26"/>
                <w:szCs w:val="26"/>
                <w:lang w:val="uk-UA"/>
              </w:rPr>
              <w:t xml:space="preserve">Мочерний С.В.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_Ref88468317 \r \h </w:instrText>
            </w:r>
            <w:r w:rsidR="00CF2A3F">
              <w:rPr>
                <w:sz w:val="26"/>
                <w:szCs w:val="26"/>
                <w:lang w:val="uk-UA"/>
              </w:rPr>
            </w:r>
            <w:r w:rsidR="00CF2A3F">
              <w:rPr>
                <w:sz w:val="26"/>
                <w:szCs w:val="26"/>
                <w:lang w:val="uk-UA"/>
              </w:rPr>
              <w:fldChar w:fldCharType="separate"/>
            </w:r>
            <w:r w:rsidR="003F47DC">
              <w:rPr>
                <w:sz w:val="26"/>
                <w:szCs w:val="26"/>
                <w:lang w:val="en-US"/>
              </w:rPr>
              <w:t>14</w:t>
            </w:r>
            <w:r w:rsidR="00CF2A3F">
              <w:rPr>
                <w:sz w:val="26"/>
                <w:szCs w:val="26"/>
                <w:lang w:val="uk-UA"/>
              </w:rPr>
              <w:fldChar w:fldCharType="end"/>
            </w:r>
            <w:r w:rsidRPr="001618BD">
              <w:rPr>
                <w:sz w:val="26"/>
                <w:szCs w:val="26"/>
                <w:lang w:val="uk-UA"/>
              </w:rPr>
              <w:t>, с. 256</w:t>
            </w:r>
            <w:r w:rsidRPr="001618BD">
              <w:rPr>
                <w:sz w:val="26"/>
                <w:szCs w:val="26"/>
                <w:lang w:val="en-US"/>
              </w:rPr>
              <w:t>]</w:t>
            </w:r>
          </w:p>
        </w:tc>
        <w:tc>
          <w:tcPr>
            <w:tcW w:w="7120" w:type="dxa"/>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Позичковий капітал – грошовий капітал, власник якого (кредитор) надає його іншим особам на певний термін у користування за заздалегідь обумовлену плату у вигляді процента.</w:t>
            </w:r>
          </w:p>
        </w:tc>
      </w:tr>
      <w:tr w:rsidR="008F5A7E" w:rsidRPr="001618BD" w:rsidTr="001618BD">
        <w:trPr>
          <w:cantSplit/>
          <w:trHeight w:val="910"/>
        </w:trPr>
        <w:tc>
          <w:tcPr>
            <w:tcW w:w="534" w:type="dxa"/>
            <w:tcBorders>
              <w:bottom w:val="single" w:sz="4" w:space="0" w:color="auto"/>
            </w:tcBorders>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11</w:t>
            </w:r>
          </w:p>
        </w:tc>
        <w:tc>
          <w:tcPr>
            <w:tcW w:w="2093" w:type="dxa"/>
            <w:tcBorders>
              <w:bottom w:val="single" w:sz="4" w:space="0" w:color="auto"/>
            </w:tcBorders>
            <w:tcMar>
              <w:top w:w="0" w:type="dxa"/>
              <w:left w:w="108" w:type="dxa"/>
              <w:bottom w:w="0" w:type="dxa"/>
              <w:right w:w="108" w:type="dxa"/>
            </w:tcMar>
            <w:vAlign w:val="center"/>
            <w:hideMark/>
          </w:tcPr>
          <w:p w:rsidR="008F5A7E" w:rsidRPr="001618BD" w:rsidRDefault="008F5A7E" w:rsidP="00794B77">
            <w:pPr>
              <w:spacing w:line="240" w:lineRule="auto"/>
              <w:ind w:firstLine="0"/>
              <w:jc w:val="left"/>
              <w:rPr>
                <w:sz w:val="26"/>
                <w:szCs w:val="26"/>
                <w:lang w:val="uk-UA"/>
              </w:rPr>
            </w:pPr>
            <w:r w:rsidRPr="001618BD">
              <w:rPr>
                <w:sz w:val="26"/>
                <w:szCs w:val="26"/>
                <w:lang w:val="uk-UA"/>
              </w:rPr>
              <w:t xml:space="preserve">Сигел Дж., Шим Дж. </w:t>
            </w:r>
            <w:r w:rsidRPr="001618BD">
              <w:rPr>
                <w:sz w:val="26"/>
                <w:szCs w:val="26"/>
              </w:rPr>
              <w:t>[</w:t>
            </w:r>
            <w:r w:rsidR="00CF2A3F">
              <w:rPr>
                <w:sz w:val="26"/>
                <w:szCs w:val="26"/>
                <w:lang w:val="uk-UA"/>
              </w:rPr>
              <w:fldChar w:fldCharType="begin"/>
            </w:r>
            <w:r w:rsidR="00794B77">
              <w:rPr>
                <w:sz w:val="26"/>
                <w:szCs w:val="26"/>
              </w:rPr>
              <w:instrText xml:space="preserve"> REF _Ref88468327 \r \h </w:instrText>
            </w:r>
            <w:r w:rsidR="00CF2A3F">
              <w:rPr>
                <w:sz w:val="26"/>
                <w:szCs w:val="26"/>
                <w:lang w:val="uk-UA"/>
              </w:rPr>
            </w:r>
            <w:r w:rsidR="00CF2A3F">
              <w:rPr>
                <w:sz w:val="26"/>
                <w:szCs w:val="26"/>
                <w:lang w:val="uk-UA"/>
              </w:rPr>
              <w:fldChar w:fldCharType="separate"/>
            </w:r>
            <w:r w:rsidR="003F47DC">
              <w:rPr>
                <w:sz w:val="26"/>
                <w:szCs w:val="26"/>
              </w:rPr>
              <w:t>36</w:t>
            </w:r>
            <w:r w:rsidR="00CF2A3F">
              <w:rPr>
                <w:sz w:val="26"/>
                <w:szCs w:val="26"/>
                <w:lang w:val="uk-UA"/>
              </w:rPr>
              <w:fldChar w:fldCharType="end"/>
            </w:r>
            <w:r w:rsidRPr="001618BD">
              <w:rPr>
                <w:sz w:val="26"/>
                <w:szCs w:val="26"/>
                <w:lang w:val="uk-UA"/>
              </w:rPr>
              <w:t>, с. 103</w:t>
            </w:r>
            <w:r w:rsidRPr="001618BD">
              <w:rPr>
                <w:sz w:val="26"/>
                <w:szCs w:val="26"/>
              </w:rPr>
              <w:t>]</w:t>
            </w:r>
          </w:p>
        </w:tc>
        <w:tc>
          <w:tcPr>
            <w:tcW w:w="7120" w:type="dxa"/>
            <w:tcBorders>
              <w:bottom w:val="single" w:sz="4" w:space="0" w:color="auto"/>
            </w:tcBorders>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Позиковий капітал – отримання коштів за рахунок продажу облігацій, векселів чи закладних або прямих позик в фінансових установах.</w:t>
            </w:r>
          </w:p>
        </w:tc>
      </w:tr>
      <w:tr w:rsidR="008F5A7E" w:rsidRPr="001618BD" w:rsidTr="001618BD">
        <w:trPr>
          <w:cantSplit/>
          <w:trHeight w:val="910"/>
        </w:trPr>
        <w:tc>
          <w:tcPr>
            <w:tcW w:w="534" w:type="dxa"/>
            <w:tcBorders>
              <w:bottom w:val="single" w:sz="4" w:space="0" w:color="auto"/>
            </w:tcBorders>
            <w:vAlign w:val="center"/>
            <w:hideMark/>
          </w:tcPr>
          <w:p w:rsidR="008F5A7E" w:rsidRPr="001618BD" w:rsidRDefault="008F5A7E">
            <w:pPr>
              <w:spacing w:line="240" w:lineRule="auto"/>
              <w:ind w:firstLine="0"/>
              <w:jc w:val="center"/>
              <w:rPr>
                <w:sz w:val="26"/>
                <w:szCs w:val="26"/>
                <w:lang w:val="uk-UA"/>
              </w:rPr>
            </w:pPr>
            <w:r w:rsidRPr="001618BD">
              <w:rPr>
                <w:sz w:val="26"/>
                <w:szCs w:val="26"/>
                <w:lang w:val="uk-UA"/>
              </w:rPr>
              <w:t>12</w:t>
            </w:r>
          </w:p>
        </w:tc>
        <w:tc>
          <w:tcPr>
            <w:tcW w:w="2093" w:type="dxa"/>
            <w:tcBorders>
              <w:bottom w:val="single" w:sz="4" w:space="0" w:color="auto"/>
            </w:tcBorders>
            <w:tcMar>
              <w:top w:w="0" w:type="dxa"/>
              <w:left w:w="108" w:type="dxa"/>
              <w:bottom w:w="0" w:type="dxa"/>
              <w:right w:w="108" w:type="dxa"/>
            </w:tcMar>
            <w:vAlign w:val="center"/>
            <w:hideMark/>
          </w:tcPr>
          <w:p w:rsidR="008F5A7E" w:rsidRPr="001618BD" w:rsidRDefault="008F5A7E" w:rsidP="00794B77">
            <w:pPr>
              <w:spacing w:line="240" w:lineRule="auto"/>
              <w:ind w:firstLine="0"/>
              <w:jc w:val="left"/>
              <w:rPr>
                <w:sz w:val="26"/>
                <w:szCs w:val="26"/>
                <w:lang w:val="en-US"/>
              </w:rPr>
            </w:pPr>
            <w:r w:rsidRPr="001618BD">
              <w:rPr>
                <w:sz w:val="26"/>
                <w:szCs w:val="26"/>
                <w:lang w:val="uk-UA"/>
              </w:rPr>
              <w:t xml:space="preserve">Словник законодавчих термінів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_Ref88468335 \r \h </w:instrText>
            </w:r>
            <w:r w:rsidR="00CF2A3F">
              <w:rPr>
                <w:sz w:val="26"/>
                <w:szCs w:val="26"/>
                <w:lang w:val="uk-UA"/>
              </w:rPr>
            </w:r>
            <w:r w:rsidR="00CF2A3F">
              <w:rPr>
                <w:sz w:val="26"/>
                <w:szCs w:val="26"/>
                <w:lang w:val="uk-UA"/>
              </w:rPr>
              <w:fldChar w:fldCharType="separate"/>
            </w:r>
            <w:r w:rsidR="003F47DC">
              <w:rPr>
                <w:sz w:val="26"/>
                <w:szCs w:val="26"/>
                <w:lang w:val="en-US"/>
              </w:rPr>
              <w:t>63</w:t>
            </w:r>
            <w:r w:rsidR="00CF2A3F">
              <w:rPr>
                <w:sz w:val="26"/>
                <w:szCs w:val="26"/>
                <w:lang w:val="uk-UA"/>
              </w:rPr>
              <w:fldChar w:fldCharType="end"/>
            </w:r>
            <w:r w:rsidRPr="001618BD">
              <w:rPr>
                <w:sz w:val="26"/>
                <w:szCs w:val="26"/>
                <w:lang w:val="en-US"/>
              </w:rPr>
              <w:t>]</w:t>
            </w:r>
          </w:p>
        </w:tc>
        <w:tc>
          <w:tcPr>
            <w:tcW w:w="7120" w:type="dxa"/>
            <w:tcBorders>
              <w:bottom w:val="single" w:sz="4" w:space="0" w:color="auto"/>
            </w:tcBorders>
            <w:tcMar>
              <w:top w:w="0" w:type="dxa"/>
              <w:left w:w="108" w:type="dxa"/>
              <w:bottom w:w="0" w:type="dxa"/>
              <w:right w:w="108" w:type="dxa"/>
            </w:tcMar>
            <w:vAlign w:val="center"/>
            <w:hideMark/>
          </w:tcPr>
          <w:p w:rsidR="008F5A7E" w:rsidRPr="001618BD" w:rsidRDefault="008F5A7E">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 xml:space="preserve">Капітал позиковий – грошовий капітал, що надається в позику на умовах повернення і плати у формі процентів. </w:t>
            </w:r>
          </w:p>
        </w:tc>
      </w:tr>
      <w:tr w:rsidR="001618BD" w:rsidRPr="001618BD" w:rsidTr="001618BD">
        <w:trPr>
          <w:cantSplit/>
          <w:trHeight w:val="132"/>
        </w:trPr>
        <w:tc>
          <w:tcPr>
            <w:tcW w:w="534" w:type="dxa"/>
            <w:tcBorders>
              <w:top w:val="single" w:sz="4" w:space="0" w:color="auto"/>
              <w:left w:val="nil"/>
              <w:bottom w:val="nil"/>
              <w:right w:val="nil"/>
            </w:tcBorders>
            <w:vAlign w:val="center"/>
            <w:hideMark/>
          </w:tcPr>
          <w:p w:rsidR="001618BD" w:rsidRPr="001618BD" w:rsidRDefault="001618BD">
            <w:pPr>
              <w:spacing w:line="240" w:lineRule="auto"/>
              <w:ind w:firstLine="0"/>
              <w:jc w:val="center"/>
              <w:rPr>
                <w:sz w:val="8"/>
                <w:szCs w:val="8"/>
                <w:lang w:val="uk-UA"/>
              </w:rPr>
            </w:pPr>
          </w:p>
        </w:tc>
        <w:tc>
          <w:tcPr>
            <w:tcW w:w="2093" w:type="dxa"/>
            <w:tcBorders>
              <w:top w:val="single" w:sz="4" w:space="0" w:color="auto"/>
              <w:left w:val="nil"/>
              <w:bottom w:val="nil"/>
              <w:right w:val="nil"/>
            </w:tcBorders>
            <w:tcMar>
              <w:top w:w="0" w:type="dxa"/>
              <w:left w:w="108" w:type="dxa"/>
              <w:bottom w:w="0" w:type="dxa"/>
              <w:right w:w="108" w:type="dxa"/>
            </w:tcMar>
            <w:vAlign w:val="center"/>
            <w:hideMark/>
          </w:tcPr>
          <w:p w:rsidR="001618BD" w:rsidRPr="001618BD" w:rsidRDefault="001618BD">
            <w:pPr>
              <w:spacing w:line="240" w:lineRule="auto"/>
              <w:ind w:firstLine="0"/>
              <w:jc w:val="left"/>
              <w:rPr>
                <w:sz w:val="8"/>
                <w:szCs w:val="8"/>
                <w:lang w:val="uk-UA"/>
              </w:rPr>
            </w:pPr>
          </w:p>
        </w:tc>
        <w:tc>
          <w:tcPr>
            <w:tcW w:w="7120" w:type="dxa"/>
            <w:tcBorders>
              <w:top w:val="single" w:sz="4" w:space="0" w:color="auto"/>
              <w:left w:val="nil"/>
              <w:bottom w:val="nil"/>
              <w:right w:val="nil"/>
            </w:tcBorders>
            <w:tcMar>
              <w:top w:w="0" w:type="dxa"/>
              <w:left w:w="108" w:type="dxa"/>
              <w:bottom w:w="0" w:type="dxa"/>
              <w:right w:w="108" w:type="dxa"/>
            </w:tcMar>
            <w:vAlign w:val="center"/>
            <w:hideMark/>
          </w:tcPr>
          <w:p w:rsidR="001618BD" w:rsidRPr="001618BD" w:rsidRDefault="001618BD">
            <w:pPr>
              <w:tabs>
                <w:tab w:val="left" w:pos="459"/>
              </w:tabs>
              <w:autoSpaceDE/>
              <w:spacing w:line="240" w:lineRule="auto"/>
              <w:ind w:firstLine="67"/>
              <w:rPr>
                <w:rFonts w:eastAsia="Times New Roman"/>
                <w:sz w:val="8"/>
                <w:szCs w:val="8"/>
                <w:lang w:val="uk-UA"/>
              </w:rPr>
            </w:pPr>
          </w:p>
        </w:tc>
      </w:tr>
      <w:tr w:rsidR="001618BD" w:rsidRPr="001618BD" w:rsidTr="001618BD">
        <w:trPr>
          <w:cantSplit/>
          <w:trHeight w:val="487"/>
        </w:trPr>
        <w:tc>
          <w:tcPr>
            <w:tcW w:w="9747" w:type="dxa"/>
            <w:gridSpan w:val="3"/>
            <w:tcBorders>
              <w:top w:val="nil"/>
              <w:left w:val="nil"/>
              <w:bottom w:val="single" w:sz="4" w:space="0" w:color="auto"/>
              <w:right w:val="nil"/>
            </w:tcBorders>
            <w:vAlign w:val="center"/>
            <w:hideMark/>
          </w:tcPr>
          <w:p w:rsidR="001618BD" w:rsidRPr="001618BD" w:rsidRDefault="001618BD" w:rsidP="001618BD">
            <w:pPr>
              <w:tabs>
                <w:tab w:val="left" w:pos="459"/>
              </w:tabs>
              <w:autoSpaceDE/>
              <w:spacing w:line="240" w:lineRule="auto"/>
              <w:ind w:firstLine="67"/>
              <w:jc w:val="right"/>
              <w:rPr>
                <w:rFonts w:eastAsia="Times New Roman"/>
                <w:lang w:val="uk-UA"/>
              </w:rPr>
            </w:pPr>
            <w:r w:rsidRPr="001618BD">
              <w:rPr>
                <w:rFonts w:eastAsia="Times New Roman"/>
                <w:lang w:val="uk-UA"/>
              </w:rPr>
              <w:lastRenderedPageBreak/>
              <w:t>Продовження таблиці 1.3</w:t>
            </w:r>
          </w:p>
        </w:tc>
      </w:tr>
      <w:tr w:rsidR="001618BD" w:rsidRPr="001618BD" w:rsidTr="001618BD">
        <w:trPr>
          <w:cantSplit/>
          <w:trHeight w:val="634"/>
        </w:trPr>
        <w:tc>
          <w:tcPr>
            <w:tcW w:w="534" w:type="dxa"/>
            <w:tcBorders>
              <w:top w:val="single" w:sz="4" w:space="0" w:color="auto"/>
            </w:tcBorders>
            <w:vAlign w:val="center"/>
            <w:hideMark/>
          </w:tcPr>
          <w:p w:rsidR="001618BD" w:rsidRPr="001618BD" w:rsidRDefault="001618BD" w:rsidP="002D390C">
            <w:pPr>
              <w:spacing w:line="240" w:lineRule="auto"/>
              <w:ind w:firstLine="0"/>
              <w:jc w:val="center"/>
              <w:rPr>
                <w:sz w:val="26"/>
                <w:szCs w:val="26"/>
                <w:lang w:val="uk-UA"/>
              </w:rPr>
            </w:pPr>
            <w:r w:rsidRPr="001618BD">
              <w:rPr>
                <w:sz w:val="26"/>
                <w:szCs w:val="26"/>
                <w:lang w:val="uk-UA"/>
              </w:rPr>
              <w:t>№ з/п</w:t>
            </w:r>
          </w:p>
        </w:tc>
        <w:tc>
          <w:tcPr>
            <w:tcW w:w="2093" w:type="dxa"/>
            <w:tcBorders>
              <w:top w:val="single" w:sz="4" w:space="0" w:color="auto"/>
            </w:tcBorders>
            <w:tcMar>
              <w:top w:w="0" w:type="dxa"/>
              <w:left w:w="108" w:type="dxa"/>
              <w:bottom w:w="0" w:type="dxa"/>
              <w:right w:w="108" w:type="dxa"/>
            </w:tcMar>
            <w:vAlign w:val="center"/>
            <w:hideMark/>
          </w:tcPr>
          <w:p w:rsidR="001618BD" w:rsidRPr="001618BD" w:rsidRDefault="001618BD" w:rsidP="002D390C">
            <w:pPr>
              <w:spacing w:line="240" w:lineRule="auto"/>
              <w:ind w:firstLine="0"/>
              <w:jc w:val="center"/>
              <w:rPr>
                <w:sz w:val="26"/>
                <w:szCs w:val="26"/>
              </w:rPr>
            </w:pPr>
            <w:r w:rsidRPr="001618BD">
              <w:rPr>
                <w:sz w:val="26"/>
                <w:szCs w:val="26"/>
                <w:lang w:val="uk-UA"/>
              </w:rPr>
              <w:t>Джерело</w:t>
            </w:r>
          </w:p>
        </w:tc>
        <w:tc>
          <w:tcPr>
            <w:tcW w:w="7120" w:type="dxa"/>
            <w:tcBorders>
              <w:top w:val="single" w:sz="4" w:space="0" w:color="auto"/>
            </w:tcBorders>
            <w:tcMar>
              <w:top w:w="0" w:type="dxa"/>
              <w:left w:w="108" w:type="dxa"/>
              <w:bottom w:w="0" w:type="dxa"/>
              <w:right w:w="108" w:type="dxa"/>
            </w:tcMar>
            <w:vAlign w:val="center"/>
            <w:hideMark/>
          </w:tcPr>
          <w:p w:rsidR="001618BD" w:rsidRPr="001618BD" w:rsidRDefault="001618BD" w:rsidP="002D390C">
            <w:pPr>
              <w:spacing w:line="240" w:lineRule="auto"/>
              <w:ind w:firstLine="0"/>
              <w:jc w:val="center"/>
              <w:rPr>
                <w:sz w:val="26"/>
                <w:szCs w:val="26"/>
              </w:rPr>
            </w:pPr>
            <w:r w:rsidRPr="001618BD">
              <w:rPr>
                <w:sz w:val="26"/>
                <w:szCs w:val="26"/>
                <w:lang w:val="uk-UA"/>
              </w:rPr>
              <w:t xml:space="preserve">Визначення </w:t>
            </w:r>
          </w:p>
        </w:tc>
      </w:tr>
      <w:tr w:rsidR="001618BD" w:rsidRPr="00141AED" w:rsidTr="001618BD">
        <w:trPr>
          <w:cantSplit/>
          <w:trHeight w:val="910"/>
        </w:trPr>
        <w:tc>
          <w:tcPr>
            <w:tcW w:w="534" w:type="dxa"/>
            <w:vAlign w:val="center"/>
            <w:hideMark/>
          </w:tcPr>
          <w:p w:rsidR="001618BD" w:rsidRPr="001618BD" w:rsidRDefault="001618BD" w:rsidP="002D390C">
            <w:pPr>
              <w:spacing w:line="240" w:lineRule="auto"/>
              <w:ind w:firstLine="0"/>
              <w:jc w:val="center"/>
              <w:rPr>
                <w:sz w:val="26"/>
                <w:szCs w:val="26"/>
                <w:lang w:val="uk-UA"/>
              </w:rPr>
            </w:pPr>
            <w:r w:rsidRPr="001618BD">
              <w:rPr>
                <w:sz w:val="26"/>
                <w:szCs w:val="26"/>
                <w:lang w:val="uk-UA"/>
              </w:rPr>
              <w:t>13</w:t>
            </w:r>
          </w:p>
        </w:tc>
        <w:tc>
          <w:tcPr>
            <w:tcW w:w="2093" w:type="dxa"/>
            <w:tcMar>
              <w:top w:w="0" w:type="dxa"/>
              <w:left w:w="108" w:type="dxa"/>
              <w:bottom w:w="0" w:type="dxa"/>
              <w:right w:w="108" w:type="dxa"/>
            </w:tcMar>
            <w:vAlign w:val="center"/>
            <w:hideMark/>
          </w:tcPr>
          <w:p w:rsidR="001618BD" w:rsidRPr="001618BD" w:rsidRDefault="001618BD" w:rsidP="002D390C">
            <w:pPr>
              <w:spacing w:line="240" w:lineRule="auto"/>
              <w:ind w:firstLine="0"/>
              <w:jc w:val="left"/>
              <w:rPr>
                <w:sz w:val="26"/>
                <w:szCs w:val="26"/>
                <w:lang w:val="uk-UA"/>
              </w:rPr>
            </w:pPr>
            <w:r w:rsidRPr="001618BD">
              <w:rPr>
                <w:sz w:val="26"/>
                <w:szCs w:val="26"/>
                <w:lang w:val="uk-UA"/>
              </w:rPr>
              <w:t xml:space="preserve">Уолл Н., Маркузе Я., Лайнс Д., </w:t>
            </w:r>
          </w:p>
          <w:p w:rsidR="001618BD" w:rsidRPr="001618BD" w:rsidRDefault="001618BD" w:rsidP="00794B77">
            <w:pPr>
              <w:spacing w:line="240" w:lineRule="auto"/>
              <w:ind w:firstLine="0"/>
              <w:jc w:val="left"/>
              <w:rPr>
                <w:sz w:val="26"/>
                <w:szCs w:val="26"/>
                <w:lang w:val="uk-UA"/>
              </w:rPr>
            </w:pPr>
            <w:r w:rsidRPr="001618BD">
              <w:rPr>
                <w:sz w:val="26"/>
                <w:szCs w:val="26"/>
                <w:lang w:val="uk-UA"/>
              </w:rPr>
              <w:t xml:space="preserve">Мартин Б.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_Ref88468343 \r \h </w:instrText>
            </w:r>
            <w:r w:rsidR="00CF2A3F">
              <w:rPr>
                <w:sz w:val="26"/>
                <w:szCs w:val="26"/>
                <w:lang w:val="uk-UA"/>
              </w:rPr>
            </w:r>
            <w:r w:rsidR="00CF2A3F">
              <w:rPr>
                <w:sz w:val="26"/>
                <w:szCs w:val="26"/>
                <w:lang w:val="uk-UA"/>
              </w:rPr>
              <w:fldChar w:fldCharType="separate"/>
            </w:r>
            <w:r w:rsidR="003F47DC">
              <w:rPr>
                <w:sz w:val="26"/>
                <w:szCs w:val="26"/>
                <w:lang w:val="en-US"/>
              </w:rPr>
              <w:t>60</w:t>
            </w:r>
            <w:r w:rsidR="00CF2A3F">
              <w:rPr>
                <w:sz w:val="26"/>
                <w:szCs w:val="26"/>
                <w:lang w:val="uk-UA"/>
              </w:rPr>
              <w:fldChar w:fldCharType="end"/>
            </w:r>
            <w:r w:rsidRPr="001618BD">
              <w:rPr>
                <w:sz w:val="26"/>
                <w:szCs w:val="26"/>
                <w:lang w:val="uk-UA"/>
              </w:rPr>
              <w:t>, с. 124</w:t>
            </w:r>
            <w:r w:rsidRPr="001618BD">
              <w:rPr>
                <w:sz w:val="26"/>
                <w:szCs w:val="26"/>
                <w:lang w:val="en-US"/>
              </w:rPr>
              <w:t>]</w:t>
            </w:r>
          </w:p>
        </w:tc>
        <w:tc>
          <w:tcPr>
            <w:tcW w:w="7120" w:type="dxa"/>
            <w:tcMar>
              <w:top w:w="0" w:type="dxa"/>
              <w:left w:w="108" w:type="dxa"/>
              <w:bottom w:w="0" w:type="dxa"/>
              <w:right w:w="108" w:type="dxa"/>
            </w:tcMar>
            <w:vAlign w:val="center"/>
            <w:hideMark/>
          </w:tcPr>
          <w:p w:rsidR="001618BD" w:rsidRPr="001618BD" w:rsidRDefault="001618BD" w:rsidP="002D390C">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Позиковий капітал – засоби середньострокового та довгострокового фінансування, які отримані за рахунок банківських кредитів чи від тримачів боргових зобов’язань.</w:t>
            </w:r>
          </w:p>
        </w:tc>
      </w:tr>
      <w:tr w:rsidR="001618BD" w:rsidRPr="00141AED" w:rsidTr="001618BD">
        <w:trPr>
          <w:cantSplit/>
          <w:trHeight w:val="910"/>
        </w:trPr>
        <w:tc>
          <w:tcPr>
            <w:tcW w:w="534" w:type="dxa"/>
            <w:vAlign w:val="center"/>
            <w:hideMark/>
          </w:tcPr>
          <w:p w:rsidR="001618BD" w:rsidRPr="001618BD" w:rsidRDefault="001618BD">
            <w:pPr>
              <w:spacing w:line="240" w:lineRule="auto"/>
              <w:ind w:firstLine="0"/>
              <w:jc w:val="center"/>
              <w:rPr>
                <w:sz w:val="26"/>
                <w:szCs w:val="26"/>
                <w:lang w:val="uk-UA"/>
              </w:rPr>
            </w:pPr>
            <w:r w:rsidRPr="001618BD">
              <w:rPr>
                <w:sz w:val="26"/>
                <w:szCs w:val="26"/>
                <w:lang w:val="uk-UA"/>
              </w:rPr>
              <w:t>14</w:t>
            </w:r>
          </w:p>
        </w:tc>
        <w:tc>
          <w:tcPr>
            <w:tcW w:w="2093" w:type="dxa"/>
            <w:tcMar>
              <w:top w:w="0" w:type="dxa"/>
              <w:left w:w="108" w:type="dxa"/>
              <w:bottom w:w="0" w:type="dxa"/>
              <w:right w:w="108" w:type="dxa"/>
            </w:tcMar>
            <w:vAlign w:val="center"/>
            <w:hideMark/>
          </w:tcPr>
          <w:p w:rsidR="001618BD" w:rsidRPr="001618BD" w:rsidRDefault="001618BD" w:rsidP="00794B77">
            <w:pPr>
              <w:spacing w:line="240" w:lineRule="auto"/>
              <w:ind w:firstLine="0"/>
              <w:jc w:val="left"/>
              <w:rPr>
                <w:sz w:val="26"/>
                <w:szCs w:val="26"/>
                <w:lang w:val="en-US"/>
              </w:rPr>
            </w:pPr>
            <w:r w:rsidRPr="001618BD">
              <w:rPr>
                <w:sz w:val="26"/>
                <w:szCs w:val="26"/>
                <w:lang w:val="uk-UA"/>
              </w:rPr>
              <w:t xml:space="preserve">Бланк І.О.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_Ref88466538 \r \h </w:instrText>
            </w:r>
            <w:r w:rsidR="00CF2A3F">
              <w:rPr>
                <w:sz w:val="26"/>
                <w:szCs w:val="26"/>
                <w:lang w:val="uk-UA"/>
              </w:rPr>
            </w:r>
            <w:r w:rsidR="00CF2A3F">
              <w:rPr>
                <w:sz w:val="26"/>
                <w:szCs w:val="26"/>
                <w:lang w:val="uk-UA"/>
              </w:rPr>
              <w:fldChar w:fldCharType="separate"/>
            </w:r>
            <w:r w:rsidR="003F47DC">
              <w:rPr>
                <w:sz w:val="26"/>
                <w:szCs w:val="26"/>
                <w:lang w:val="en-US"/>
              </w:rPr>
              <w:t>3</w:t>
            </w:r>
            <w:r w:rsidR="00CF2A3F">
              <w:rPr>
                <w:sz w:val="26"/>
                <w:szCs w:val="26"/>
                <w:lang w:val="uk-UA"/>
              </w:rPr>
              <w:fldChar w:fldCharType="end"/>
            </w:r>
            <w:r w:rsidRPr="001618BD">
              <w:rPr>
                <w:sz w:val="26"/>
                <w:szCs w:val="26"/>
                <w:lang w:val="uk-UA"/>
              </w:rPr>
              <w:t>, с. 60</w:t>
            </w:r>
            <w:r w:rsidRPr="001618BD">
              <w:rPr>
                <w:sz w:val="26"/>
                <w:szCs w:val="26"/>
                <w:lang w:val="en-US"/>
              </w:rPr>
              <w:t>]</w:t>
            </w:r>
          </w:p>
        </w:tc>
        <w:tc>
          <w:tcPr>
            <w:tcW w:w="7120" w:type="dxa"/>
            <w:tcMar>
              <w:top w:w="0" w:type="dxa"/>
              <w:left w:w="108" w:type="dxa"/>
              <w:bottom w:w="0" w:type="dxa"/>
              <w:right w:w="108" w:type="dxa"/>
            </w:tcMar>
            <w:vAlign w:val="center"/>
            <w:hideMark/>
          </w:tcPr>
          <w:p w:rsidR="001618BD" w:rsidRPr="001618BD" w:rsidRDefault="001618BD">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Позиковий капітал характеризує кошти або інші майнові цінності, що залучають для фінансування розвитку підприємства, на поворотній основі.</w:t>
            </w:r>
          </w:p>
        </w:tc>
      </w:tr>
      <w:tr w:rsidR="001618BD" w:rsidRPr="00141AED" w:rsidTr="001618BD">
        <w:trPr>
          <w:cantSplit/>
          <w:trHeight w:val="910"/>
        </w:trPr>
        <w:tc>
          <w:tcPr>
            <w:tcW w:w="534" w:type="dxa"/>
            <w:vAlign w:val="center"/>
            <w:hideMark/>
          </w:tcPr>
          <w:p w:rsidR="001618BD" w:rsidRPr="001618BD" w:rsidRDefault="001618BD">
            <w:pPr>
              <w:spacing w:line="240" w:lineRule="auto"/>
              <w:ind w:firstLine="0"/>
              <w:jc w:val="center"/>
              <w:rPr>
                <w:sz w:val="26"/>
                <w:szCs w:val="26"/>
                <w:lang w:val="uk-UA"/>
              </w:rPr>
            </w:pPr>
            <w:r w:rsidRPr="001618BD">
              <w:rPr>
                <w:sz w:val="26"/>
                <w:szCs w:val="26"/>
                <w:lang w:val="uk-UA"/>
              </w:rPr>
              <w:t>15</w:t>
            </w:r>
          </w:p>
        </w:tc>
        <w:tc>
          <w:tcPr>
            <w:tcW w:w="2093" w:type="dxa"/>
            <w:tcMar>
              <w:top w:w="0" w:type="dxa"/>
              <w:left w:w="108" w:type="dxa"/>
              <w:bottom w:w="0" w:type="dxa"/>
              <w:right w:w="108" w:type="dxa"/>
            </w:tcMar>
            <w:vAlign w:val="center"/>
            <w:hideMark/>
          </w:tcPr>
          <w:p w:rsidR="001618BD" w:rsidRPr="001618BD" w:rsidRDefault="001618BD" w:rsidP="00794B77">
            <w:pPr>
              <w:spacing w:line="240" w:lineRule="auto"/>
              <w:ind w:firstLine="0"/>
              <w:jc w:val="left"/>
              <w:rPr>
                <w:sz w:val="26"/>
                <w:szCs w:val="26"/>
                <w:lang w:val="en-US"/>
              </w:rPr>
            </w:pPr>
            <w:r w:rsidRPr="001618BD">
              <w:rPr>
                <w:sz w:val="26"/>
                <w:szCs w:val="26"/>
                <w:lang w:val="uk-UA"/>
              </w:rPr>
              <w:t xml:space="preserve">Гиляровская Л.Т.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_Ref88468369 \r \h </w:instrText>
            </w:r>
            <w:r w:rsidR="00CF2A3F">
              <w:rPr>
                <w:sz w:val="26"/>
                <w:szCs w:val="26"/>
                <w:lang w:val="uk-UA"/>
              </w:rPr>
            </w:r>
            <w:r w:rsidR="00CF2A3F">
              <w:rPr>
                <w:sz w:val="26"/>
                <w:szCs w:val="26"/>
                <w:lang w:val="uk-UA"/>
              </w:rPr>
              <w:fldChar w:fldCharType="separate"/>
            </w:r>
            <w:r w:rsidR="003F47DC">
              <w:rPr>
                <w:sz w:val="26"/>
                <w:szCs w:val="26"/>
                <w:lang w:val="en-US"/>
              </w:rPr>
              <w:t>65</w:t>
            </w:r>
            <w:r w:rsidR="00CF2A3F">
              <w:rPr>
                <w:sz w:val="26"/>
                <w:szCs w:val="26"/>
                <w:lang w:val="uk-UA"/>
              </w:rPr>
              <w:fldChar w:fldCharType="end"/>
            </w:r>
            <w:r w:rsidRPr="001618BD">
              <w:rPr>
                <w:sz w:val="26"/>
                <w:szCs w:val="26"/>
                <w:lang w:val="en-US"/>
              </w:rPr>
              <w:t>]</w:t>
            </w:r>
          </w:p>
        </w:tc>
        <w:tc>
          <w:tcPr>
            <w:tcW w:w="7120" w:type="dxa"/>
            <w:tcMar>
              <w:top w:w="0" w:type="dxa"/>
              <w:left w:w="108" w:type="dxa"/>
              <w:bottom w:w="0" w:type="dxa"/>
              <w:right w:w="108" w:type="dxa"/>
            </w:tcMar>
            <w:vAlign w:val="center"/>
            <w:hideMark/>
          </w:tcPr>
          <w:p w:rsidR="001618BD" w:rsidRPr="001618BD" w:rsidRDefault="001618BD">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 xml:space="preserve">Позиковим капіталом є частина вартості майна організації, придбаного в рахунок зобов’язання повернути постачальникові, банку, іншому кредиторові грошей або цінності, еквівалентні вартості такого майна. </w:t>
            </w:r>
          </w:p>
        </w:tc>
      </w:tr>
      <w:tr w:rsidR="001618BD" w:rsidRPr="001618BD" w:rsidTr="001618BD">
        <w:trPr>
          <w:cantSplit/>
          <w:trHeight w:val="910"/>
        </w:trPr>
        <w:tc>
          <w:tcPr>
            <w:tcW w:w="534" w:type="dxa"/>
            <w:vAlign w:val="center"/>
            <w:hideMark/>
          </w:tcPr>
          <w:p w:rsidR="001618BD" w:rsidRPr="001618BD" w:rsidRDefault="001618BD">
            <w:pPr>
              <w:spacing w:line="240" w:lineRule="auto"/>
              <w:ind w:firstLine="0"/>
              <w:jc w:val="center"/>
              <w:rPr>
                <w:sz w:val="26"/>
                <w:szCs w:val="26"/>
                <w:lang w:val="uk-UA"/>
              </w:rPr>
            </w:pPr>
            <w:r w:rsidRPr="001618BD">
              <w:rPr>
                <w:sz w:val="26"/>
                <w:szCs w:val="26"/>
                <w:lang w:val="uk-UA"/>
              </w:rPr>
              <w:t>16</w:t>
            </w:r>
          </w:p>
        </w:tc>
        <w:tc>
          <w:tcPr>
            <w:tcW w:w="2093" w:type="dxa"/>
            <w:tcMar>
              <w:top w:w="0" w:type="dxa"/>
              <w:left w:w="108" w:type="dxa"/>
              <w:bottom w:w="0" w:type="dxa"/>
              <w:right w:w="108" w:type="dxa"/>
            </w:tcMar>
            <w:vAlign w:val="center"/>
            <w:hideMark/>
          </w:tcPr>
          <w:p w:rsidR="001618BD" w:rsidRPr="001618BD" w:rsidRDefault="001618BD" w:rsidP="00794B77">
            <w:pPr>
              <w:spacing w:line="240" w:lineRule="auto"/>
              <w:ind w:firstLine="0"/>
              <w:jc w:val="left"/>
              <w:rPr>
                <w:sz w:val="26"/>
                <w:szCs w:val="26"/>
                <w:lang w:val="uk-UA"/>
              </w:rPr>
            </w:pPr>
            <w:r w:rsidRPr="001618BD">
              <w:rPr>
                <w:sz w:val="26"/>
                <w:szCs w:val="26"/>
                <w:lang w:val="uk-UA"/>
              </w:rPr>
              <w:t xml:space="preserve">Крамаренко, Г. О.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_Ref88468380 \r \h </w:instrText>
            </w:r>
            <w:r w:rsidR="00CF2A3F">
              <w:rPr>
                <w:sz w:val="26"/>
                <w:szCs w:val="26"/>
                <w:lang w:val="uk-UA"/>
              </w:rPr>
            </w:r>
            <w:r w:rsidR="00CF2A3F">
              <w:rPr>
                <w:sz w:val="26"/>
                <w:szCs w:val="26"/>
                <w:lang w:val="uk-UA"/>
              </w:rPr>
              <w:fldChar w:fldCharType="separate"/>
            </w:r>
            <w:r w:rsidR="003F47DC">
              <w:rPr>
                <w:sz w:val="26"/>
                <w:szCs w:val="26"/>
                <w:lang w:val="en-US"/>
              </w:rPr>
              <w:t>22</w:t>
            </w:r>
            <w:r w:rsidR="00CF2A3F">
              <w:rPr>
                <w:sz w:val="26"/>
                <w:szCs w:val="26"/>
                <w:lang w:val="uk-UA"/>
              </w:rPr>
              <w:fldChar w:fldCharType="end"/>
            </w:r>
            <w:r w:rsidRPr="001618BD">
              <w:rPr>
                <w:sz w:val="26"/>
                <w:szCs w:val="26"/>
                <w:lang w:val="uk-UA"/>
              </w:rPr>
              <w:t>, с. 157</w:t>
            </w:r>
            <w:r w:rsidRPr="001618BD">
              <w:rPr>
                <w:sz w:val="26"/>
                <w:szCs w:val="26"/>
                <w:lang w:val="en-US"/>
              </w:rPr>
              <w:t>]</w:t>
            </w:r>
          </w:p>
        </w:tc>
        <w:tc>
          <w:tcPr>
            <w:tcW w:w="7120" w:type="dxa"/>
            <w:tcMar>
              <w:top w:w="0" w:type="dxa"/>
              <w:left w:w="108" w:type="dxa"/>
              <w:bottom w:w="0" w:type="dxa"/>
              <w:right w:w="108" w:type="dxa"/>
            </w:tcMar>
            <w:vAlign w:val="center"/>
            <w:hideMark/>
          </w:tcPr>
          <w:p w:rsidR="001618BD" w:rsidRPr="001618BD" w:rsidRDefault="001618BD">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Позиковий капітал як “… капітал банків і інших організацій, використовуваний підприємствами в грошовому обороті на умовах кредитного договору”.</w:t>
            </w:r>
          </w:p>
        </w:tc>
      </w:tr>
      <w:tr w:rsidR="001618BD" w:rsidRPr="00141AED" w:rsidTr="001618BD">
        <w:trPr>
          <w:cantSplit/>
          <w:trHeight w:val="910"/>
        </w:trPr>
        <w:tc>
          <w:tcPr>
            <w:tcW w:w="534" w:type="dxa"/>
            <w:vAlign w:val="center"/>
            <w:hideMark/>
          </w:tcPr>
          <w:p w:rsidR="001618BD" w:rsidRPr="001618BD" w:rsidRDefault="001618BD">
            <w:pPr>
              <w:spacing w:line="240" w:lineRule="auto"/>
              <w:ind w:firstLine="0"/>
              <w:jc w:val="center"/>
              <w:rPr>
                <w:sz w:val="26"/>
                <w:szCs w:val="26"/>
                <w:lang w:val="uk-UA"/>
              </w:rPr>
            </w:pPr>
            <w:r w:rsidRPr="001618BD">
              <w:rPr>
                <w:sz w:val="26"/>
                <w:szCs w:val="26"/>
                <w:lang w:val="uk-UA"/>
              </w:rPr>
              <w:t>17</w:t>
            </w:r>
          </w:p>
        </w:tc>
        <w:tc>
          <w:tcPr>
            <w:tcW w:w="2093" w:type="dxa"/>
            <w:tcMar>
              <w:top w:w="0" w:type="dxa"/>
              <w:left w:w="108" w:type="dxa"/>
              <w:bottom w:w="0" w:type="dxa"/>
              <w:right w:w="108" w:type="dxa"/>
            </w:tcMar>
            <w:vAlign w:val="center"/>
            <w:hideMark/>
          </w:tcPr>
          <w:p w:rsidR="001618BD" w:rsidRPr="001618BD" w:rsidRDefault="001618BD" w:rsidP="00794B77">
            <w:pPr>
              <w:spacing w:line="240" w:lineRule="auto"/>
              <w:ind w:firstLine="0"/>
              <w:jc w:val="left"/>
              <w:rPr>
                <w:sz w:val="26"/>
                <w:szCs w:val="26"/>
                <w:lang w:val="en-US"/>
              </w:rPr>
            </w:pPr>
            <w:r w:rsidRPr="001618BD">
              <w:rPr>
                <w:sz w:val="26"/>
                <w:szCs w:val="26"/>
                <w:lang w:val="uk-UA"/>
              </w:rPr>
              <w:t xml:space="preserve">Крестин М.А.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_Ref88468392 \r \h </w:instrText>
            </w:r>
            <w:r w:rsidR="00CF2A3F">
              <w:rPr>
                <w:sz w:val="26"/>
                <w:szCs w:val="26"/>
                <w:lang w:val="uk-UA"/>
              </w:rPr>
            </w:r>
            <w:r w:rsidR="00CF2A3F">
              <w:rPr>
                <w:sz w:val="26"/>
                <w:szCs w:val="26"/>
                <w:lang w:val="uk-UA"/>
              </w:rPr>
              <w:fldChar w:fldCharType="separate"/>
            </w:r>
            <w:r w:rsidR="003F47DC">
              <w:rPr>
                <w:sz w:val="26"/>
                <w:szCs w:val="26"/>
                <w:lang w:val="en-US"/>
              </w:rPr>
              <w:t>26</w:t>
            </w:r>
            <w:r w:rsidR="00CF2A3F">
              <w:rPr>
                <w:sz w:val="26"/>
                <w:szCs w:val="26"/>
                <w:lang w:val="uk-UA"/>
              </w:rPr>
              <w:fldChar w:fldCharType="end"/>
            </w:r>
            <w:r w:rsidRPr="001618BD">
              <w:rPr>
                <w:sz w:val="26"/>
                <w:szCs w:val="26"/>
                <w:lang w:val="en-US"/>
              </w:rPr>
              <w:t>]</w:t>
            </w:r>
          </w:p>
        </w:tc>
        <w:tc>
          <w:tcPr>
            <w:tcW w:w="7120" w:type="dxa"/>
            <w:tcMar>
              <w:top w:w="0" w:type="dxa"/>
              <w:left w:w="108" w:type="dxa"/>
              <w:bottom w:w="0" w:type="dxa"/>
              <w:right w:w="108" w:type="dxa"/>
            </w:tcMar>
            <w:vAlign w:val="center"/>
            <w:hideMark/>
          </w:tcPr>
          <w:p w:rsidR="001618BD" w:rsidRPr="001618BD" w:rsidRDefault="001618BD">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 xml:space="preserve">Позиковий капітал – це частина капіталу організації, що є одним із джерел фінансування її діяльності й утворена на умовах зворотності, терміновості, платності. </w:t>
            </w:r>
          </w:p>
        </w:tc>
      </w:tr>
      <w:tr w:rsidR="001618BD" w:rsidRPr="00141AED" w:rsidTr="001618BD">
        <w:trPr>
          <w:cantSplit/>
          <w:trHeight w:val="910"/>
        </w:trPr>
        <w:tc>
          <w:tcPr>
            <w:tcW w:w="534" w:type="dxa"/>
            <w:vAlign w:val="center"/>
            <w:hideMark/>
          </w:tcPr>
          <w:p w:rsidR="001618BD" w:rsidRPr="001618BD" w:rsidRDefault="001618BD">
            <w:pPr>
              <w:spacing w:line="240" w:lineRule="auto"/>
              <w:ind w:firstLine="0"/>
              <w:jc w:val="center"/>
              <w:rPr>
                <w:sz w:val="26"/>
                <w:szCs w:val="26"/>
                <w:lang w:val="uk-UA"/>
              </w:rPr>
            </w:pPr>
            <w:r w:rsidRPr="001618BD">
              <w:rPr>
                <w:sz w:val="26"/>
                <w:szCs w:val="26"/>
                <w:lang w:val="uk-UA"/>
              </w:rPr>
              <w:t>18</w:t>
            </w:r>
          </w:p>
        </w:tc>
        <w:tc>
          <w:tcPr>
            <w:tcW w:w="2093" w:type="dxa"/>
            <w:tcMar>
              <w:top w:w="0" w:type="dxa"/>
              <w:left w:w="108" w:type="dxa"/>
              <w:bottom w:w="0" w:type="dxa"/>
              <w:right w:w="108" w:type="dxa"/>
            </w:tcMar>
            <w:vAlign w:val="center"/>
            <w:hideMark/>
          </w:tcPr>
          <w:p w:rsidR="001618BD" w:rsidRPr="001618BD" w:rsidRDefault="001618BD">
            <w:pPr>
              <w:spacing w:line="240" w:lineRule="auto"/>
              <w:ind w:firstLine="0"/>
              <w:jc w:val="left"/>
              <w:rPr>
                <w:sz w:val="26"/>
                <w:szCs w:val="26"/>
                <w:lang w:val="uk-UA"/>
              </w:rPr>
            </w:pPr>
            <w:r w:rsidRPr="001618BD">
              <w:rPr>
                <w:sz w:val="26"/>
                <w:szCs w:val="26"/>
                <w:lang w:val="uk-UA"/>
              </w:rPr>
              <w:t xml:space="preserve">Наумова Н.В, Герасимов Б.И, </w:t>
            </w:r>
          </w:p>
          <w:p w:rsidR="001618BD" w:rsidRPr="001618BD" w:rsidRDefault="001618BD" w:rsidP="00794B77">
            <w:pPr>
              <w:spacing w:line="240" w:lineRule="auto"/>
              <w:ind w:firstLine="0"/>
              <w:jc w:val="left"/>
              <w:rPr>
                <w:sz w:val="26"/>
                <w:szCs w:val="26"/>
                <w:lang w:val="uk-UA"/>
              </w:rPr>
            </w:pPr>
            <w:r w:rsidRPr="001618BD">
              <w:rPr>
                <w:sz w:val="26"/>
                <w:szCs w:val="26"/>
                <w:lang w:val="uk-UA"/>
              </w:rPr>
              <w:t xml:space="preserve">Пархоменко Л.В.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_Ref88468409 \r \h </w:instrText>
            </w:r>
            <w:r w:rsidR="00CF2A3F">
              <w:rPr>
                <w:sz w:val="26"/>
                <w:szCs w:val="26"/>
                <w:lang w:val="uk-UA"/>
              </w:rPr>
            </w:r>
            <w:r w:rsidR="00CF2A3F">
              <w:rPr>
                <w:sz w:val="26"/>
                <w:szCs w:val="26"/>
                <w:lang w:val="uk-UA"/>
              </w:rPr>
              <w:fldChar w:fldCharType="separate"/>
            </w:r>
            <w:r w:rsidR="003F47DC">
              <w:rPr>
                <w:sz w:val="26"/>
                <w:szCs w:val="26"/>
                <w:lang w:val="en-US"/>
              </w:rPr>
              <w:t>42</w:t>
            </w:r>
            <w:r w:rsidR="00CF2A3F">
              <w:rPr>
                <w:sz w:val="26"/>
                <w:szCs w:val="26"/>
                <w:lang w:val="uk-UA"/>
              </w:rPr>
              <w:fldChar w:fldCharType="end"/>
            </w:r>
            <w:r w:rsidRPr="001618BD">
              <w:rPr>
                <w:sz w:val="26"/>
                <w:szCs w:val="26"/>
                <w:lang w:val="uk-UA"/>
              </w:rPr>
              <w:t>, с. 8</w:t>
            </w:r>
            <w:r w:rsidRPr="001618BD">
              <w:rPr>
                <w:sz w:val="26"/>
                <w:szCs w:val="26"/>
                <w:lang w:val="en-US"/>
              </w:rPr>
              <w:t>]</w:t>
            </w:r>
          </w:p>
        </w:tc>
        <w:tc>
          <w:tcPr>
            <w:tcW w:w="7120" w:type="dxa"/>
            <w:tcMar>
              <w:top w:w="0" w:type="dxa"/>
              <w:left w:w="108" w:type="dxa"/>
              <w:bottom w:w="0" w:type="dxa"/>
              <w:right w:w="108" w:type="dxa"/>
            </w:tcMar>
            <w:vAlign w:val="center"/>
            <w:hideMark/>
          </w:tcPr>
          <w:p w:rsidR="001618BD" w:rsidRPr="001618BD" w:rsidRDefault="001618BD">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“…позиковий капітал являє собою вартість, інвестовану в грошові кошти або інші цінності, що залучаються на основі їх повернення з метою фінансового розвитку підприємства”.</w:t>
            </w:r>
          </w:p>
        </w:tc>
      </w:tr>
      <w:tr w:rsidR="001618BD" w:rsidRPr="001618BD" w:rsidTr="001618BD">
        <w:trPr>
          <w:cantSplit/>
          <w:trHeight w:val="910"/>
        </w:trPr>
        <w:tc>
          <w:tcPr>
            <w:tcW w:w="534" w:type="dxa"/>
            <w:vAlign w:val="center"/>
            <w:hideMark/>
          </w:tcPr>
          <w:p w:rsidR="001618BD" w:rsidRPr="001618BD" w:rsidRDefault="001618BD">
            <w:pPr>
              <w:spacing w:line="240" w:lineRule="auto"/>
              <w:ind w:firstLine="0"/>
              <w:jc w:val="center"/>
              <w:rPr>
                <w:sz w:val="26"/>
                <w:szCs w:val="26"/>
                <w:lang w:val="uk-UA"/>
              </w:rPr>
            </w:pPr>
            <w:r w:rsidRPr="001618BD">
              <w:rPr>
                <w:sz w:val="26"/>
                <w:szCs w:val="26"/>
                <w:lang w:val="uk-UA"/>
              </w:rPr>
              <w:t>19</w:t>
            </w:r>
          </w:p>
        </w:tc>
        <w:tc>
          <w:tcPr>
            <w:tcW w:w="2093" w:type="dxa"/>
            <w:tcMar>
              <w:top w:w="0" w:type="dxa"/>
              <w:left w:w="108" w:type="dxa"/>
              <w:bottom w:w="0" w:type="dxa"/>
              <w:right w:w="108" w:type="dxa"/>
            </w:tcMar>
            <w:vAlign w:val="center"/>
            <w:hideMark/>
          </w:tcPr>
          <w:p w:rsidR="001618BD" w:rsidRPr="001618BD" w:rsidRDefault="001618BD" w:rsidP="00794B77">
            <w:pPr>
              <w:spacing w:line="240" w:lineRule="auto"/>
              <w:ind w:firstLine="0"/>
              <w:jc w:val="left"/>
              <w:rPr>
                <w:sz w:val="26"/>
                <w:szCs w:val="26"/>
                <w:lang w:val="uk-UA"/>
              </w:rPr>
            </w:pPr>
            <w:r w:rsidRPr="001618BD">
              <w:rPr>
                <w:sz w:val="26"/>
                <w:szCs w:val="26"/>
                <w:lang w:val="uk-UA"/>
              </w:rPr>
              <w:t xml:space="preserve">Пересада А.А.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_Ref88468419 \r \h </w:instrText>
            </w:r>
            <w:r w:rsidR="00CF2A3F">
              <w:rPr>
                <w:sz w:val="26"/>
                <w:szCs w:val="26"/>
                <w:lang w:val="uk-UA"/>
              </w:rPr>
            </w:r>
            <w:r w:rsidR="00CF2A3F">
              <w:rPr>
                <w:sz w:val="26"/>
                <w:szCs w:val="26"/>
                <w:lang w:val="uk-UA"/>
              </w:rPr>
              <w:fldChar w:fldCharType="separate"/>
            </w:r>
            <w:r w:rsidR="003F47DC">
              <w:rPr>
                <w:sz w:val="26"/>
                <w:szCs w:val="26"/>
                <w:lang w:val="en-US"/>
              </w:rPr>
              <w:t>47</w:t>
            </w:r>
            <w:r w:rsidR="00CF2A3F">
              <w:rPr>
                <w:sz w:val="26"/>
                <w:szCs w:val="26"/>
                <w:lang w:val="uk-UA"/>
              </w:rPr>
              <w:fldChar w:fldCharType="end"/>
            </w:r>
            <w:r w:rsidRPr="001618BD">
              <w:rPr>
                <w:sz w:val="26"/>
                <w:szCs w:val="26"/>
                <w:lang w:val="uk-UA"/>
              </w:rPr>
              <w:t>, с. 363</w:t>
            </w:r>
            <w:r w:rsidRPr="001618BD">
              <w:rPr>
                <w:sz w:val="26"/>
                <w:szCs w:val="26"/>
                <w:lang w:val="en-US"/>
              </w:rPr>
              <w:t>]</w:t>
            </w:r>
          </w:p>
        </w:tc>
        <w:tc>
          <w:tcPr>
            <w:tcW w:w="7120" w:type="dxa"/>
            <w:tcMar>
              <w:top w:w="0" w:type="dxa"/>
              <w:left w:w="108" w:type="dxa"/>
              <w:bottom w:w="0" w:type="dxa"/>
              <w:right w:w="108" w:type="dxa"/>
            </w:tcMar>
            <w:vAlign w:val="center"/>
            <w:hideMark/>
          </w:tcPr>
          <w:p w:rsidR="001618BD" w:rsidRPr="001618BD" w:rsidRDefault="001618BD">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Позичковий капітал – грошові кошти, що передаються у борг на умовах поверненості та платності. Позичковий капітал надає підприємству кредитор у тимчасове користування з метою отримання позичкового відсотку.</w:t>
            </w:r>
          </w:p>
        </w:tc>
      </w:tr>
      <w:tr w:rsidR="001618BD" w:rsidRPr="001618BD" w:rsidTr="001618BD">
        <w:trPr>
          <w:cantSplit/>
          <w:trHeight w:val="910"/>
        </w:trPr>
        <w:tc>
          <w:tcPr>
            <w:tcW w:w="534" w:type="dxa"/>
            <w:vAlign w:val="center"/>
            <w:hideMark/>
          </w:tcPr>
          <w:p w:rsidR="001618BD" w:rsidRPr="001618BD" w:rsidRDefault="001618BD">
            <w:pPr>
              <w:spacing w:line="240" w:lineRule="auto"/>
              <w:ind w:firstLine="0"/>
              <w:jc w:val="center"/>
              <w:rPr>
                <w:sz w:val="26"/>
                <w:szCs w:val="26"/>
                <w:lang w:val="uk-UA"/>
              </w:rPr>
            </w:pPr>
            <w:r w:rsidRPr="001618BD">
              <w:rPr>
                <w:sz w:val="26"/>
                <w:szCs w:val="26"/>
                <w:lang w:val="uk-UA"/>
              </w:rPr>
              <w:t>20</w:t>
            </w:r>
          </w:p>
        </w:tc>
        <w:tc>
          <w:tcPr>
            <w:tcW w:w="2093" w:type="dxa"/>
            <w:tcMar>
              <w:top w:w="0" w:type="dxa"/>
              <w:left w:w="108" w:type="dxa"/>
              <w:bottom w:w="0" w:type="dxa"/>
              <w:right w:w="108" w:type="dxa"/>
            </w:tcMar>
            <w:vAlign w:val="center"/>
            <w:hideMark/>
          </w:tcPr>
          <w:p w:rsidR="001618BD" w:rsidRPr="001618BD" w:rsidRDefault="001618BD" w:rsidP="00794B77">
            <w:pPr>
              <w:spacing w:line="240" w:lineRule="auto"/>
              <w:ind w:firstLine="0"/>
              <w:jc w:val="left"/>
              <w:rPr>
                <w:sz w:val="26"/>
                <w:szCs w:val="26"/>
                <w:lang w:val="uk-UA"/>
              </w:rPr>
            </w:pPr>
            <w:r w:rsidRPr="001618BD">
              <w:rPr>
                <w:sz w:val="26"/>
                <w:szCs w:val="26"/>
                <w:lang w:val="uk-UA"/>
              </w:rPr>
              <w:t xml:space="preserve">Поддерьогiн А.М.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_Ref88468432 \r \h </w:instrText>
            </w:r>
            <w:r w:rsidR="00CF2A3F">
              <w:rPr>
                <w:sz w:val="26"/>
                <w:szCs w:val="26"/>
                <w:lang w:val="uk-UA"/>
              </w:rPr>
            </w:r>
            <w:r w:rsidR="00CF2A3F">
              <w:rPr>
                <w:sz w:val="26"/>
                <w:szCs w:val="26"/>
                <w:lang w:val="uk-UA"/>
              </w:rPr>
              <w:fldChar w:fldCharType="separate"/>
            </w:r>
            <w:r w:rsidR="003F47DC">
              <w:rPr>
                <w:sz w:val="26"/>
                <w:szCs w:val="26"/>
                <w:lang w:val="en-US"/>
              </w:rPr>
              <w:t>61</w:t>
            </w:r>
            <w:r w:rsidR="00CF2A3F">
              <w:rPr>
                <w:sz w:val="26"/>
                <w:szCs w:val="26"/>
                <w:lang w:val="uk-UA"/>
              </w:rPr>
              <w:fldChar w:fldCharType="end"/>
            </w:r>
            <w:r w:rsidRPr="001618BD">
              <w:rPr>
                <w:sz w:val="26"/>
                <w:szCs w:val="26"/>
                <w:lang w:val="uk-UA"/>
              </w:rPr>
              <w:t>, с.229</w:t>
            </w:r>
            <w:r w:rsidRPr="001618BD">
              <w:rPr>
                <w:sz w:val="26"/>
                <w:szCs w:val="26"/>
                <w:lang w:val="en-US"/>
              </w:rPr>
              <w:t>]</w:t>
            </w:r>
          </w:p>
        </w:tc>
        <w:tc>
          <w:tcPr>
            <w:tcW w:w="7120" w:type="dxa"/>
            <w:tcMar>
              <w:top w:w="0" w:type="dxa"/>
              <w:left w:w="108" w:type="dxa"/>
              <w:bottom w:w="0" w:type="dxa"/>
              <w:right w:w="108" w:type="dxa"/>
            </w:tcMar>
            <w:vAlign w:val="center"/>
            <w:hideMark/>
          </w:tcPr>
          <w:p w:rsidR="001618BD" w:rsidRPr="001618BD" w:rsidRDefault="001618BD">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Позичковий капітал – кошти, які залучаються для фінансування господарської діяльності підприємства на принципах строковості, платності, поверненості.</w:t>
            </w:r>
          </w:p>
        </w:tc>
      </w:tr>
      <w:tr w:rsidR="001618BD" w:rsidRPr="00141AED" w:rsidTr="001618BD">
        <w:trPr>
          <w:cantSplit/>
          <w:trHeight w:val="910"/>
        </w:trPr>
        <w:tc>
          <w:tcPr>
            <w:tcW w:w="534" w:type="dxa"/>
            <w:vAlign w:val="center"/>
            <w:hideMark/>
          </w:tcPr>
          <w:p w:rsidR="001618BD" w:rsidRPr="001618BD" w:rsidRDefault="001618BD">
            <w:pPr>
              <w:spacing w:line="240" w:lineRule="auto"/>
              <w:ind w:firstLine="0"/>
              <w:jc w:val="center"/>
              <w:rPr>
                <w:sz w:val="26"/>
                <w:szCs w:val="26"/>
                <w:lang w:val="uk-UA"/>
              </w:rPr>
            </w:pPr>
            <w:r w:rsidRPr="001618BD">
              <w:rPr>
                <w:sz w:val="26"/>
                <w:szCs w:val="26"/>
                <w:lang w:val="uk-UA"/>
              </w:rPr>
              <w:t>21</w:t>
            </w:r>
          </w:p>
        </w:tc>
        <w:tc>
          <w:tcPr>
            <w:tcW w:w="2093" w:type="dxa"/>
            <w:tcMar>
              <w:top w:w="0" w:type="dxa"/>
              <w:left w:w="108" w:type="dxa"/>
              <w:bottom w:w="0" w:type="dxa"/>
              <w:right w:w="108" w:type="dxa"/>
            </w:tcMar>
            <w:vAlign w:val="center"/>
            <w:hideMark/>
          </w:tcPr>
          <w:p w:rsidR="001618BD" w:rsidRPr="001618BD" w:rsidRDefault="001618BD" w:rsidP="00794B77">
            <w:pPr>
              <w:spacing w:line="240" w:lineRule="auto"/>
              <w:ind w:firstLine="0"/>
              <w:jc w:val="left"/>
              <w:rPr>
                <w:sz w:val="26"/>
                <w:szCs w:val="26"/>
                <w:lang w:val="uk-UA"/>
              </w:rPr>
            </w:pPr>
            <w:r w:rsidRPr="001618BD">
              <w:rPr>
                <w:sz w:val="26"/>
                <w:szCs w:val="26"/>
                <w:lang w:val="uk-UA"/>
              </w:rPr>
              <w:t xml:space="preserve">Сафронов Н.А. </w:t>
            </w:r>
            <w:r w:rsidRPr="001618BD">
              <w:rPr>
                <w:sz w:val="26"/>
                <w:szCs w:val="26"/>
                <w:lang w:val="en-US"/>
              </w:rPr>
              <w:t>[</w:t>
            </w:r>
            <w:r w:rsidR="00CF2A3F">
              <w:rPr>
                <w:sz w:val="26"/>
                <w:szCs w:val="26"/>
                <w:lang w:val="uk-UA"/>
              </w:rPr>
              <w:fldChar w:fldCharType="begin"/>
            </w:r>
            <w:r w:rsidR="00794B77">
              <w:rPr>
                <w:sz w:val="26"/>
                <w:szCs w:val="26"/>
                <w:lang w:val="en-US"/>
              </w:rPr>
              <w:instrText xml:space="preserve"> REF _Ref88468442 \r \h </w:instrText>
            </w:r>
            <w:r w:rsidR="00CF2A3F">
              <w:rPr>
                <w:sz w:val="26"/>
                <w:szCs w:val="26"/>
                <w:lang w:val="uk-UA"/>
              </w:rPr>
            </w:r>
            <w:r w:rsidR="00CF2A3F">
              <w:rPr>
                <w:sz w:val="26"/>
                <w:szCs w:val="26"/>
                <w:lang w:val="uk-UA"/>
              </w:rPr>
              <w:fldChar w:fldCharType="separate"/>
            </w:r>
            <w:r w:rsidR="003F47DC">
              <w:rPr>
                <w:sz w:val="26"/>
                <w:szCs w:val="26"/>
                <w:lang w:val="en-US"/>
              </w:rPr>
              <w:t>55</w:t>
            </w:r>
            <w:r w:rsidR="00CF2A3F">
              <w:rPr>
                <w:sz w:val="26"/>
                <w:szCs w:val="26"/>
                <w:lang w:val="uk-UA"/>
              </w:rPr>
              <w:fldChar w:fldCharType="end"/>
            </w:r>
            <w:r w:rsidRPr="001618BD">
              <w:rPr>
                <w:sz w:val="26"/>
                <w:szCs w:val="26"/>
                <w:lang w:val="en-US"/>
              </w:rPr>
              <w:t>]</w:t>
            </w:r>
            <w:r w:rsidRPr="001618BD">
              <w:rPr>
                <w:sz w:val="26"/>
                <w:szCs w:val="26"/>
                <w:lang w:val="uk-UA"/>
              </w:rPr>
              <w:t xml:space="preserve"> </w:t>
            </w:r>
          </w:p>
        </w:tc>
        <w:tc>
          <w:tcPr>
            <w:tcW w:w="7120" w:type="dxa"/>
            <w:tcMar>
              <w:top w:w="0" w:type="dxa"/>
              <w:left w:w="108" w:type="dxa"/>
              <w:bottom w:w="0" w:type="dxa"/>
              <w:right w:w="108" w:type="dxa"/>
            </w:tcMar>
            <w:vAlign w:val="center"/>
            <w:hideMark/>
          </w:tcPr>
          <w:p w:rsidR="001618BD" w:rsidRPr="001618BD" w:rsidRDefault="001618BD">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 xml:space="preserve">Позиковий капітал – це капітал, що залучається підприємством з боку у виді кредитів, фінансової допомоги, сум, отриманих під заставу, й інших зовнішніх джерел на конкретний термін, на визначених умовах під які-небудь гарантії. </w:t>
            </w:r>
          </w:p>
        </w:tc>
      </w:tr>
      <w:tr w:rsidR="001618BD" w:rsidRPr="001618BD" w:rsidTr="001618BD">
        <w:trPr>
          <w:cantSplit/>
          <w:trHeight w:val="671"/>
        </w:trPr>
        <w:tc>
          <w:tcPr>
            <w:tcW w:w="534" w:type="dxa"/>
            <w:vAlign w:val="center"/>
            <w:hideMark/>
          </w:tcPr>
          <w:p w:rsidR="001618BD" w:rsidRPr="001618BD" w:rsidRDefault="001618BD">
            <w:pPr>
              <w:spacing w:line="240" w:lineRule="auto"/>
              <w:ind w:firstLine="0"/>
              <w:jc w:val="center"/>
              <w:rPr>
                <w:sz w:val="26"/>
                <w:szCs w:val="26"/>
                <w:lang w:val="uk-UA"/>
              </w:rPr>
            </w:pPr>
            <w:r w:rsidRPr="001618BD">
              <w:rPr>
                <w:sz w:val="26"/>
                <w:szCs w:val="26"/>
                <w:lang w:val="uk-UA"/>
              </w:rPr>
              <w:t>22</w:t>
            </w:r>
          </w:p>
        </w:tc>
        <w:tc>
          <w:tcPr>
            <w:tcW w:w="2093" w:type="dxa"/>
            <w:tcMar>
              <w:top w:w="0" w:type="dxa"/>
              <w:left w:w="108" w:type="dxa"/>
              <w:bottom w:w="0" w:type="dxa"/>
              <w:right w:w="108" w:type="dxa"/>
            </w:tcMar>
            <w:vAlign w:val="center"/>
            <w:hideMark/>
          </w:tcPr>
          <w:p w:rsidR="001618BD" w:rsidRPr="001618BD" w:rsidRDefault="001618BD" w:rsidP="00794B77">
            <w:pPr>
              <w:spacing w:line="240" w:lineRule="auto"/>
              <w:ind w:firstLine="0"/>
              <w:jc w:val="left"/>
              <w:rPr>
                <w:sz w:val="26"/>
                <w:szCs w:val="26"/>
              </w:rPr>
            </w:pPr>
            <w:r w:rsidRPr="001618BD">
              <w:rPr>
                <w:sz w:val="26"/>
                <w:szCs w:val="26"/>
                <w:lang w:val="uk-UA"/>
              </w:rPr>
              <w:t xml:space="preserve">Федоренко В.Г,. Захожай В.Б. </w:t>
            </w:r>
            <w:r w:rsidRPr="001618BD">
              <w:rPr>
                <w:sz w:val="26"/>
                <w:szCs w:val="26"/>
              </w:rPr>
              <w:t>[</w:t>
            </w:r>
            <w:r w:rsidR="00CF2A3F">
              <w:rPr>
                <w:sz w:val="26"/>
                <w:szCs w:val="26"/>
                <w:lang w:val="uk-UA"/>
              </w:rPr>
              <w:fldChar w:fldCharType="begin"/>
            </w:r>
            <w:r w:rsidR="00794B77">
              <w:rPr>
                <w:sz w:val="26"/>
                <w:szCs w:val="26"/>
              </w:rPr>
              <w:instrText xml:space="preserve"> REF _Ref88466618 \r \h </w:instrText>
            </w:r>
            <w:r w:rsidR="00CF2A3F">
              <w:rPr>
                <w:sz w:val="26"/>
                <w:szCs w:val="26"/>
                <w:lang w:val="uk-UA"/>
              </w:rPr>
            </w:r>
            <w:r w:rsidR="00CF2A3F">
              <w:rPr>
                <w:sz w:val="26"/>
                <w:szCs w:val="26"/>
                <w:lang w:val="uk-UA"/>
              </w:rPr>
              <w:fldChar w:fldCharType="separate"/>
            </w:r>
            <w:r w:rsidR="003F47DC">
              <w:rPr>
                <w:sz w:val="26"/>
                <w:szCs w:val="26"/>
              </w:rPr>
              <w:t>52</w:t>
            </w:r>
            <w:r w:rsidR="00CF2A3F">
              <w:rPr>
                <w:sz w:val="26"/>
                <w:szCs w:val="26"/>
                <w:lang w:val="uk-UA"/>
              </w:rPr>
              <w:fldChar w:fldCharType="end"/>
            </w:r>
            <w:r w:rsidRPr="001618BD">
              <w:rPr>
                <w:sz w:val="26"/>
                <w:szCs w:val="26"/>
              </w:rPr>
              <w:t>]</w:t>
            </w:r>
          </w:p>
        </w:tc>
        <w:tc>
          <w:tcPr>
            <w:tcW w:w="7120" w:type="dxa"/>
            <w:tcMar>
              <w:top w:w="0" w:type="dxa"/>
              <w:left w:w="108" w:type="dxa"/>
              <w:bottom w:w="0" w:type="dxa"/>
              <w:right w:w="108" w:type="dxa"/>
            </w:tcMar>
            <w:vAlign w:val="center"/>
            <w:hideMark/>
          </w:tcPr>
          <w:p w:rsidR="001618BD" w:rsidRPr="001618BD" w:rsidRDefault="001618BD">
            <w:pPr>
              <w:tabs>
                <w:tab w:val="left" w:pos="459"/>
              </w:tabs>
              <w:autoSpaceDE/>
              <w:spacing w:line="240" w:lineRule="auto"/>
              <w:ind w:firstLine="67"/>
              <w:rPr>
                <w:rFonts w:eastAsia="Times New Roman"/>
                <w:sz w:val="26"/>
                <w:szCs w:val="26"/>
                <w:lang w:val="uk-UA"/>
              </w:rPr>
            </w:pPr>
            <w:r w:rsidRPr="001618BD">
              <w:rPr>
                <w:rFonts w:eastAsia="Times New Roman"/>
                <w:sz w:val="26"/>
                <w:szCs w:val="26"/>
                <w:lang w:val="uk-UA"/>
              </w:rPr>
              <w:t>Позичковий капітал – фінансовий капітал, що є вищою формою розвитку капіталу.</w:t>
            </w:r>
          </w:p>
        </w:tc>
      </w:tr>
    </w:tbl>
    <w:p w:rsidR="008F5A7E" w:rsidRDefault="008F5A7E" w:rsidP="008F5A7E">
      <w:pPr>
        <w:spacing w:line="240" w:lineRule="auto"/>
        <w:rPr>
          <w:lang w:val="uk-UA"/>
        </w:rPr>
      </w:pPr>
    </w:p>
    <w:p w:rsidR="008F5A7E" w:rsidRDefault="008F5A7E" w:rsidP="008F5A7E">
      <w:pPr>
        <w:rPr>
          <w:lang w:val="uk-UA"/>
        </w:rPr>
      </w:pPr>
      <w:r>
        <w:rPr>
          <w:lang w:val="uk-UA"/>
        </w:rPr>
        <w:t xml:space="preserve">Виходячи з наведених тлумачень, можемо сказати, що «позиковий капітал» – це частина капіталу підприємства, що є одним з джерел фінансування його діяльності, накопичена шляхом укладання договору позички, та формується у вигляді грошових коштів, емісії цінних паперів та </w:t>
      </w:r>
      <w:r>
        <w:rPr>
          <w:lang w:val="uk-UA"/>
        </w:rPr>
        <w:lastRenderedPageBreak/>
        <w:t xml:space="preserve">залучення інших матеріальних активів в діяльність підприємства на основі терміновості, поверненості та платності, який використовуються для здійснення господарської діяльності та отримання прибутку. </w:t>
      </w:r>
    </w:p>
    <w:p w:rsidR="008F5A7E" w:rsidRDefault="008F5A7E" w:rsidP="008F5A7E">
      <w:pPr>
        <w:widowControl w:val="0"/>
        <w:autoSpaceDE/>
        <w:rPr>
          <w:rFonts w:eastAsia="Times New Roman"/>
          <w:lang w:val="uk-UA" w:eastAsia="en-US"/>
        </w:rPr>
      </w:pPr>
      <w:r>
        <w:rPr>
          <w:rFonts w:eastAsia="Times New Roman"/>
          <w:lang w:val="uk-UA" w:eastAsia="en-US"/>
        </w:rPr>
        <w:t>Процес управлінням залученням позикового капіталу є одним з найважливіших напрямків у фінансовому менеджменті, що сприяє створенню оптимальної фінансової структури капіталу організації, а отже розширенню фінансового потенціалу, отриманню більшого прибутку. В даний час існує низка теорій і підходів до управління позиковим капіталом, обліку, аналізу, структурі, вартості позикового капіталу, способів його формування, кількість яких росте з кожним днем, але універсальний підхід не склався.</w:t>
      </w:r>
    </w:p>
    <w:p w:rsidR="008F5A7E" w:rsidRDefault="008F5A7E" w:rsidP="008F5A7E">
      <w:pPr>
        <w:widowControl w:val="0"/>
        <w:autoSpaceDE/>
        <w:rPr>
          <w:rFonts w:eastAsia="Times New Roman"/>
          <w:lang w:val="uk-UA" w:eastAsia="en-US"/>
        </w:rPr>
      </w:pPr>
      <w:r>
        <w:rPr>
          <w:rFonts w:eastAsia="Times New Roman"/>
          <w:lang w:val="uk-UA" w:eastAsia="en-US"/>
        </w:rPr>
        <w:t xml:space="preserve">Вітчизняний економіст </w:t>
      </w:r>
      <w:r>
        <w:rPr>
          <w:rFonts w:eastAsia="Times New Roman"/>
          <w:lang w:val="de-DE" w:eastAsia="en-US"/>
        </w:rPr>
        <w:t>I.</w:t>
      </w:r>
      <w:r>
        <w:rPr>
          <w:rFonts w:eastAsia="Times New Roman"/>
          <w:lang w:val="uk-UA" w:eastAsia="en-US"/>
        </w:rPr>
        <w:t>О</w:t>
      </w:r>
      <w:r>
        <w:rPr>
          <w:rFonts w:eastAsia="Times New Roman"/>
          <w:lang w:val="de-DE" w:eastAsia="en-US"/>
        </w:rPr>
        <w:t xml:space="preserve">. </w:t>
      </w:r>
      <w:r>
        <w:rPr>
          <w:rFonts w:eastAsia="Times New Roman"/>
          <w:lang w:val="uk-UA" w:eastAsia="en-US"/>
        </w:rPr>
        <w:t>Бланк [</w:t>
      </w:r>
      <w:r w:rsidR="00CF2A3F">
        <w:rPr>
          <w:rFonts w:eastAsia="Times New Roman"/>
          <w:lang w:val="uk-UA" w:eastAsia="en-US"/>
        </w:rPr>
        <w:fldChar w:fldCharType="begin"/>
      </w:r>
      <w:r w:rsidR="00794B77">
        <w:rPr>
          <w:rFonts w:eastAsia="Times New Roman"/>
          <w:lang w:val="uk-UA" w:eastAsia="en-US"/>
        </w:rPr>
        <w:instrText xml:space="preserve"> REF _Ref88466538 \r \h </w:instrText>
      </w:r>
      <w:r w:rsidR="00CF2A3F">
        <w:rPr>
          <w:rFonts w:eastAsia="Times New Roman"/>
          <w:lang w:val="uk-UA" w:eastAsia="en-US"/>
        </w:rPr>
      </w:r>
      <w:r w:rsidR="00CF2A3F">
        <w:rPr>
          <w:rFonts w:eastAsia="Times New Roman"/>
          <w:lang w:val="uk-UA" w:eastAsia="en-US"/>
        </w:rPr>
        <w:fldChar w:fldCharType="separate"/>
      </w:r>
      <w:r w:rsidR="003F47DC">
        <w:rPr>
          <w:rFonts w:eastAsia="Times New Roman"/>
          <w:lang w:val="uk-UA" w:eastAsia="en-US"/>
        </w:rPr>
        <w:t>3</w:t>
      </w:r>
      <w:r w:rsidR="00CF2A3F">
        <w:rPr>
          <w:rFonts w:eastAsia="Times New Roman"/>
          <w:lang w:val="uk-UA" w:eastAsia="en-US"/>
        </w:rPr>
        <w:fldChar w:fldCharType="end"/>
      </w:r>
      <w:r>
        <w:rPr>
          <w:rFonts w:eastAsia="Times New Roman"/>
          <w:lang w:val="uk-UA" w:eastAsia="en-US"/>
        </w:rPr>
        <w:t>], розглядає управління позиковим капіталом як систему принципів і методів розробки та реалізації фінансових рішень, що регулюють процес залучення позикових коштів, а також визначають найбільш раціональні джерела фінансування позикового капіталу відповідно до потреб і можливостей розвитку організації на різних етапах її існування.</w:t>
      </w:r>
    </w:p>
    <w:p w:rsidR="008F5A7E" w:rsidRDefault="008F5A7E" w:rsidP="008F5A7E">
      <w:pPr>
        <w:widowControl w:val="0"/>
        <w:autoSpaceDE/>
        <w:rPr>
          <w:rFonts w:eastAsia="Times New Roman"/>
          <w:lang w:val="uk-UA" w:eastAsia="en-US"/>
        </w:rPr>
      </w:pPr>
      <w:r>
        <w:rPr>
          <w:rFonts w:eastAsia="Times New Roman"/>
          <w:lang w:val="uk-UA" w:eastAsia="en-US"/>
        </w:rPr>
        <w:t>На думку В.В. Бочарова [</w:t>
      </w:r>
      <w:r w:rsidR="00CF2A3F">
        <w:rPr>
          <w:rFonts w:eastAsia="Times New Roman"/>
          <w:lang w:val="uk-UA" w:eastAsia="en-US"/>
        </w:rPr>
        <w:fldChar w:fldCharType="begin"/>
      </w:r>
      <w:r w:rsidR="00794B77">
        <w:rPr>
          <w:rFonts w:eastAsia="Times New Roman"/>
          <w:lang w:val="uk-UA" w:eastAsia="en-US"/>
        </w:rPr>
        <w:instrText xml:space="preserve"> REF _Ref88468534 \r \h </w:instrText>
      </w:r>
      <w:r w:rsidR="00CF2A3F">
        <w:rPr>
          <w:rFonts w:eastAsia="Times New Roman"/>
          <w:lang w:val="uk-UA" w:eastAsia="en-US"/>
        </w:rPr>
      </w:r>
      <w:r w:rsidR="00CF2A3F">
        <w:rPr>
          <w:rFonts w:eastAsia="Times New Roman"/>
          <w:lang w:val="uk-UA" w:eastAsia="en-US"/>
        </w:rPr>
        <w:fldChar w:fldCharType="separate"/>
      </w:r>
      <w:r w:rsidR="003F47DC">
        <w:rPr>
          <w:rFonts w:eastAsia="Times New Roman"/>
          <w:lang w:val="uk-UA" w:eastAsia="en-US"/>
        </w:rPr>
        <w:t>9</w:t>
      </w:r>
      <w:r w:rsidR="00CF2A3F">
        <w:rPr>
          <w:rFonts w:eastAsia="Times New Roman"/>
          <w:lang w:val="uk-UA" w:eastAsia="en-US"/>
        </w:rPr>
        <w:fldChar w:fldCharType="end"/>
      </w:r>
      <w:r>
        <w:rPr>
          <w:rFonts w:eastAsia="Times New Roman"/>
          <w:lang w:val="uk-UA" w:eastAsia="en-US"/>
        </w:rPr>
        <w:t>], управління позиковим капіталом – частина загальної стратегії організації, що полягає в забезпеченні найбільш ефективних форм і умов залучення позикового капіталу з різних джерел відповідно до потреб свого розвитку.</w:t>
      </w:r>
    </w:p>
    <w:p w:rsidR="008F5A7E" w:rsidRDefault="008F5A7E" w:rsidP="008F5A7E">
      <w:pPr>
        <w:widowControl w:val="0"/>
        <w:autoSpaceDE/>
        <w:rPr>
          <w:rFonts w:eastAsia="Times New Roman"/>
          <w:lang w:val="uk-UA" w:eastAsia="en-US"/>
        </w:rPr>
      </w:pPr>
      <w:r>
        <w:rPr>
          <w:rFonts w:eastAsia="Times New Roman"/>
          <w:lang w:val="uk-UA" w:eastAsia="en-US"/>
        </w:rPr>
        <w:t>Зарубіжний фахівець Ван Хорн [</w:t>
      </w:r>
      <w:r w:rsidR="00CF2A3F">
        <w:rPr>
          <w:rFonts w:eastAsia="Times New Roman"/>
          <w:lang w:val="uk-UA" w:eastAsia="en-US"/>
        </w:rPr>
        <w:fldChar w:fldCharType="begin"/>
      </w:r>
      <w:r w:rsidR="00794B77">
        <w:rPr>
          <w:rFonts w:eastAsia="Times New Roman"/>
          <w:lang w:val="uk-UA" w:eastAsia="en-US"/>
        </w:rPr>
        <w:instrText xml:space="preserve"> REF _Ref88468543 \r \h </w:instrText>
      </w:r>
      <w:r w:rsidR="00CF2A3F">
        <w:rPr>
          <w:rFonts w:eastAsia="Times New Roman"/>
          <w:lang w:val="uk-UA" w:eastAsia="en-US"/>
        </w:rPr>
      </w:r>
      <w:r w:rsidR="00CF2A3F">
        <w:rPr>
          <w:rFonts w:eastAsia="Times New Roman"/>
          <w:lang w:val="uk-UA" w:eastAsia="en-US"/>
        </w:rPr>
        <w:fldChar w:fldCharType="separate"/>
      </w:r>
      <w:r w:rsidR="003F47DC">
        <w:rPr>
          <w:rFonts w:eastAsia="Times New Roman"/>
          <w:lang w:val="uk-UA" w:eastAsia="en-US"/>
        </w:rPr>
        <w:t>13</w:t>
      </w:r>
      <w:r w:rsidR="00CF2A3F">
        <w:rPr>
          <w:rFonts w:eastAsia="Times New Roman"/>
          <w:lang w:val="uk-UA" w:eastAsia="en-US"/>
        </w:rPr>
        <w:fldChar w:fldCharType="end"/>
      </w:r>
      <w:r>
        <w:rPr>
          <w:rFonts w:eastAsia="Times New Roman"/>
          <w:lang w:val="uk-UA" w:eastAsia="en-US"/>
        </w:rPr>
        <w:t>], визначає що управління позиковим капіталом – це вибір і обґрунтування найбільш раціональної стратегії залучення позикових коштів, визначення можливих шляхів і необхідних заходів щодо залучення капіталу в реальну сферу виробництва, що безпосередньо впливає на фінансовий результат діяльності підприємства.</w:t>
      </w:r>
    </w:p>
    <w:p w:rsidR="008F5A7E" w:rsidRDefault="008F5A7E" w:rsidP="008F5A7E">
      <w:pPr>
        <w:widowControl w:val="0"/>
        <w:autoSpaceDE/>
        <w:rPr>
          <w:rFonts w:eastAsia="Times New Roman"/>
          <w:lang w:val="uk-UA" w:eastAsia="en-US"/>
        </w:rPr>
      </w:pPr>
      <w:r>
        <w:rPr>
          <w:rFonts w:eastAsia="Times New Roman"/>
          <w:lang w:val="uk-UA" w:eastAsia="en-US"/>
        </w:rPr>
        <w:t>Ю. Брігхем [</w:t>
      </w:r>
      <w:r w:rsidR="00CF2A3F">
        <w:rPr>
          <w:rFonts w:eastAsia="Times New Roman"/>
          <w:lang w:val="uk-UA" w:eastAsia="en-US"/>
        </w:rPr>
        <w:fldChar w:fldCharType="begin"/>
      </w:r>
      <w:r w:rsidR="00794B77">
        <w:rPr>
          <w:rFonts w:eastAsia="Times New Roman"/>
          <w:lang w:val="uk-UA" w:eastAsia="en-US"/>
        </w:rPr>
        <w:instrText xml:space="preserve"> REF _Ref88468547 \r \h </w:instrText>
      </w:r>
      <w:r w:rsidR="00CF2A3F">
        <w:rPr>
          <w:rFonts w:eastAsia="Times New Roman"/>
          <w:lang w:val="uk-UA" w:eastAsia="en-US"/>
        </w:rPr>
      </w:r>
      <w:r w:rsidR="00CF2A3F">
        <w:rPr>
          <w:rFonts w:eastAsia="Times New Roman"/>
          <w:lang w:val="uk-UA" w:eastAsia="en-US"/>
        </w:rPr>
        <w:fldChar w:fldCharType="separate"/>
      </w:r>
      <w:r w:rsidR="003F47DC">
        <w:rPr>
          <w:rFonts w:eastAsia="Times New Roman"/>
          <w:lang w:val="uk-UA" w:eastAsia="en-US"/>
        </w:rPr>
        <w:t>10</w:t>
      </w:r>
      <w:r w:rsidR="00CF2A3F">
        <w:rPr>
          <w:rFonts w:eastAsia="Times New Roman"/>
          <w:lang w:val="uk-UA" w:eastAsia="en-US"/>
        </w:rPr>
        <w:fldChar w:fldCharType="end"/>
      </w:r>
      <w:r>
        <w:rPr>
          <w:rFonts w:eastAsia="Times New Roman"/>
          <w:lang w:val="uk-UA" w:eastAsia="en-US"/>
        </w:rPr>
        <w:t>] трактує управління позиковим капіталом як систему принципів і способів розробки і виконання рішень, що регулюють процес залучення позикових коштів, а так само визначення найбільш раціональних джерел фінансування позикового капіталу відповідно до потреб і можливостей розвитку підприємства.</w:t>
      </w:r>
    </w:p>
    <w:p w:rsidR="008F5A7E" w:rsidRDefault="008F5A7E" w:rsidP="008F5A7E">
      <w:pPr>
        <w:widowControl w:val="0"/>
        <w:autoSpaceDE/>
        <w:rPr>
          <w:rFonts w:eastAsia="Times New Roman"/>
          <w:lang w:val="uk-UA" w:eastAsia="en-US"/>
        </w:rPr>
      </w:pPr>
      <w:r>
        <w:rPr>
          <w:rFonts w:eastAsia="Times New Roman"/>
          <w:lang w:val="uk-UA" w:eastAsia="en-US"/>
        </w:rPr>
        <w:t xml:space="preserve">Огляд та узагальнення літературних джерел дозволили з'ясувати, що </w:t>
      </w:r>
      <w:r>
        <w:rPr>
          <w:rFonts w:eastAsia="Times New Roman"/>
          <w:lang w:val="uk-UA" w:eastAsia="en-US"/>
        </w:rPr>
        <w:lastRenderedPageBreak/>
        <w:t>управління позиковим капіталом – це вибір стратегії, систем, принципів і виконання рішень із залучення найбільш раціональних джерел позикового капіталу в реальну сферу економіки відповідно до потреб розвитку організації, які безпосередньо впливають на фінансовий результат її діяльності. Метою управління формуванням позикового капіталу підприємства є визначення його найбільш раціонального джерела залучення чи поєднання кількох способів (інструментів), що сприяло б підвищенню вартості капіталізації підприємства. Реалізація даної мети можлива при умові систематичного аналізу позикового капіталу, його структури, динаміки та ефективності використання.</w:t>
      </w:r>
    </w:p>
    <w:p w:rsidR="008F5A7E" w:rsidRDefault="008F5A7E" w:rsidP="008F5A7E">
      <w:pPr>
        <w:rPr>
          <w:lang w:val="uk-UA"/>
        </w:rPr>
      </w:pPr>
    </w:p>
    <w:p w:rsidR="00656B58" w:rsidRPr="00656B58" w:rsidRDefault="00656B58" w:rsidP="008F5A7E">
      <w:pPr>
        <w:rPr>
          <w:lang w:val="uk-UA"/>
        </w:rPr>
      </w:pPr>
    </w:p>
    <w:p w:rsidR="008F5A7E" w:rsidRDefault="008F5A7E" w:rsidP="008F5A7E">
      <w:pPr>
        <w:rPr>
          <w:lang w:val="uk-UA"/>
        </w:rPr>
      </w:pPr>
      <w:r>
        <w:rPr>
          <w:lang w:val="uk-UA"/>
        </w:rPr>
        <w:t xml:space="preserve">1.2  Теоретичні аспекти розробки </w:t>
      </w:r>
      <w:r>
        <w:rPr>
          <w:rFonts w:eastAsia="TimesNewRoman"/>
          <w:lang w:val="uk-UA"/>
        </w:rPr>
        <w:t>стратегії управління позиковим капіталом</w:t>
      </w:r>
      <w:r>
        <w:rPr>
          <w:lang w:val="uk-UA"/>
        </w:rPr>
        <w:t xml:space="preserve"> підприємства</w:t>
      </w:r>
    </w:p>
    <w:p w:rsidR="008F5A7E" w:rsidRDefault="008F5A7E" w:rsidP="008F5A7E">
      <w:pPr>
        <w:rPr>
          <w:lang w:val="uk-UA"/>
        </w:rPr>
      </w:pPr>
    </w:p>
    <w:p w:rsidR="00656B58" w:rsidRDefault="00656B58" w:rsidP="008F5A7E">
      <w:pPr>
        <w:rPr>
          <w:lang w:val="uk-UA"/>
        </w:rPr>
      </w:pPr>
    </w:p>
    <w:p w:rsidR="008F5A7E" w:rsidRDefault="008F5A7E" w:rsidP="008F5A7E">
      <w:pPr>
        <w:rPr>
          <w:lang w:val="uk-UA"/>
        </w:rPr>
      </w:pPr>
      <w:r>
        <w:rPr>
          <w:lang w:val="uk-UA"/>
        </w:rPr>
        <w:t xml:space="preserve">Об’ємність проведеного дослідження позикового капіталу підприємства та наявність досить багатьох різних точок зору щодо його трактування підкреслює значну важливість оптимізації складу та структури капіталу для ефективної діяльності підприємства. Саме тому, кожному вітчизняному суб’єкту господарювання, що прагне бути незалежним, стійким, економічно спроможним та конкурентним необхідно приділити значну увагу стратегії управління капіталом підприємства та окремими його складниками. </w:t>
      </w:r>
    </w:p>
    <w:p w:rsidR="008F5A7E" w:rsidRDefault="008F5A7E" w:rsidP="008F5A7E">
      <w:pPr>
        <w:rPr>
          <w:lang w:val="uk-UA"/>
        </w:rPr>
      </w:pPr>
      <w:r>
        <w:rPr>
          <w:lang w:val="uk-UA"/>
        </w:rPr>
        <w:t xml:space="preserve">Забезпечення фінансової стійкості підприємства можливе за умови впровадження ефективної стратегії управління капіталом підприємсвта та його окремими складовими, в тому числі позиковим. Так, управління позиковим капіталом суб’єктів господарювання має певні особливості: </w:t>
      </w:r>
    </w:p>
    <w:p w:rsidR="008F5A7E" w:rsidRDefault="008F5A7E" w:rsidP="00E6632A">
      <w:pPr>
        <w:pStyle w:val="a3"/>
        <w:numPr>
          <w:ilvl w:val="0"/>
          <w:numId w:val="25"/>
        </w:numPr>
        <w:tabs>
          <w:tab w:val="left" w:pos="1701"/>
        </w:tabs>
        <w:spacing w:line="360" w:lineRule="auto"/>
        <w:ind w:left="0" w:firstLine="1069"/>
        <w:contextualSpacing/>
        <w:jc w:val="both"/>
        <w:rPr>
          <w:sz w:val="28"/>
          <w:szCs w:val="28"/>
          <w:lang w:val="uk-UA"/>
        </w:rPr>
      </w:pPr>
      <w:r>
        <w:rPr>
          <w:sz w:val="28"/>
          <w:szCs w:val="28"/>
          <w:lang w:val="uk-UA"/>
        </w:rPr>
        <w:t>не суперечить загальній системі управління господарсько-фінансової діяльності підприємства;</w:t>
      </w:r>
    </w:p>
    <w:p w:rsidR="008F5A7E" w:rsidRDefault="008F5A7E" w:rsidP="00E6632A">
      <w:pPr>
        <w:pStyle w:val="a3"/>
        <w:numPr>
          <w:ilvl w:val="0"/>
          <w:numId w:val="25"/>
        </w:numPr>
        <w:tabs>
          <w:tab w:val="left" w:pos="1701"/>
        </w:tabs>
        <w:spacing w:line="360" w:lineRule="auto"/>
        <w:ind w:left="0" w:firstLine="1069"/>
        <w:contextualSpacing/>
        <w:jc w:val="both"/>
        <w:rPr>
          <w:sz w:val="28"/>
          <w:szCs w:val="28"/>
          <w:lang w:val="uk-UA"/>
        </w:rPr>
      </w:pPr>
      <w:r>
        <w:rPr>
          <w:sz w:val="28"/>
          <w:szCs w:val="28"/>
          <w:lang w:val="uk-UA"/>
        </w:rPr>
        <w:t>залежить від економічних характеристик ринку конкурентів та організаційно-правової форми функціонування підприємства;</w:t>
      </w:r>
    </w:p>
    <w:p w:rsidR="008F5A7E" w:rsidRDefault="008F5A7E" w:rsidP="00E6632A">
      <w:pPr>
        <w:pStyle w:val="a3"/>
        <w:numPr>
          <w:ilvl w:val="0"/>
          <w:numId w:val="25"/>
        </w:numPr>
        <w:tabs>
          <w:tab w:val="left" w:pos="1701"/>
        </w:tabs>
        <w:spacing w:line="360" w:lineRule="auto"/>
        <w:ind w:left="0" w:firstLine="1069"/>
        <w:contextualSpacing/>
        <w:jc w:val="both"/>
        <w:rPr>
          <w:sz w:val="28"/>
          <w:szCs w:val="28"/>
          <w:lang w:val="uk-UA"/>
        </w:rPr>
      </w:pPr>
      <w:r>
        <w:rPr>
          <w:sz w:val="28"/>
          <w:szCs w:val="28"/>
          <w:lang w:val="uk-UA"/>
        </w:rPr>
        <w:lastRenderedPageBreak/>
        <w:t>завжди залежить від певних внутрішніх факторів впливу на фінансову стійкість підприємства.</w:t>
      </w:r>
    </w:p>
    <w:p w:rsidR="008F5A7E" w:rsidRDefault="008F5A7E" w:rsidP="008F5A7E">
      <w:pPr>
        <w:rPr>
          <w:lang w:val="uk-UA"/>
        </w:rPr>
      </w:pPr>
      <w:r>
        <w:rPr>
          <w:lang w:val="uk-UA"/>
        </w:rPr>
        <w:t xml:space="preserve">У науковій літературі з проблем фінансового менеджменту виділяють три типи систем управління, що можуть бути імплементовані до стратегії управління позиковим капіталом: </w:t>
      </w:r>
    </w:p>
    <w:p w:rsidR="008F5A7E" w:rsidRDefault="008F5A7E" w:rsidP="00E6632A">
      <w:pPr>
        <w:pStyle w:val="a3"/>
        <w:numPr>
          <w:ilvl w:val="0"/>
          <w:numId w:val="25"/>
        </w:numPr>
        <w:tabs>
          <w:tab w:val="left" w:pos="1276"/>
        </w:tabs>
        <w:spacing w:line="360" w:lineRule="auto"/>
        <w:ind w:left="0" w:firstLine="709"/>
        <w:contextualSpacing/>
        <w:jc w:val="both"/>
        <w:rPr>
          <w:sz w:val="28"/>
          <w:szCs w:val="28"/>
          <w:lang w:val="uk-UA"/>
        </w:rPr>
      </w:pPr>
      <w:r>
        <w:rPr>
          <w:sz w:val="28"/>
          <w:szCs w:val="28"/>
          <w:lang w:val="uk-UA"/>
        </w:rPr>
        <w:t>управління у відносно спокійних і сталих умовах зовнішнього та внутрішнього середовища;</w:t>
      </w:r>
    </w:p>
    <w:p w:rsidR="008F5A7E" w:rsidRDefault="008F5A7E" w:rsidP="00E6632A">
      <w:pPr>
        <w:pStyle w:val="a3"/>
        <w:numPr>
          <w:ilvl w:val="0"/>
          <w:numId w:val="25"/>
        </w:numPr>
        <w:tabs>
          <w:tab w:val="left" w:pos="1276"/>
        </w:tabs>
        <w:spacing w:line="360" w:lineRule="auto"/>
        <w:ind w:left="0" w:firstLine="709"/>
        <w:contextualSpacing/>
        <w:jc w:val="both"/>
        <w:rPr>
          <w:sz w:val="28"/>
          <w:szCs w:val="28"/>
          <w:lang w:val="uk-UA"/>
        </w:rPr>
      </w:pPr>
      <w:r>
        <w:rPr>
          <w:sz w:val="28"/>
          <w:szCs w:val="28"/>
          <w:lang w:val="uk-UA"/>
        </w:rPr>
        <w:t>управління в умовах динамічного зовнішнього середовища;</w:t>
      </w:r>
    </w:p>
    <w:p w:rsidR="008F5A7E" w:rsidRPr="00C32C2F" w:rsidRDefault="008F5A7E" w:rsidP="00E6632A">
      <w:pPr>
        <w:pStyle w:val="a3"/>
        <w:numPr>
          <w:ilvl w:val="0"/>
          <w:numId w:val="25"/>
        </w:numPr>
        <w:tabs>
          <w:tab w:val="left" w:pos="1276"/>
        </w:tabs>
        <w:spacing w:line="360" w:lineRule="auto"/>
        <w:ind w:left="0" w:firstLine="709"/>
        <w:contextualSpacing/>
        <w:jc w:val="both"/>
        <w:rPr>
          <w:sz w:val="28"/>
          <w:szCs w:val="28"/>
          <w:lang w:val="uk-UA"/>
        </w:rPr>
      </w:pPr>
      <w:r w:rsidRPr="00C32C2F">
        <w:rPr>
          <w:sz w:val="28"/>
          <w:szCs w:val="28"/>
          <w:lang w:val="uk-UA"/>
        </w:rPr>
        <w:t xml:space="preserve">управління в умовах кризової ситуації або антикризове управління </w:t>
      </w:r>
      <w:r w:rsidRPr="00C32C2F">
        <w:rPr>
          <w:sz w:val="28"/>
          <w:szCs w:val="28"/>
        </w:rPr>
        <w:t>[</w:t>
      </w:r>
      <w:fldSimple w:instr=" REF _Ref56784086 \r \h  \* MERGEFORMAT ">
        <w:r w:rsidR="003F47DC" w:rsidRPr="003F47DC">
          <w:rPr>
            <w:sz w:val="28"/>
            <w:szCs w:val="28"/>
          </w:rPr>
          <w:t>48</w:t>
        </w:r>
      </w:fldSimple>
      <w:r w:rsidR="00947303" w:rsidRPr="00947303">
        <w:rPr>
          <w:sz w:val="28"/>
          <w:szCs w:val="28"/>
        </w:rPr>
        <w:t>]</w:t>
      </w:r>
      <w:r w:rsidRPr="00C32C2F">
        <w:rPr>
          <w:sz w:val="28"/>
          <w:szCs w:val="28"/>
          <w:lang w:val="uk-UA"/>
        </w:rPr>
        <w:t xml:space="preserve">. </w:t>
      </w:r>
    </w:p>
    <w:p w:rsidR="008F5A7E" w:rsidRDefault="008F5A7E" w:rsidP="008F5A7E">
      <w:pPr>
        <w:rPr>
          <w:lang w:val="uk-UA"/>
        </w:rPr>
      </w:pPr>
      <w:r w:rsidRPr="00C32C2F">
        <w:rPr>
          <w:lang w:val="uk-UA"/>
        </w:rPr>
        <w:t>При цьому, необхідність забезпечення ефективного управління підприємств</w:t>
      </w:r>
      <w:r>
        <w:rPr>
          <w:lang w:val="uk-UA"/>
        </w:rPr>
        <w:t xml:space="preserve"> має значення не лише для кризових підприємств, що перебувають на межі банкрутства, але й для фінансово стійких, які перебувають в постійній мінливості чинників зовнішнього та внутрішнього середовищ.</w:t>
      </w:r>
    </w:p>
    <w:p w:rsidR="008F5A7E" w:rsidRDefault="008F5A7E" w:rsidP="008F5A7E">
      <w:pPr>
        <w:rPr>
          <w:lang w:val="uk-UA"/>
        </w:rPr>
      </w:pPr>
      <w:r>
        <w:rPr>
          <w:lang w:val="uk-UA"/>
        </w:rPr>
        <w:t>Стратегія забезпечення ефективного управління підприємством з використанням методів управління є одним із головних напрямів фінансового менеджменту, під яким слід розуміти систему принципів, важелів та методів розробки і впровадження стратегічних управлінських рішень з питань формування, розміщення та використання капіталу підприємства та його окремих складників для підвищення рівня фінансової стійкості та ринкової вартості в довгостроковому періоді.</w:t>
      </w:r>
    </w:p>
    <w:p w:rsidR="008F5A7E" w:rsidRDefault="008F5A7E" w:rsidP="008F5A7E">
      <w:pPr>
        <w:rPr>
          <w:lang w:val="uk-UA"/>
        </w:rPr>
      </w:pPr>
      <w:r>
        <w:rPr>
          <w:lang w:val="uk-UA"/>
        </w:rPr>
        <w:t>Стратегія забезпечення ефективного управління підприємством повинна спрямовуватися на ефективне розміщення, а потім і використання, капіталу, що є або надходять у його розпорядження з метою досягнення високих результатів фінансово-господарської діяльності і забезпечення фінансової стійкості [</w:t>
      </w:r>
      <w:r w:rsidR="00CF2A3F">
        <w:rPr>
          <w:highlight w:val="yellow"/>
          <w:lang w:val="uk-UA"/>
        </w:rPr>
        <w:fldChar w:fldCharType="begin"/>
      </w:r>
      <w:r w:rsidR="00C32C2F">
        <w:rPr>
          <w:lang w:val="uk-UA"/>
        </w:rPr>
        <w:instrText xml:space="preserve"> REF _Ref56832250 \r \h </w:instrText>
      </w:r>
      <w:r w:rsidR="00CF2A3F">
        <w:rPr>
          <w:highlight w:val="yellow"/>
          <w:lang w:val="uk-UA"/>
        </w:rPr>
      </w:r>
      <w:r w:rsidR="00CF2A3F">
        <w:rPr>
          <w:highlight w:val="yellow"/>
          <w:lang w:val="uk-UA"/>
        </w:rPr>
        <w:fldChar w:fldCharType="separate"/>
      </w:r>
      <w:r w:rsidR="003F47DC">
        <w:rPr>
          <w:lang w:val="uk-UA"/>
        </w:rPr>
        <w:t>38</w:t>
      </w:r>
      <w:r w:rsidR="00CF2A3F">
        <w:rPr>
          <w:highlight w:val="yellow"/>
          <w:lang w:val="uk-UA"/>
        </w:rPr>
        <w:fldChar w:fldCharType="end"/>
      </w:r>
      <w:r>
        <w:rPr>
          <w:lang w:val="uk-UA"/>
        </w:rPr>
        <w:t xml:space="preserve">]. </w:t>
      </w:r>
    </w:p>
    <w:p w:rsidR="008F5A7E" w:rsidRPr="00C00057" w:rsidRDefault="008F5A7E" w:rsidP="008F5A7E">
      <w:pPr>
        <w:rPr>
          <w:lang w:val="uk-UA"/>
        </w:rPr>
      </w:pPr>
      <w:r>
        <w:rPr>
          <w:lang w:val="uk-UA"/>
        </w:rPr>
        <w:t xml:space="preserve">Умови сьогодення вимагають створення гнучкої внутрішньої структури управління підприємством для результативного проведення стратегічного менеджменту на підприємстві. При цьому, в основі розроблення фінансової стратегії суб’єктів господарювання лежить забезпечення фінансової стійкості підприємства, тобто щоб стабільно реалізовувалась продукція підприємства, </w:t>
      </w:r>
      <w:r>
        <w:rPr>
          <w:lang w:val="uk-UA"/>
        </w:rPr>
        <w:lastRenderedPageBreak/>
        <w:t xml:space="preserve">своєчасно надходила </w:t>
      </w:r>
      <w:r w:rsidRPr="00C00057">
        <w:rPr>
          <w:lang w:val="uk-UA"/>
        </w:rPr>
        <w:t>оплата за неї від дебіторів, а отриманих коштів було достатньо для виконання зобов’язань із бюджетом, постачальниками, кредиторами, працівниками [</w:t>
      </w:r>
      <w:fldSimple w:instr=" REF _Ref56832276 \r \h  \* MERGEFORMAT ">
        <w:r w:rsidR="003F47DC" w:rsidRPr="003F47DC">
          <w:rPr>
            <w:lang w:val="uk-UA"/>
          </w:rPr>
          <w:t>41</w:t>
        </w:r>
      </w:fldSimple>
      <w:r w:rsidRPr="00C00057">
        <w:rPr>
          <w:lang w:val="uk-UA"/>
        </w:rPr>
        <w:t>].</w:t>
      </w:r>
    </w:p>
    <w:p w:rsidR="008F5A7E" w:rsidRDefault="008F5A7E" w:rsidP="008F5A7E">
      <w:pPr>
        <w:rPr>
          <w:lang w:val="uk-UA"/>
        </w:rPr>
      </w:pPr>
      <w:r w:rsidRPr="00C00057">
        <w:rPr>
          <w:lang w:val="uk-UA"/>
        </w:rPr>
        <w:t>Залежно від життєвого циклу галузі, технологічного потенціалу, тенденцій розвитку економіки й економічного стану підприємства провідні науковці [</w:t>
      </w:r>
      <w:fldSimple w:instr=" REF _Ref56832402 \r \h  \* MERGEFORMAT ">
        <w:r w:rsidR="003F47DC" w:rsidRPr="003F47DC">
          <w:rPr>
            <w:lang w:val="uk-UA"/>
          </w:rPr>
          <w:t>45</w:t>
        </w:r>
      </w:fldSimple>
      <w:r w:rsidRPr="00C00057">
        <w:rPr>
          <w:lang w:val="uk-UA"/>
        </w:rPr>
        <w:t xml:space="preserve">, </w:t>
      </w:r>
      <w:fldSimple w:instr=" REF _Ref56832404 \r \h  \* MERGEFORMAT ">
        <w:r w:rsidR="003F47DC" w:rsidRPr="003F47DC">
          <w:rPr>
            <w:lang w:val="uk-UA"/>
          </w:rPr>
          <w:t>70</w:t>
        </w:r>
      </w:fldSimple>
      <w:r w:rsidRPr="00C00057">
        <w:rPr>
          <w:lang w:val="uk-UA"/>
        </w:rPr>
        <w:t xml:space="preserve">, </w:t>
      </w:r>
      <w:fldSimple w:instr=" REF _Ref56832276 \r \h  \* MERGEFORMAT ">
        <w:r w:rsidR="003F47DC" w:rsidRPr="003F47DC">
          <w:rPr>
            <w:lang w:val="uk-UA"/>
          </w:rPr>
          <w:t>41</w:t>
        </w:r>
      </w:fldSimple>
      <w:r w:rsidRPr="00C00057">
        <w:rPr>
          <w:lang w:val="uk-UA"/>
        </w:rPr>
        <w:t>] виділяють</w:t>
      </w:r>
      <w:r>
        <w:rPr>
          <w:lang w:val="uk-UA"/>
        </w:rPr>
        <w:t xml:space="preserve"> три основні стратегії підприємства, що наведено на рисунку 1.1.</w:t>
      </w:r>
    </w:p>
    <w:p w:rsidR="008F5A7E" w:rsidRDefault="00CF2A3F" w:rsidP="008F5A7E">
      <w:pPr>
        <w:ind w:firstLine="0"/>
        <w:rPr>
          <w:lang w:val="uk-UA"/>
        </w:rPr>
      </w:pPr>
      <w:r w:rsidRPr="00CF2A3F">
        <w:rPr>
          <w:noProof/>
        </w:rPr>
      </w:r>
      <w:r w:rsidRPr="00CF2A3F">
        <w:rPr>
          <w:noProof/>
        </w:rPr>
        <w:pict>
          <v:group id="Полотно 168" o:spid="_x0000_s1240" editas="canvas" style="width:481.9pt;height:186.1pt;mso-position-horizontal-relative:char;mso-position-vertical-relative:line" coordsize="61201,23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1" type="#_x0000_t75" style="position:absolute;width:61201;height:23634;visibility:visible">
              <v:fill o:detectmouseclick="t"/>
              <v:path o:connecttype="none"/>
            </v:shape>
            <v:roundrect id="AutoShape 198" o:spid="_x0000_s1242" style="position:absolute;top:9144;width:18861;height:75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8IA&#10;AADcAAAADwAAAGRycy9kb3ducmV2LnhtbERPTWsCMRC9F/ofwgjeamLFUlejlILSW3HtweO4GXcX&#10;N5M1ya7b/npTKPQ2j/c5q81gG9GTD7VjDdOJAkFcOFNzqeHrsH16BREissHGMWn4pgCb9ePDCjPj&#10;brynPo+lSCEcMtRQxdhmUoaiIoth4lrixJ2dtxgT9KU0Hm8p3DbyWakXabHm1FBhS+8VFZe8sxoK&#10;ozrlj/3n4jSP+U/fXVnurlqPR8PbEkSkIf6L/9wfJs2fz+D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VnwgAAANwAAAAPAAAAAAAAAAAAAAAAAJgCAABkcnMvZG93&#10;bnJldi54bWxQSwUGAAAAAAQABAD1AAAAhwMAAAAA&#10;">
              <v:textbox style="mso-next-textbox:#AutoShape 198">
                <w:txbxContent>
                  <w:p w:rsidR="00141AED" w:rsidRDefault="00141AED" w:rsidP="008F5A7E">
                    <w:pPr>
                      <w:spacing w:line="240" w:lineRule="auto"/>
                      <w:ind w:firstLine="0"/>
                      <w:jc w:val="left"/>
                      <w:rPr>
                        <w:sz w:val="26"/>
                        <w:szCs w:val="26"/>
                        <w:lang w:val="uk-UA"/>
                      </w:rPr>
                    </w:pPr>
                    <w:r>
                      <w:rPr>
                        <w:sz w:val="26"/>
                        <w:szCs w:val="26"/>
                        <w:lang w:val="uk-UA"/>
                      </w:rPr>
                      <w:t>Стратегія стабілізації або обмеженого зростання</w:t>
                    </w:r>
                  </w:p>
                </w:txbxContent>
              </v:textbox>
            </v:roundrect>
            <v:roundrect id="AutoShape 199" o:spid="_x0000_s1243" style="position:absolute;top:18943;width:18861;height:41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dE8IA&#10;AADcAAAADwAAAGRycy9kb3ducmV2LnhtbERPTWsCMRC9F/ofwgjeamLRUlejlILSW3HtweO4GXcX&#10;N5M1ya7b/npTKPQ2j/c5q81gG9GTD7VjDdOJAkFcOFNzqeHrsH16BREissHGMWn4pgCb9ePDCjPj&#10;brynPo+lSCEcMtRQxdhmUoaiIoth4lrixJ2dtxgT9KU0Hm8p3DbyWakXabHm1FBhS+8VFZe8sxoK&#10;ozrlj/3n4jSP+U/fXVnurlqPR8PbEkSkIf6L/9wfJs2fz+D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0TwgAAANwAAAAPAAAAAAAAAAAAAAAAAJgCAABkcnMvZG93&#10;bnJldi54bWxQSwUGAAAAAAQABAD1AAAAhwMAAAAA&#10;">
              <v:textbox style="mso-next-textbox:#AutoShape 199">
                <w:txbxContent>
                  <w:p w:rsidR="00141AED" w:rsidRDefault="00141AED" w:rsidP="008F5A7E">
                    <w:pPr>
                      <w:spacing w:line="240" w:lineRule="auto"/>
                      <w:ind w:firstLine="0"/>
                      <w:rPr>
                        <w:lang w:val="uk-UA"/>
                      </w:rPr>
                    </w:pPr>
                    <w:r>
                      <w:rPr>
                        <w:lang w:val="uk-UA"/>
                      </w:rPr>
                      <w:t>Стратегія зростання</w:t>
                    </w:r>
                  </w:p>
                </w:txbxContent>
              </v:textbox>
            </v:roundrect>
            <v:roundrect id="AutoShape 200" o:spid="_x0000_s1244" style="position:absolute;left:22023;top:492;width:23299;height:752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S4iMIA&#10;AADcAAAADwAAAGRycy9kb3ducmV2LnhtbERPTWvCQBC9F/wPywje6q6FlBpdRYSKt9K0hx7H7JgE&#10;s7NxdxNjf323UOhtHu9z1tvRtmIgHxrHGhZzBYK4dKbhSsPnx+vjC4gQkQ22jknDnQJsN5OHNebG&#10;3fidhiJWIoVwyFFDHWOXSxnKmiyGueuIE3d23mJM0FfSeLylcNvKJ6WepcWGU0ONHe1rKi9FbzWU&#10;RvXKfw1vy1MWi++hv7I8XLWeTcfdCkSkMf6L/9xHk+ZnGfw+ky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LiIwgAAANwAAAAPAAAAAAAAAAAAAAAAAJgCAABkcnMvZG93&#10;bnJldi54bWxQSwUGAAAAAAQABAD1AAAAhwMAAAAA&#10;">
              <v:textbox style="mso-next-textbox:#AutoShape 200">
                <w:txbxContent>
                  <w:p w:rsidR="00141AED" w:rsidRDefault="00141AED" w:rsidP="008F5A7E">
                    <w:pPr>
                      <w:spacing w:line="240" w:lineRule="auto"/>
                      <w:ind w:firstLine="0"/>
                      <w:jc w:val="center"/>
                      <w:rPr>
                        <w:lang w:val="uk-UA"/>
                      </w:rPr>
                    </w:pPr>
                    <w:r>
                      <w:rPr>
                        <w:lang w:val="uk-UA"/>
                      </w:rPr>
                      <w:t>Стратегія фінансової стабілізації (відновлення фінансової стійкості</w:t>
                    </w:r>
                  </w:p>
                </w:txbxContent>
              </v:textbox>
            </v:roundrect>
            <v:roundrect id="AutoShape 201" o:spid="_x0000_s1245" style="position:absolute;top:2107;width:18861;height:41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Ym/8IA&#10;AADcAAAADwAAAGRycy9kb3ducmV2LnhtbERPTWvCQBC9F/wPywi9NbstKDV1lVJo6U2aevA4zY5J&#10;MDsbdzcx+uvdguBtHu9zluvRtmIgHxrHGp4zBYK4dKbhSsP29/PpFUSIyAZbx6ThTAHWq8nDEnPj&#10;TvxDQxErkUI45KihjrHLpQxlTRZD5jrixO2dtxgT9JU0Hk8p3LbyRam5tNhwaqixo4+aykPRWw2l&#10;Ub3yu2Gz+JvF4jL0R5ZfR60fp+P7G4hIY7yLb+5vk+bP5vD/TLp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ib/wgAAANwAAAAPAAAAAAAAAAAAAAAAAJgCAABkcnMvZG93&#10;bnJldi54bWxQSwUGAAAAAAQABAD1AAAAhwMAAAAA&#10;">
              <v:textbox style="mso-next-textbox:#AutoShape 201">
                <w:txbxContent>
                  <w:p w:rsidR="00141AED" w:rsidRDefault="00141AED" w:rsidP="008F5A7E">
                    <w:pPr>
                      <w:spacing w:line="240" w:lineRule="auto"/>
                      <w:ind w:firstLine="0"/>
                      <w:jc w:val="center"/>
                      <w:rPr>
                        <w:lang w:val="uk-UA"/>
                      </w:rPr>
                    </w:pPr>
                    <w:r>
                      <w:rPr>
                        <w:lang w:val="uk-UA"/>
                      </w:rPr>
                      <w:t>Стратегія виживання</w:t>
                    </w:r>
                  </w:p>
                </w:txbxContent>
              </v:textbox>
            </v:roundrect>
            <v:rect id="Rectangle 202" o:spid="_x0000_s1246" style="position:absolute;left:48281;top:492;width:11016;height:7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vnsUA&#10;AADcAAAADwAAAGRycy9kb3ducmV2LnhtbESPQWvCQBCF7wX/wzKCt7pRsEmjq0igICKFJi29TrNj&#10;EszOhuw2if++Wyj0NsN775s3u8NkWjFQ7xrLClbLCARxaXXDlYL34uUxAeE8ssbWMim4k4PDfvaw&#10;w1Tbkd9oyH0lAoRdigpq77tUSlfWZNAtbUcctKvtDfqw9pXUPY4Bblq5jqInabDhcKHGjrKaylv+&#10;bQLlNT+jfP46x/7ykRTlZ3aPMVNqMZ+OWxCeJv9v/kufdKi/ieH3mTCB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S+exQAAANwAAAAPAAAAAAAAAAAAAAAAAJgCAABkcnMv&#10;ZG93bnJldi54bWxQSwUGAAAAAAQABAD1AAAAigMAAAAA&#10;" strokecolor="white [3212]">
              <v:fill opacity="0"/>
              <v:textbox style="mso-next-textbox:#Rectangle 202">
                <w:txbxContent>
                  <w:p w:rsidR="00141AED" w:rsidRDefault="00141AED" w:rsidP="008F5A7E">
                    <w:pPr>
                      <w:spacing w:line="240" w:lineRule="auto"/>
                      <w:ind w:firstLine="0"/>
                      <w:jc w:val="center"/>
                      <w:rPr>
                        <w:sz w:val="12"/>
                        <w:szCs w:val="12"/>
                        <w:lang w:val="uk-UA"/>
                      </w:rPr>
                    </w:pPr>
                  </w:p>
                  <w:p w:rsidR="00141AED" w:rsidRDefault="00141AED" w:rsidP="008F5A7E">
                    <w:pPr>
                      <w:spacing w:line="240" w:lineRule="auto"/>
                      <w:ind w:firstLine="0"/>
                      <w:jc w:val="center"/>
                      <w:rPr>
                        <w:szCs w:val="22"/>
                        <w:lang w:val="uk-UA"/>
                      </w:rPr>
                    </w:pPr>
                    <w:r>
                      <w:rPr>
                        <w:lang w:val="uk-UA"/>
                      </w:rPr>
                      <w:t>Захисний характер</w:t>
                    </w:r>
                  </w:p>
                </w:txbxContent>
              </v:textbox>
            </v:rect>
            <v:rect id="Rectangle 203" o:spid="_x0000_s1247" style="position:absolute;left:47142;top:9144;width:13319;height:7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77MQA&#10;AADcAAAADwAAAGRycy9kb3ducmV2LnhtbESPQWvCQBCF7wX/wzJCb3WjYNXoKhIoiJRCo+J1zI5J&#10;MDsbsluN/75zKPT2hnnzzXurTe8adacu1J4NjEcJKOLC25pLA8fDx9scVIjIFhvPZOBJATbrwcsK&#10;U+sf/E33PJZKIBxSNFDF2KZah6Iih2HkW2LZXX3nMMrYldp2+BC4a/QkSd61w5rlQ4UtZRUVt/zH&#10;CeUr36NeXPaz+HmaH4pz9pxhZszrsN8uQUXq47/573pnJf5U0koZU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2u+zEAAAA3AAAAA8AAAAAAAAAAAAAAAAAmAIAAGRycy9k&#10;b3ducmV2LnhtbFBLBQYAAAAABAAEAPUAAACJAwAAAAA=&#10;" strokecolor="white [3212]">
              <v:fill opacity="0"/>
              <v:textbox style="mso-next-textbox:#Rectangle 203">
                <w:txbxContent>
                  <w:p w:rsidR="00141AED" w:rsidRDefault="00141AED" w:rsidP="008F5A7E">
                    <w:pPr>
                      <w:spacing w:line="240" w:lineRule="auto"/>
                      <w:ind w:firstLine="0"/>
                      <w:jc w:val="center"/>
                      <w:rPr>
                        <w:lang w:val="uk-UA"/>
                      </w:rPr>
                    </w:pPr>
                    <w:r>
                      <w:rPr>
                        <w:lang w:val="uk-UA"/>
                      </w:rPr>
                      <w:t>Наступально-захисний характер</w:t>
                    </w:r>
                  </w:p>
                </w:txbxContent>
              </v:textbox>
            </v:rect>
            <v:roundrect id="AutoShape 204" o:spid="_x0000_s1248" style="position:absolute;left:22023;top:9144;width:23299;height:75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yjcIA&#10;AADcAAAADwAAAGRycy9kb3ducmV2LnhtbERPTWvCQBC9C/6HZYTedNeCxaSuIkJLb8XoocdpdpoE&#10;s7NxdxPT/nq3UOhtHu9zNrvRtmIgHxrHGpYLBYK4dKbhSsP59DJfgwgR2WDrmDR8U4DddjrZYG7c&#10;jY80FLESKYRDjhrqGLtcylDWZDEsXEecuC/nLcYEfSWNx1sKt618VOpJWmw4NdTY0aGm8lL0VkNp&#10;VK/8x/Cefa5i8TP0V5avV60fZuP+GUSkMf6L/9xvJs1fZfD7TLp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KNwgAAANwAAAAPAAAAAAAAAAAAAAAAAJgCAABkcnMvZG93&#10;bnJldi54bWxQSwUGAAAAAAQABAD1AAAAhwMAAAAA&#10;">
              <v:textbox style="mso-next-textbox:#AutoShape 204">
                <w:txbxContent>
                  <w:p w:rsidR="00141AED" w:rsidRDefault="00141AED" w:rsidP="008F5A7E">
                    <w:pPr>
                      <w:spacing w:line="240" w:lineRule="auto"/>
                      <w:jc w:val="center"/>
                      <w:rPr>
                        <w:sz w:val="12"/>
                        <w:szCs w:val="12"/>
                        <w:lang w:val="uk-UA"/>
                      </w:rPr>
                    </w:pPr>
                  </w:p>
                  <w:p w:rsidR="00141AED" w:rsidRDefault="00141AED" w:rsidP="008F5A7E">
                    <w:pPr>
                      <w:spacing w:line="240" w:lineRule="auto"/>
                      <w:ind w:firstLine="0"/>
                      <w:jc w:val="center"/>
                      <w:rPr>
                        <w:szCs w:val="22"/>
                        <w:lang w:val="uk-UA"/>
                      </w:rPr>
                    </w:pPr>
                    <w:r>
                      <w:rPr>
                        <w:lang w:val="uk-UA"/>
                      </w:rPr>
                      <w:t>Стратегія підтримки фінансової стійкості</w:t>
                    </w:r>
                  </w:p>
                </w:txbxContent>
              </v:textbox>
            </v:roundrect>
            <v:rect id="Rectangle 205" o:spid="_x0000_s1249" style="position:absolute;left:47142;top:18076;width:13319;height:4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9V8QA&#10;AADcAAAADwAAAGRycy9kb3ducmV2LnhtbESPT2vCQBDF74V+h2UEb3VjD/6JriKBQpFSMCpex+yY&#10;BLOzIbtq/PadQ8HbG+bNb95brnvXqDt1ofZsYDxKQBEX3tZcGjjsvz5moEJEtth4JgNPCrBevb8t&#10;MbX+wTu657FUAuGQooEqxjbVOhQVOQwj3xLL7uI7h1HGrtS2w4fAXaM/k2SiHdYsHypsKauouOY3&#10;J5TffIt6ft5O489xti9O2XOKmTHDQb9ZgIrUx5f5//rbSvyJxJcyok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sfVfEAAAA3AAAAA8AAAAAAAAAAAAAAAAAmAIAAGRycy9k&#10;b3ducmV2LnhtbFBLBQYAAAAABAAEAPUAAACJAwAAAAA=&#10;" strokecolor="white [3212]">
              <v:fill opacity="0"/>
              <v:textbox style="mso-next-textbox:#Rectangle 205">
                <w:txbxContent>
                  <w:p w:rsidR="00141AED" w:rsidRDefault="00141AED" w:rsidP="008F5A7E">
                    <w:pPr>
                      <w:spacing w:line="240" w:lineRule="auto"/>
                      <w:ind w:firstLine="0"/>
                      <w:jc w:val="center"/>
                      <w:rPr>
                        <w:lang w:val="uk-UA"/>
                      </w:rPr>
                    </w:pPr>
                    <w:r>
                      <w:rPr>
                        <w:lang w:val="uk-UA"/>
                      </w:rPr>
                      <w:t>Наступальний характер</w:t>
                    </w:r>
                  </w:p>
                </w:txbxContent>
              </v:textbox>
            </v:rect>
            <v:roundrect id="AutoShape 206" o:spid="_x0000_s1250" style="position:absolute;left:22023;top:17711;width:23299;height:592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0NsEA&#10;AADcAAAADwAAAGRycy9kb3ducmV2LnhtbERPTWsCMRC9F/wPYQRvNbGg1NUoIlS8lW49eBw34+7i&#10;ZrIm2XXbX98UCr3N433OejvYRvTkQ+1Yw2yqQBAXztRcajh9vj2/gggR2WDjmDR8UYDtZvS0xsy4&#10;B39Qn8dSpBAOGWqoYmwzKUNRkcUwdS1x4q7OW4wJ+lIaj48Ubhv5otRCWqw5NVTY0r6i4pZ3VkNh&#10;VKf8uX9fXuYx/+67O8vDXevJeNitQEQa4r/4z300af5iBr/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jdDbBAAAA3AAAAA8AAAAAAAAAAAAAAAAAmAIAAGRycy9kb3du&#10;cmV2LnhtbFBLBQYAAAAABAAEAPUAAACGAwAAAAA=&#10;">
              <v:textbox style="mso-next-textbox:#AutoShape 206">
                <w:txbxContent>
                  <w:p w:rsidR="00141AED" w:rsidRDefault="00141AED" w:rsidP="008F5A7E">
                    <w:pPr>
                      <w:spacing w:line="240" w:lineRule="auto"/>
                      <w:ind w:firstLine="0"/>
                      <w:jc w:val="center"/>
                      <w:rPr>
                        <w:lang w:val="uk-UA"/>
                      </w:rPr>
                    </w:pPr>
                    <w:r>
                      <w:rPr>
                        <w:lang w:val="uk-UA"/>
                      </w:rPr>
                      <w:t>Фінансова стратегія стійкого зростання</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7" o:spid="_x0000_s1251" type="#_x0000_t185" style="position:absolute;left:47142;top:9144;width:13319;height:7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ro8MA&#10;AADcAAAADwAAAGRycy9kb3ducmV2LnhtbERPS2vCQBC+F/wPywje6sYI0UZXkULBg0J9QOltmh2T&#10;aHY2ZFcT/31XELzNx/ec+bIzlbhR40rLCkbDCARxZnXJuYLj4et9CsJ5ZI2VZVJwJwfLRe9tjqm2&#10;Le/otve5CCHsUlRQeF+nUrqsIINuaGviwJ1sY9AH2ORSN9iGcFPJOIoSabDk0FBgTZ8FZZf91Sj4&#10;ja+bdrc5j8eTj+T4V07we/uDSg363WoGwlPnX+Kne63D/CSGxzPh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Pro8MAAADcAAAADwAAAAAAAAAAAAAAAACYAgAAZHJzL2Rv&#10;d25yZXYueG1sUEsFBgAAAAAEAAQA9QAAAIgDAAAAAA==&#10;"/>
            <v:shape id="AutoShape 208" o:spid="_x0000_s1252" type="#_x0000_t185" style="position:absolute;left:47142;top:18076;width:13319;height:4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9OOMMA&#10;AADcAAAADwAAAGRycy9kb3ducmV2LnhtbERPS2vCQBC+C/6HZQRvutFAtNFVpFDwYKE+oPQ2zY5J&#10;NDsbsqtJ/31XELzNx/ec5bozlbhT40rLCibjCARxZnXJuYLT8WM0B+E8ssbKMin4IwfrVb+3xFTb&#10;lvd0P/hchBB2KSoovK9TKV1WkEE3tjVx4M62MegDbHKpG2xDuKnkNIoSabDk0FBgTe8FZdfDzSj4&#10;md527X53iePZW3L6LWf49fmNSg0H3WYBwlPnX+Kne6vD/CSGxzPh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9OOMMAAADcAAAADwAAAAAAAAAAAAAAAACYAgAAZHJzL2Rv&#10;d25yZXYueG1sUEsFBgAAAAAEAAQA9QAAAIgDAAAAAA==&#10;"/>
            <v:shape id="AutoShape 209" o:spid="_x0000_s1253" type="#_x0000_t185" style="position:absolute;left:47142;top:1019;width:12673;height:6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WTMQA&#10;AADcAAAADwAAAGRycy9kb3ducmV2LnhtbERPTWvCQBC9C/0PyxS86aYqSRtdpRQKHlJQK4i3aXZM&#10;0mZnQ3ZN4r93C4Xe5vE+Z7UZTC06al1lWcHTNAJBnFtdcaHg+Pk+eQbhPLLG2jIpuJGDzfphtMJU&#10;25731B18IUIIuxQVlN43qZQuL8mgm9qGOHAX2xr0AbaF1C32IdzUchZFsTRYcWgosaG3kvKfw9Uo&#10;OM+uWb/Pvufz5CU+flUJ7j5OqNT4cXhdgvA0+H/xn3urw/x4Ab/PhA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1kzEAAAA3AAAAA8AAAAAAAAAAAAAAAAAmAIAAGRycy9k&#10;b3ducmV2LnhtbFBLBQYAAAAABAAEAPUAAACJAwAAAAA=&#10;"/>
            <v:shape id="AutoShape 210" o:spid="_x0000_s1254" type="#_x0000_t13" style="position:absolute;left:18003;top:3492;width:5049;height:20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EnMUA&#10;AADcAAAADwAAAGRycy9kb3ducmV2LnhtbERPS2vCQBC+F/oflin0ImZjoBqiq0igtFAq+DjobchO&#10;k9DsbMxuk/TfdwWht/n4nrPajKYRPXWutqxgFsUgiAuray4VnI6v0xSE88gaG8uk4JccbNaPDyvM&#10;tB14T/3BlyKEsMtQQeV9m0npiooMusi2xIH7sp1BH2BXSt3hEMJNI5M4nkuDNYeGClvKKyq+Dz9G&#10;gfx4m1xH3crzsV+k+ed2uCS7Uqnnp3G7BOFp9P/iu/tdh/nzF7g9Ey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UScxQAAANwAAAAPAAAAAAAAAAAAAAAAAJgCAABkcnMv&#10;ZG93bnJldi54bWxQSwUGAAAAAAQABAD1AAAAigMAAAAA&#10;" adj="16201"/>
            <v:shape id="AutoShape 211" o:spid="_x0000_s1255" type="#_x0000_t13" style="position:absolute;left:18003;top:12238;width:5049;height:2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a68QA&#10;AADcAAAADwAAAGRycy9kb3ducmV2LnhtbERPTWvCQBC9C/6HZYRepG7qIYboKiEgLZQWND3U25Ad&#10;k2B2Nma3Sfrvu4VCb/N4n7M7TKYVA/WusazgaRWBIC6tbrhS8FEcHxMQziNrbC2Tgm9ycNjPZztM&#10;tR35RMPZVyKEsEtRQe19l0rpypoMupXtiAN3tb1BH2BfSd3jGMJNK9dRFEuDDYeGGjvKaypv5y+j&#10;QL4+L++T7uRnMWyS/C0bL+v3SqmHxZRtQXia/L/4z/2iw/w4ht9nwgV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H2uvEAAAA3AAAAA8AAAAAAAAAAAAAAAAAmAIAAGRycy9k&#10;b3ducmV2LnhtbFBLBQYAAAAABAAEAPUAAACJAwAAAAA=&#10;" adj="16201"/>
            <v:shape id="AutoShape 212" o:spid="_x0000_s1256" type="#_x0000_t13" style="position:absolute;left:18003;top:20048;width:5049;height:1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cMMA&#10;AADcAAAADwAAAGRycy9kb3ducmV2LnhtbERPTYvCMBC9L/gfwgheFk31oKUaRQRRkF1Y9aC3oRnb&#10;YjOpTWzrv98sLHibx/ucxaozpWiodoVlBeNRBII4tbrgTMH5tB3GIJxH1lhaJgUvcrBa9j4WmGjb&#10;8g81R5+JEMIuQQW591UipUtzMuhGtiIO3M3WBn2AdSZ1jW0IN6WcRNFUGiw4NORY0San9H58GgXy&#10;sPt8dLqSl1Mzizdf6/Y6+c6UGvS79RyEp86/xf/uvQ7zpzP4eyZ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t/cMMAAADcAAAADwAAAAAAAAAAAAAAAACYAgAAZHJzL2Rv&#10;d25yZXYueG1sUEsFBgAAAAAEAAQA9QAAAIgDAAAAAA==&#10;" adj="16201"/>
            <w10:wrap type="none"/>
            <w10:anchorlock/>
          </v:group>
        </w:pict>
      </w:r>
    </w:p>
    <w:p w:rsidR="008F5A7E" w:rsidRDefault="008F5A7E" w:rsidP="008F5A7E">
      <w:r>
        <w:rPr>
          <w:lang w:val="uk-UA"/>
        </w:rPr>
        <w:t xml:space="preserve">Рисунок 1.1 – Види загальних та фінансових стратегій фірми </w:t>
      </w:r>
      <w:r>
        <w:t>[</w:t>
      </w:r>
      <w:r w:rsidR="00CF2A3F">
        <w:fldChar w:fldCharType="begin"/>
      </w:r>
      <w:r w:rsidR="00C32C2F">
        <w:instrText xml:space="preserve"> REF _Ref56832276 \r \h </w:instrText>
      </w:r>
      <w:r w:rsidR="00CF2A3F">
        <w:fldChar w:fldCharType="separate"/>
      </w:r>
      <w:r w:rsidR="003F47DC">
        <w:t>41</w:t>
      </w:r>
      <w:r w:rsidR="00CF2A3F">
        <w:fldChar w:fldCharType="end"/>
      </w:r>
      <w:r>
        <w:t>]</w:t>
      </w:r>
    </w:p>
    <w:p w:rsidR="008F5A7E" w:rsidRDefault="008F5A7E" w:rsidP="008F5A7E">
      <w:pPr>
        <w:spacing w:line="240" w:lineRule="auto"/>
      </w:pPr>
    </w:p>
    <w:p w:rsidR="008F5A7E" w:rsidRDefault="008F5A7E" w:rsidP="008F5A7E">
      <w:pPr>
        <w:adjustRightInd w:val="0"/>
        <w:rPr>
          <w:lang w:val="uk-UA"/>
        </w:rPr>
      </w:pPr>
      <w:r>
        <w:rPr>
          <w:lang w:val="uk-UA"/>
        </w:rPr>
        <w:t>Під управлінням позиковим капіталом підприємства слід розуміти систему принципів, важелів та методів розробки та реалізації управлінських рішень направлених на забезпечення стійкості фінансового стану господарюючого суб'єкта в довгостроковій перспективі за рахунок оптимально сформованого капіталу підприємства й ефективного його розміщення та використання, що дозволить підприємству розвиватись на основі зростання прибутку при збереженні платоспроможності і конкурентоспроможності й забезпеченні підтримки його фінансової рівноваги.</w:t>
      </w:r>
    </w:p>
    <w:p w:rsidR="008F5A7E" w:rsidRPr="00C00057" w:rsidRDefault="008F5A7E" w:rsidP="008F5A7E">
      <w:pPr>
        <w:adjustRightInd w:val="0"/>
        <w:rPr>
          <w:lang w:val="uk-UA"/>
        </w:rPr>
      </w:pPr>
      <w:r>
        <w:rPr>
          <w:lang w:val="uk-UA"/>
        </w:rPr>
        <w:t xml:space="preserve">Стратегія управління позиковим капіталом має відповідати вимогам антикризового управління фінансами підприємства і передбачати раціоналізацію обігу активів та оптимізацію структури джерел їх фінансування; забезпечення своєчасного оновлення позаобігових активів і високу ефективність їх використання; вибір та реалізацію найефективніших шляхів </w:t>
      </w:r>
      <w:r>
        <w:rPr>
          <w:lang w:val="uk-UA"/>
        </w:rPr>
        <w:lastRenderedPageBreak/>
        <w:t xml:space="preserve">розширення обсягів активів для забезпечення напрямів розвитку; забезпечення необхідного рівня самофінансування свого виробничого розвитку за рахунок прибутку, оптимізації податкових платежів, ефективної амортизаційної політики; забезпечення найефективніших </w:t>
      </w:r>
      <w:r w:rsidRPr="00C00057">
        <w:rPr>
          <w:lang w:val="uk-UA"/>
        </w:rPr>
        <w:t>умов і форм залучення позикового капіталу відповідно до потреб підприємства [</w:t>
      </w:r>
      <w:fldSimple w:instr=" REF _Ref56832276 \r \h  \* MERGEFORMAT ">
        <w:r w:rsidR="003F47DC" w:rsidRPr="003F47DC">
          <w:rPr>
            <w:lang w:val="uk-UA"/>
          </w:rPr>
          <w:t>41</w:t>
        </w:r>
      </w:fldSimple>
      <w:r w:rsidRPr="00C00057">
        <w:rPr>
          <w:lang w:val="uk-UA"/>
        </w:rPr>
        <w:t>].</w:t>
      </w:r>
    </w:p>
    <w:p w:rsidR="008F5A7E" w:rsidRDefault="008F5A7E" w:rsidP="008F5A7E">
      <w:pPr>
        <w:adjustRightInd w:val="0"/>
        <w:rPr>
          <w:lang w:val="uk-UA"/>
        </w:rPr>
      </w:pPr>
      <w:r w:rsidRPr="00C00057">
        <w:rPr>
          <w:lang w:val="uk-UA"/>
        </w:rPr>
        <w:t>Детальне дослідження стратегії управління позиковим капіталом підприємства необхідно розпочати із розгляду елементів</w:t>
      </w:r>
      <w:r>
        <w:rPr>
          <w:lang w:val="uk-UA"/>
        </w:rPr>
        <w:t xml:space="preserve"> механізму управління капіталом господарюючих суб’єктів. Так, механізм будь-якого управління, в тому числі і управління позиковим капіталом, характеризується певними складовими елементами, такими як: мета (цілі), суб’єкт, об’єкт, предмет, завдання, функції, принципи, інформаційні джерела, методи та інструменти. Розглянемо елементи механізму управління позиковим капіталом підприємства більш детально.</w:t>
      </w:r>
    </w:p>
    <w:p w:rsidR="008F5A7E" w:rsidRDefault="008F5A7E" w:rsidP="008F5A7E">
      <w:pPr>
        <w:adjustRightInd w:val="0"/>
        <w:rPr>
          <w:lang w:val="uk-UA"/>
        </w:rPr>
      </w:pPr>
      <w:r>
        <w:rPr>
          <w:lang w:val="uk-UA"/>
        </w:rPr>
        <w:t>Метою проведення управління позиковим капіталом підприємства є постійна підтримка та контроль розроблених управлінських рішень, спрямованих на запобігання кризових ситуацій із втратою стабільності господарської діяльності, платоспроможності та кредитоспроможності. При цьому, відзначимо, що не зважаючи на націленість управління позиковим капіталом підприємства на довгостроковий період, проблеми із втратою фінансової стійкості через неефективну структуру капіталу можуть виникати і в поточному періоді. Саме тому, першочерговим залишається постійне запобігання втраті оптимальної структури капіталу, відстежуючи та аналізуючи, при цьому, кожен прояв затримки платежів дебіторами, прогнозуючи витрати для оплати кредитних зобов’язань, податкових платежів та на інші напрями.</w:t>
      </w:r>
    </w:p>
    <w:p w:rsidR="008F5A7E" w:rsidRDefault="008F5A7E" w:rsidP="008F5A7E">
      <w:pPr>
        <w:adjustRightInd w:val="0"/>
        <w:rPr>
          <w:lang w:val="uk-UA"/>
        </w:rPr>
      </w:pPr>
      <w:r>
        <w:rPr>
          <w:lang w:val="uk-UA"/>
        </w:rPr>
        <w:t>Об’єктом управління позиковим капіталом підприємства є всі сфери господарської діяльності підприємства, що забезпечують його функціонування та належний рівень фінансової стійкості.</w:t>
      </w:r>
    </w:p>
    <w:p w:rsidR="008F5A7E" w:rsidRDefault="008F5A7E" w:rsidP="008F5A7E">
      <w:pPr>
        <w:adjustRightInd w:val="0"/>
        <w:rPr>
          <w:lang w:val="uk-UA"/>
        </w:rPr>
      </w:pPr>
      <w:r>
        <w:rPr>
          <w:lang w:val="uk-UA"/>
        </w:rPr>
        <w:lastRenderedPageBreak/>
        <w:t>Суб’єктами системи управління позиковим капіталом підприємства є керівний склад підприємства, акціонери, фінансові менеджери, які координують забезпечення фінансової стійкості підприємства в цілому.</w:t>
      </w:r>
    </w:p>
    <w:p w:rsidR="008F5A7E" w:rsidRDefault="008F5A7E" w:rsidP="008F5A7E">
      <w:pPr>
        <w:adjustRightInd w:val="0"/>
        <w:rPr>
          <w:lang w:val="uk-UA"/>
        </w:rPr>
      </w:pPr>
      <w:r>
        <w:rPr>
          <w:lang w:val="uk-UA"/>
        </w:rPr>
        <w:t>Реалізація визначеної мети управління позиковим капіталом можлива завдяки здійснення функцій управління, таких як: планування, мотивація персоналу, облік, аналіз, контроль, моніторинг [</w:t>
      </w:r>
      <w:r w:rsidR="00CF2A3F">
        <w:rPr>
          <w:highlight w:val="yellow"/>
          <w:lang w:val="uk-UA"/>
        </w:rPr>
        <w:fldChar w:fldCharType="begin"/>
      </w:r>
      <w:r w:rsidR="00C00057">
        <w:rPr>
          <w:lang w:val="uk-UA"/>
        </w:rPr>
        <w:instrText xml:space="preserve"> REF _Ref56963657 \r \h </w:instrText>
      </w:r>
      <w:r w:rsidR="00CF2A3F">
        <w:rPr>
          <w:highlight w:val="yellow"/>
          <w:lang w:val="uk-UA"/>
        </w:rPr>
      </w:r>
      <w:r w:rsidR="00CF2A3F">
        <w:rPr>
          <w:highlight w:val="yellow"/>
          <w:lang w:val="uk-UA"/>
        </w:rPr>
        <w:fldChar w:fldCharType="separate"/>
      </w:r>
      <w:r w:rsidR="003F47DC">
        <w:rPr>
          <w:lang w:val="uk-UA"/>
        </w:rPr>
        <w:t>58</w:t>
      </w:r>
      <w:r w:rsidR="00CF2A3F">
        <w:rPr>
          <w:highlight w:val="yellow"/>
          <w:lang w:val="uk-UA"/>
        </w:rPr>
        <w:fldChar w:fldCharType="end"/>
      </w:r>
      <w:r>
        <w:rPr>
          <w:lang w:val="uk-UA"/>
        </w:rPr>
        <w:t xml:space="preserve">]. Нами пропонується розглянути суть визначених функцій управління позиковим капіталом підприємства більш детально. </w:t>
      </w:r>
    </w:p>
    <w:p w:rsidR="008F5A7E" w:rsidRDefault="008F5A7E" w:rsidP="008F5A7E">
      <w:pPr>
        <w:adjustRightInd w:val="0"/>
        <w:rPr>
          <w:rFonts w:cstheme="minorBidi"/>
          <w:szCs w:val="22"/>
          <w:lang w:val="uk-UA"/>
        </w:rPr>
      </w:pPr>
      <w:r>
        <w:rPr>
          <w:lang w:val="uk-UA"/>
        </w:rPr>
        <w:t xml:space="preserve">Перша функція управління полягає в плануванні руху капіталу підприємства відповідно до виробничих потреб. Значну увагу необхідно приділяти узгодженості надходжень і видатків у короткостроковому періоді, що забезпечить виявлення не тільки прострочених розрахунків, але й встановити резерви коштів для майбутніх операцій. </w:t>
      </w:r>
    </w:p>
    <w:p w:rsidR="008F5A7E" w:rsidRDefault="008F5A7E" w:rsidP="008F5A7E">
      <w:pPr>
        <w:adjustRightInd w:val="0"/>
        <w:rPr>
          <w:lang w:val="uk-UA"/>
        </w:rPr>
      </w:pPr>
      <w:r>
        <w:rPr>
          <w:lang w:val="uk-UA"/>
        </w:rPr>
        <w:t>Наступна функція управління позиковим капіталом підприємства є мотивація персоналу (менеджерів фінансових служб усіх рівнів). Реалізація даної функції сприятиме більш ефективній організації роботи менеджерів та їх відповідальному ставленню до виконання службових обов’язків, а також зменшить вплив суб’єктивних людських факторів і дозволить вчасно виявляти та реагувати на фінансові ризики, що впливають на зменшення фінансової рівноваги підприємства у зв’язку зі зміною структури капіталу підприємства.</w:t>
      </w:r>
    </w:p>
    <w:p w:rsidR="008F5A7E" w:rsidRDefault="008F5A7E" w:rsidP="008F5A7E">
      <w:pPr>
        <w:adjustRightInd w:val="0"/>
        <w:rPr>
          <w:lang w:val="uk-UA"/>
        </w:rPr>
      </w:pPr>
      <w:r>
        <w:rPr>
          <w:lang w:val="uk-UA"/>
        </w:rPr>
        <w:t>Третьою функцією управління позиковим капіталом підприємства є облік фінансової інформації, яка слугує головним інформаційним джерелом для оцінки ефективності формування і використання капіталу підприємства, фінансових ресурсів, вхідних і вихідних грошових потоків. Функція обліку є основою для подальшого проведення аналізу й прогнозування фінансової стійкості підприємства.</w:t>
      </w:r>
    </w:p>
    <w:p w:rsidR="008F5A7E" w:rsidRDefault="008F5A7E" w:rsidP="008F5A7E">
      <w:pPr>
        <w:adjustRightInd w:val="0"/>
        <w:rPr>
          <w:lang w:val="uk-UA"/>
        </w:rPr>
      </w:pPr>
      <w:r>
        <w:rPr>
          <w:lang w:val="uk-UA"/>
        </w:rPr>
        <w:t xml:space="preserve">Наступною функцією управління позиковим капіталом є проведення аналізу фінансової інформації на основі узагальнюючих та часткових показників ефективної структури капіталу спрямованої на збереження фінансової стійкості підприємства. </w:t>
      </w:r>
    </w:p>
    <w:p w:rsidR="008F5A7E" w:rsidRDefault="008F5A7E" w:rsidP="008F5A7E">
      <w:pPr>
        <w:adjustRightInd w:val="0"/>
        <w:rPr>
          <w:lang w:val="uk-UA"/>
        </w:rPr>
      </w:pPr>
      <w:r>
        <w:rPr>
          <w:color w:val="000000" w:themeColor="text1"/>
          <w:lang w:val="uk-UA"/>
        </w:rPr>
        <w:lastRenderedPageBreak/>
        <w:t xml:space="preserve">П’ята функція </w:t>
      </w:r>
      <w:r>
        <w:rPr>
          <w:lang w:val="uk-UA"/>
        </w:rPr>
        <w:t>управління позиковим капіталом підприємства є контроль за виконанням прогнозованих фінансових планів і досягненням нормативних значень показників оптимальної структури капіталу підприємства. При цьому, відбувається співставлення поточних з плановими показниками для виявлення відхилення з втрати оптимальної структури капіталу та прийняття відповідних рішень щодо нейтралізації негативних факторів впливу від такої структури.</w:t>
      </w:r>
    </w:p>
    <w:p w:rsidR="008F5A7E" w:rsidRDefault="008F5A7E" w:rsidP="008F5A7E">
      <w:pPr>
        <w:adjustRightInd w:val="0"/>
        <w:rPr>
          <w:lang w:val="uk-UA"/>
        </w:rPr>
      </w:pPr>
      <w:r>
        <w:rPr>
          <w:lang w:val="uk-UA"/>
        </w:rPr>
        <w:t>Остання функція – моніторинг ефективності управління позиковим капіталом підприємства, у процесі реалізації якої проводиться політика з впровадження управлінських заходів щодо підвищення чи збереження існуючого співвідношення між окремими складниками капіталу підприємства, ураховуючи, що можливі проблеми з платоспроможністю, кредитоспроможністю, ліквідністю, рентабельністю тощо мають прямий вплив на стійкість усієї діяльності.</w:t>
      </w:r>
    </w:p>
    <w:p w:rsidR="008F5A7E" w:rsidRDefault="008F5A7E" w:rsidP="008F5A7E">
      <w:pPr>
        <w:adjustRightInd w:val="0"/>
        <w:rPr>
          <w:lang w:val="uk-UA"/>
        </w:rPr>
      </w:pPr>
      <w:r>
        <w:rPr>
          <w:lang w:val="uk-UA"/>
        </w:rPr>
        <w:t>Наступним елементом механізму управління позиковим капіталом є принципи управління, дотримання яких націлено на виконання завдань управління та головної мети. Основними принципами управління позиковим капіталом підприємства виділено такі [</w:t>
      </w:r>
      <w:r w:rsidR="00CF2A3F">
        <w:rPr>
          <w:lang w:val="uk-UA"/>
        </w:rPr>
        <w:fldChar w:fldCharType="begin"/>
      </w:r>
      <w:r w:rsidR="00C00057">
        <w:rPr>
          <w:lang w:val="uk-UA"/>
        </w:rPr>
        <w:instrText xml:space="preserve"> REF _Ref56963657 \r \h </w:instrText>
      </w:r>
      <w:r w:rsidR="00CF2A3F">
        <w:rPr>
          <w:lang w:val="uk-UA"/>
        </w:rPr>
      </w:r>
      <w:r w:rsidR="00CF2A3F">
        <w:rPr>
          <w:lang w:val="uk-UA"/>
        </w:rPr>
        <w:fldChar w:fldCharType="separate"/>
      </w:r>
      <w:r w:rsidR="003F47DC">
        <w:rPr>
          <w:lang w:val="uk-UA"/>
        </w:rPr>
        <w:t>58</w:t>
      </w:r>
      <w:r w:rsidR="00CF2A3F">
        <w:rPr>
          <w:lang w:val="uk-UA"/>
        </w:rPr>
        <w:fldChar w:fldCharType="end"/>
      </w:r>
      <w:r>
        <w:rPr>
          <w:lang w:val="uk-UA"/>
        </w:rPr>
        <w:t>]:</w:t>
      </w:r>
    </w:p>
    <w:p w:rsidR="008F5A7E" w:rsidRDefault="008F5A7E" w:rsidP="008F5A7E">
      <w:pPr>
        <w:adjustRightInd w:val="0"/>
        <w:rPr>
          <w:lang w:val="uk-UA"/>
        </w:rPr>
      </w:pPr>
      <w:r>
        <w:rPr>
          <w:lang w:val="uk-UA"/>
        </w:rPr>
        <w:t>1) комплексність досягнення головної мети управління, постановки та вирішення завдань управління та функціям управління;</w:t>
      </w:r>
    </w:p>
    <w:p w:rsidR="008F5A7E" w:rsidRDefault="008F5A7E" w:rsidP="008F5A7E">
      <w:pPr>
        <w:adjustRightInd w:val="0"/>
        <w:rPr>
          <w:lang w:val="uk-UA"/>
        </w:rPr>
      </w:pPr>
      <w:r>
        <w:rPr>
          <w:lang w:val="uk-UA"/>
        </w:rPr>
        <w:t>2) оптимальність темпів розвитку підприємства й обсягів залучення позикових коштів; оптимальність співвідношення власного й позикового капіталу як ознака забезпечення фінансової стійкості на всіх етапах управління;</w:t>
      </w:r>
    </w:p>
    <w:p w:rsidR="008F5A7E" w:rsidRDefault="008F5A7E" w:rsidP="008F5A7E">
      <w:pPr>
        <w:adjustRightInd w:val="0"/>
        <w:rPr>
          <w:lang w:val="uk-UA"/>
        </w:rPr>
      </w:pPr>
      <w:r>
        <w:rPr>
          <w:lang w:val="uk-UA"/>
        </w:rPr>
        <w:t>3) системність в оцінці й прогнозуванні структури капіталу: визначення та нейтралізація впливу внутрішніх і зовнішніх факторів, ризикових ситуацій, змін у виробничо-господарському процесі, які задають напрями розвитку фінансово-економічної діяльності;</w:t>
      </w:r>
    </w:p>
    <w:p w:rsidR="008F5A7E" w:rsidRDefault="008F5A7E" w:rsidP="008F5A7E">
      <w:pPr>
        <w:adjustRightInd w:val="0"/>
        <w:rPr>
          <w:lang w:val="uk-UA"/>
        </w:rPr>
      </w:pPr>
      <w:r>
        <w:rPr>
          <w:lang w:val="uk-UA"/>
        </w:rPr>
        <w:t xml:space="preserve">4) прибутковість господарської діяльності як запорука поповнення фінансових ресурсів, вчасних і повних розрахунків із кредиторами, стабільності діяльності в поточному періоді, незалежність від залучених джерел, зменшення негативного впливу зовнішнього середовища та внутрішніх непередбачуваних </w:t>
      </w:r>
      <w:r>
        <w:rPr>
          <w:lang w:val="uk-UA"/>
        </w:rPr>
        <w:lastRenderedPageBreak/>
        <w:t>подій, пов’язаних із виробництвом продукції - простоїв, несвоєчасним постачанням сировини, відсутністю запчастин для ремонту обладнання тощо;</w:t>
      </w:r>
    </w:p>
    <w:p w:rsidR="008F5A7E" w:rsidRDefault="008F5A7E" w:rsidP="008F5A7E">
      <w:pPr>
        <w:adjustRightInd w:val="0"/>
        <w:rPr>
          <w:lang w:val="uk-UA"/>
        </w:rPr>
      </w:pPr>
      <w:r>
        <w:rPr>
          <w:lang w:val="uk-UA"/>
        </w:rPr>
        <w:t>5) ефективність управління позиковим капіталом досягається завдяки обґрунтованості рішень щодо управління різними сферами й процесами діяльності на всіх рівнях функціональних підрозділів, їх узгодженості на кожному етапі реалізації, послідовності виконання розроблених напрямів функціонування відповідно до поточних, тактичних і стратегічних задач.</w:t>
      </w:r>
    </w:p>
    <w:p w:rsidR="008F5A7E" w:rsidRDefault="008F5A7E" w:rsidP="008F5A7E">
      <w:pPr>
        <w:adjustRightInd w:val="0"/>
        <w:rPr>
          <w:lang w:val="uk-UA"/>
        </w:rPr>
      </w:pPr>
      <w:r>
        <w:rPr>
          <w:lang w:val="uk-UA"/>
        </w:rPr>
        <w:t xml:space="preserve">Визначивши головні елементи механізму управління позиковим капіталом підприємства як головного напряму забезпечення належного рівня фінансової стійкості, наведемо схему проведення управління, що включає в себе шість етапів (рисунок 1.2). </w:t>
      </w:r>
    </w:p>
    <w:p w:rsidR="008F5A7E" w:rsidRDefault="008F5A7E" w:rsidP="008F5A7E">
      <w:pPr>
        <w:adjustRightInd w:val="0"/>
        <w:ind w:firstLine="0"/>
        <w:rPr>
          <w:lang w:val="uk-UA"/>
        </w:rPr>
      </w:pPr>
      <w:r>
        <w:rPr>
          <w:noProof/>
          <w:lang w:val="uk-UA" w:eastAsia="uk-UA"/>
        </w:rPr>
        <w:drawing>
          <wp:inline distT="0" distB="0" distL="0" distR="0">
            <wp:extent cx="5891530" cy="2760345"/>
            <wp:effectExtent l="0" t="19050" r="0" b="20955"/>
            <wp:docPr id="11" name="Схема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F5A7E" w:rsidRDefault="008F5A7E" w:rsidP="008F5A7E">
      <w:pPr>
        <w:adjustRightInd w:val="0"/>
        <w:rPr>
          <w:lang w:val="uk-UA"/>
        </w:rPr>
      </w:pPr>
      <w:r>
        <w:rPr>
          <w:lang w:val="uk-UA"/>
        </w:rPr>
        <w:t>Рисунок 1.2 – Схема управління позиковим капіталом підприємства</w:t>
      </w:r>
    </w:p>
    <w:p w:rsidR="00C00057" w:rsidRDefault="00C00057" w:rsidP="00C00057">
      <w:pPr>
        <w:widowControl w:val="0"/>
        <w:rPr>
          <w:lang w:val="uk-UA"/>
        </w:rPr>
      </w:pPr>
    </w:p>
    <w:p w:rsidR="00C00057" w:rsidRPr="00C00057" w:rsidRDefault="00C00057" w:rsidP="00C00057">
      <w:pPr>
        <w:widowControl w:val="0"/>
        <w:rPr>
          <w:lang w:val="uk-UA"/>
        </w:rPr>
      </w:pPr>
      <w:r w:rsidRPr="00C00057">
        <w:rPr>
          <w:lang w:val="uk-UA"/>
        </w:rPr>
        <w:t>Важливе місце в процесі управління позиковим капіталом підприємства займає оцінка поточного стану формування та рівня ефективності управління позиковим капіталом підприємства. Так, від правильності отриманих результатів залежить подальша ефективність всього механізму. Отже, виникає об’єктивна необхідність розгляду механізму оцінки стану та структури капіталу  господарюючих суб’єктів. Так, Сосновська О.</w:t>
      </w:r>
      <w:r w:rsidR="00E43A9E">
        <w:rPr>
          <w:lang w:val="uk-UA"/>
        </w:rPr>
        <w:t xml:space="preserve"> </w:t>
      </w:r>
      <w:r w:rsidRPr="00C00057">
        <w:rPr>
          <w:lang w:val="uk-UA"/>
        </w:rPr>
        <w:t>О. в своїй праці наводить комплексний механізм оцінки капіталу підприємства, який включає в себе мету проведення оцінки, принципи та етапи (рисунок 1.</w:t>
      </w:r>
      <w:r w:rsidR="00E43A9E">
        <w:rPr>
          <w:lang w:val="uk-UA"/>
        </w:rPr>
        <w:t>3</w:t>
      </w:r>
      <w:r w:rsidRPr="00C00057">
        <w:rPr>
          <w:lang w:val="uk-UA"/>
        </w:rPr>
        <w:t>) [</w:t>
      </w:r>
      <w:r w:rsidR="00CF2A3F">
        <w:fldChar w:fldCharType="begin"/>
      </w:r>
      <w:r w:rsidR="00E43A9E">
        <w:rPr>
          <w:lang w:val="uk-UA"/>
        </w:rPr>
        <w:instrText xml:space="preserve"> REF _Ref56964140 \r \h </w:instrText>
      </w:r>
      <w:r w:rsidR="00CF2A3F">
        <w:fldChar w:fldCharType="separate"/>
      </w:r>
      <w:r w:rsidR="003F47DC">
        <w:rPr>
          <w:lang w:val="uk-UA"/>
        </w:rPr>
        <w:t>64</w:t>
      </w:r>
      <w:r w:rsidR="00CF2A3F">
        <w:fldChar w:fldCharType="end"/>
      </w:r>
      <w:r w:rsidRPr="00C00057">
        <w:rPr>
          <w:lang w:val="uk-UA"/>
        </w:rPr>
        <w:t>].</w:t>
      </w:r>
    </w:p>
    <w:p w:rsidR="008F5A7E" w:rsidRDefault="00CF2A3F" w:rsidP="00E43A9E">
      <w:pPr>
        <w:widowControl w:val="0"/>
        <w:spacing w:line="240" w:lineRule="auto"/>
        <w:ind w:firstLine="0"/>
        <w:rPr>
          <w:lang w:val="uk-UA"/>
        </w:rPr>
      </w:pPr>
      <w:r>
        <w:rPr>
          <w:noProof/>
          <w:lang w:val="uk-UA" w:eastAsia="uk-UA"/>
        </w:rPr>
      </w:r>
      <w:r>
        <w:rPr>
          <w:noProof/>
          <w:lang w:val="uk-UA" w:eastAsia="uk-UA"/>
        </w:rPr>
        <w:pict>
          <v:group id="Полотно 87" o:spid="_x0000_s1258" editas="canvas" style="width:481.9pt;height:668.8pt;mso-position-horizontal-relative:char;mso-position-vertical-relative:line" coordsize="61201,84937">
            <v:shape id="_x0000_s1259" type="#_x0000_t75" style="position:absolute;width:61201;height:84937;visibility:visible">
              <v:fill o:detectmouseclick="t"/>
              <v:path o:connecttype="none"/>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90" o:spid="_x0000_s1260" type="#_x0000_t84" style="position:absolute;width:61201;height:12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C68MA&#10;AADcAAAADwAAAGRycy9kb3ducmV2LnhtbESPQWvCQBSE7wX/w/IEb3VjwFSiqxSl4E2alp4fu69J&#10;2uzbsLuN0V/vFgSPw8x8w2x2o+3EQD60jhUs5hkIYu1My7WCz4+35xWIEJENdo5JwYUC7LaTpw2W&#10;xp35nYYq1iJBOJSooImxL6UMuiGLYe564uR9O28xJulraTyeE9x2Ms+yQlpsOS002NO+If1b/VkF&#10;rfb1SUtXvPzgdXk9VMPi+HVSajYdX9cgIo3xEb63j0ZBXuTwfyYdAb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RC68MAAADcAAAADwAAAAAAAAAAAAAAAACYAgAAZHJzL2Rv&#10;d25yZXYueG1sUEsFBgAAAAAEAAQA9QAAAIgDAAAAAA==&#10;">
              <v:textbox>
                <w:txbxContent/>
              </v:textbox>
            </v:shape>
            <v:roundrect id="AutoShape 91" o:spid="_x0000_s1261" style="position:absolute;top:14153;width:61201;height:581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upsQA&#10;AADcAAAADwAAAGRycy9kb3ducmV2LnhtbESPQWsCMRSE74X+h/AK3mpSRWlXo4jQ0pu4eujxdfPc&#10;Xbp5WZPsuvXXG6HQ4zAz3zDL9WAb0ZMPtWMNL2MFgrhwpuZSw/Hw/vwKIkRkg41j0vBLAdarx4cl&#10;ZsZdeE99HkuRIBwy1FDF2GZShqIii2HsWuLknZy3GJP0pTQeLwluGzlRai4t1pwWKmxpW1Hxk3dW&#10;Q2FUp/xXv3v7nsX82ndnlh9nrUdPw2YBItIQ/8N/7U+jYTKfwv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YLqbEAAAA3AAAAA8AAAAAAAAAAAAAAAAAmAIAAGRycy9k&#10;b3ducmV2LnhtbFBLBQYAAAAABAAEAPUAAACJAwAAAAA=&#10;">
              <v:textbox>
                <w:txbxContent>
                  <w:p w:rsidR="00141AED" w:rsidRPr="00E43A9E" w:rsidRDefault="00141AED" w:rsidP="00E43A9E">
                    <w:pPr>
                      <w:spacing w:line="240" w:lineRule="auto"/>
                      <w:ind w:firstLine="0"/>
                      <w:jc w:val="center"/>
                      <w:rPr>
                        <w:lang w:val="uk-UA"/>
                      </w:rPr>
                    </w:pPr>
                    <w:r w:rsidRPr="00E43A9E">
                      <w:rPr>
                        <w:lang w:val="uk-UA"/>
                      </w:rPr>
                      <w:t>Мета – визначенн</w:t>
                    </w:r>
                    <w:r>
                      <w:rPr>
                        <w:lang w:val="uk-UA"/>
                      </w:rPr>
                      <w:t>я рівня фінансової незалежності</w:t>
                    </w:r>
                    <w:r w:rsidRPr="00E43A9E">
                      <w:rPr>
                        <w:lang w:val="uk-UA"/>
                      </w:rPr>
                      <w:t xml:space="preserve"> підприємства для </w:t>
                    </w:r>
                    <w:r>
                      <w:rPr>
                        <w:lang w:val="uk-UA"/>
                      </w:rPr>
                      <w:t>забез-</w:t>
                    </w:r>
                    <w:r w:rsidRPr="00E43A9E">
                      <w:rPr>
                        <w:lang w:val="uk-UA"/>
                      </w:rPr>
                      <w:t>печення його стабільного функціонування в довгостроковій перспективі</w:t>
                    </w:r>
                  </w:p>
                  <w:p w:rsidR="00141AED" w:rsidRPr="00E43A9E" w:rsidRDefault="00141AED" w:rsidP="00E43A9E">
                    <w:pPr>
                      <w:spacing w:line="240" w:lineRule="auto"/>
                      <w:rPr>
                        <w:lang w:val="uk-UA"/>
                      </w:rPr>
                    </w:pPr>
                  </w:p>
                </w:txbxContent>
              </v:textbox>
            </v:roundrect>
            <v:roundrect id="AutoShape 94" o:spid="_x0000_s1262" style="position:absolute;top:21871;width:61201;height:81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20sQA&#10;AADcAAAADwAAAGRycy9kb3ducmV2LnhtbESPQWsCMRSE74X+h/AK3mpSUWlXo4jQ0pu4eujxdfPc&#10;Xbp5WZPsuvXXG6HQ4zAz3zDL9WAb0ZMPtWMNL2MFgrhwpuZSw/Hw/vwKIkRkg41j0vBLAdarx4cl&#10;ZsZdeE99HkuRIBwy1FDF2GZShqIii2HsWuLknZy3GJP0pTQeLwluGzlRai4t1pwWKmxpW1Hxk3dW&#10;Q2FUp/xXv3v7nsX82ndnlh9nrUdPw2YBItIQ/8N/7U+jYTKfwv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xttLEAAAA3AAAAA8AAAAAAAAAAAAAAAAAmAIAAGRycy9k&#10;b3ducmV2LnhtbFBLBQYAAAAABAAEAPUAAACJAwAAAAA=&#10;">
              <v:textbox>
                <w:txbxContent/>
              </v:textbox>
            </v:roundrect>
            <v:rect id="Rectangle 96" o:spid="_x0000_s1264" style="position:absolute;left:16932;top:36951;width:26835;height:7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rsidR="00141AED" w:rsidRDefault="00141AED" w:rsidP="00E43A9E">
                    <w:pPr>
                      <w:spacing w:line="240" w:lineRule="auto"/>
                      <w:ind w:firstLine="0"/>
                      <w:jc w:val="center"/>
                      <w:rPr>
                        <w:lang w:val="uk-UA"/>
                      </w:rPr>
                    </w:pPr>
                    <w:r>
                      <w:rPr>
                        <w:lang w:val="uk-UA"/>
                      </w:rPr>
                      <w:t>Підготовчий:                               конкретизація цілей дослідження, визначення етапів проведення</w:t>
                    </w:r>
                  </w:p>
                </w:txbxContent>
              </v:textbox>
            </v:rect>
            <v:rect id="Rectangle 97" o:spid="_x0000_s1265" style="position:absolute;left:16932;top:45741;width:26835;height:7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rsidR="00141AED" w:rsidRDefault="00141AED" w:rsidP="00E43A9E">
                    <w:pPr>
                      <w:spacing w:line="240" w:lineRule="auto"/>
                      <w:ind w:firstLine="0"/>
                      <w:jc w:val="center"/>
                      <w:rPr>
                        <w:spacing w:val="-20"/>
                        <w:lang w:val="uk-UA"/>
                      </w:rPr>
                    </w:pPr>
                    <w:r>
                      <w:rPr>
                        <w:lang w:val="uk-UA"/>
                      </w:rPr>
                      <w:t>Інформаційний:</w:t>
                    </w:r>
                    <w:r>
                      <w:rPr>
                        <w:spacing w:val="-20"/>
                        <w:lang w:val="uk-UA"/>
                      </w:rPr>
                      <w:t xml:space="preserve">                               підготовка, збір та систематизація інформації про об'єкт оцінки</w:t>
                    </w:r>
                  </w:p>
                </w:txbxContent>
              </v:textbox>
            </v:rect>
            <v:rect id="Rectangle 98" o:spid="_x0000_s1266" style="position:absolute;left:2728;top:45741;width:12657;height:7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textbox>
                <w:txbxContent>
                  <w:p w:rsidR="00141AED" w:rsidRDefault="00141AED" w:rsidP="00E43A9E">
                    <w:pPr>
                      <w:spacing w:line="240" w:lineRule="auto"/>
                      <w:ind w:firstLine="0"/>
                      <w:jc w:val="center"/>
                      <w:rPr>
                        <w:lang w:val="uk-UA"/>
                      </w:rPr>
                    </w:pPr>
                    <w:r>
                      <w:rPr>
                        <w:lang w:val="uk-UA"/>
                      </w:rPr>
                      <w:t>Зовнішні інформаційні засоби</w:t>
                    </w:r>
                  </w:p>
                </w:txbxContent>
              </v:textbox>
            </v:rect>
            <v:rect id="Rectangle 99" o:spid="_x0000_s1267" style="position:absolute;left:45696;top:45741;width:12657;height:7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textbox>
                <w:txbxContent>
                  <w:p w:rsidR="00141AED" w:rsidRDefault="00141AED" w:rsidP="00E43A9E">
                    <w:pPr>
                      <w:spacing w:line="240" w:lineRule="auto"/>
                      <w:ind w:firstLine="0"/>
                      <w:jc w:val="center"/>
                      <w:rPr>
                        <w:lang w:val="uk-UA"/>
                      </w:rPr>
                    </w:pPr>
                    <w:r>
                      <w:rPr>
                        <w:lang w:val="uk-UA"/>
                      </w:rPr>
                      <w:t>Внутрішні  інформаційні засоби</w:t>
                    </w:r>
                  </w:p>
                </w:txbxContent>
              </v:textbox>
            </v:rect>
            <v:rect id="Rectangle 100" o:spid="_x0000_s1268" style="position:absolute;left:16932;top:55364;width:26835;height:3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textbox>
                <w:txbxContent>
                  <w:p w:rsidR="00141AED" w:rsidRDefault="00141AED" w:rsidP="00E43A9E">
                    <w:pPr>
                      <w:spacing w:line="240" w:lineRule="auto"/>
                      <w:ind w:firstLine="0"/>
                      <w:jc w:val="center"/>
                      <w:rPr>
                        <w:lang w:val="uk-UA"/>
                      </w:rPr>
                    </w:pPr>
                    <w:r>
                      <w:rPr>
                        <w:lang w:val="uk-UA"/>
                      </w:rPr>
                      <w:t>Аналітичний</w:t>
                    </w:r>
                  </w:p>
                </w:txbxContent>
              </v:textbox>
            </v:rect>
            <v:rect id="Rectangle 101" o:spid="_x0000_s1269" style="position:absolute;left:16932;top:59750;width:26835;height:8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textbox>
                <w:txbxContent>
                  <w:p w:rsidR="00141AED" w:rsidRDefault="00141AED" w:rsidP="00E43A9E">
                    <w:pPr>
                      <w:spacing w:line="240" w:lineRule="auto"/>
                      <w:ind w:firstLine="0"/>
                      <w:jc w:val="center"/>
                      <w:rPr>
                        <w:lang w:val="uk-UA"/>
                      </w:rPr>
                    </w:pPr>
                    <w:r>
                      <w:rPr>
                        <w:lang w:val="uk-UA"/>
                      </w:rPr>
                      <w:t>Дослідний:                                   вивчення факторів, що вплинули на фінансову стійкість</w:t>
                    </w:r>
                  </w:p>
                </w:txbxContent>
              </v:textbox>
            </v:rect>
            <v:rect id="Rectangle 102" o:spid="_x0000_s1270" style="position:absolute;left:16932;top:69968;width:26835;height:82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textbox>
                <w:txbxContent>
                  <w:p w:rsidR="00141AED" w:rsidRDefault="00141AED" w:rsidP="00E43A9E">
                    <w:pPr>
                      <w:spacing w:line="240" w:lineRule="auto"/>
                      <w:ind w:firstLine="0"/>
                      <w:jc w:val="center"/>
                      <w:rPr>
                        <w:lang w:val="uk-UA"/>
                      </w:rPr>
                    </w:pPr>
                    <w:r>
                      <w:rPr>
                        <w:lang w:val="uk-UA"/>
                      </w:rPr>
                      <w:t>Рекомендаційний:                                   розробка заходів з управління позиковим капіталом</w:t>
                    </w:r>
                  </w:p>
                </w:txbxContent>
              </v:textbox>
            </v:rect>
            <v:roundrect id="AutoShape 106" o:spid="_x0000_s1272" style="position:absolute;left:2728;top:55364;width:12657;height:867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FlMQA&#10;AADcAAAADwAAAGRycy9kb3ducmV2LnhtbESPQWsCMRSE74X+h/AK3mpSQduuRhFB8SZue+jxdfPc&#10;Xbp5WZPsuu2vN4LQ4zAz3zCL1WAb0ZMPtWMNL2MFgrhwpuZSw+fH9vkNRIjIBhvHpOGXAqyWjw8L&#10;zIy78JH6PJYiQThkqKGKsc2kDEVFFsPYtcTJOzlvMSbpS2k8XhLcNnKi1ExarDktVNjSpqLiJ++s&#10;hsKoTvmv/vD+PY35X9+dWe7OWo+ehvUcRKQh/ofv7b3RMHmdwu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khZTEAAAA3AAAAA8AAAAAAAAAAAAAAAAAmAIAAGRycy9k&#10;b3ducmV2LnhtbFBLBQYAAAAABAAEAPUAAACJAwAAAAA=&#10;">
              <v:textbox>
                <w:txbxContent>
                  <w:p w:rsidR="00141AED" w:rsidRDefault="00141AED" w:rsidP="00E43A9E">
                    <w:pPr>
                      <w:spacing w:line="240" w:lineRule="auto"/>
                      <w:ind w:firstLine="0"/>
                      <w:jc w:val="center"/>
                      <w:rPr>
                        <w:lang w:val="uk-UA"/>
                      </w:rPr>
                    </w:pPr>
                    <w:r>
                      <w:rPr>
                        <w:lang w:val="uk-UA"/>
                      </w:rPr>
                      <w:t>Обчислення відносних показників</w:t>
                    </w:r>
                  </w:p>
                </w:txbxContent>
              </v:textbox>
            </v:roundrect>
            <v:roundrect id="AutoShape 107" o:spid="_x0000_s1274" style="position:absolute;left:45694;top:69494;width:12656;height:958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eMQA&#10;AADcAAAADwAAAGRycy9kb3ducmV2LnhtbESPQWsCMRSE74X+h/AK3mpSQW1Xo4jQ0pu4eujxdfPc&#10;Xbp5WZPsuvXXG6HQ4zAz3zDL9WAb0ZMPtWMNL2MFgrhwpuZSw/Hw/vwKIkRkg41j0vBLAdarx4cl&#10;ZsZdeE99HkuRIBwy1FDF2GZShqIii2HsWuLknZy3GJP0pTQeLwluGzlRaiYt1pwWKmxpW1Hxk3dW&#10;Q2FUp/xXv3v7nsb82ndnlh9nrUdPw2YBItIQ/8N/7U+jYTKfw/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6vnjEAAAA3AAAAA8AAAAAAAAAAAAAAAAAmAIAAGRycy9k&#10;b3ducmV2LnhtbFBLBQYAAAAABAAEAPUAAACJAwAAAAA=&#10;">
              <v:textbox>
                <w:txbxContent>
                  <w:p w:rsidR="00141AED" w:rsidRDefault="00141AED" w:rsidP="00E43A9E">
                    <w:pPr>
                      <w:spacing w:line="240" w:lineRule="auto"/>
                      <w:ind w:firstLine="0"/>
                      <w:jc w:val="center"/>
                      <w:rPr>
                        <w:spacing w:val="-20"/>
                        <w:lang w:val="uk-UA"/>
                      </w:rPr>
                    </w:pPr>
                    <w:r>
                      <w:rPr>
                        <w:lang w:val="uk-UA"/>
                      </w:rPr>
                      <w:t>Розробка факторної моделі</w:t>
                    </w:r>
                  </w:p>
                </w:txbxContent>
              </v:textbox>
            </v:roundrect>
            <v:roundrect id="AutoShape 108" o:spid="_x0000_s1275" style="position:absolute;left:2730;top:69494;width:12656;height:1003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qCsEA&#10;AADcAAAADwAAAGRycy9kb3ducmV2LnhtbERPz2vCMBS+C/sfwht4s8kEdeuMMgbKbmK3w45vzVtb&#10;1rzUJK2df705CB4/vt/r7WhbMZAPjWMNT5kCQVw603Cl4etzN3sGESKywdYxafinANvNw2SNuXFn&#10;PtJQxEqkEA45aqhj7HIpQ1mTxZC5jjhxv85bjAn6ShqP5xRuWzlXaiktNpwaauzovabyr+ithtKo&#10;Xvnv4fDys4jFZehPLPcnraeP49sriEhjvItv7g+jYb5Ka9OZd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lKgrBAAAA3AAAAA8AAAAAAAAAAAAAAAAAmAIAAGRycy9kb3du&#10;cmV2LnhtbFBLBQYAAAAABAAEAPUAAACGAwAAAAA=&#10;">
              <v:textbox>
                <w:txbxContent>
                  <w:p w:rsidR="00141AED" w:rsidRDefault="00141AED" w:rsidP="00E43A9E">
                    <w:pPr>
                      <w:spacing w:line="240" w:lineRule="auto"/>
                      <w:ind w:left="-142" w:right="-130" w:firstLine="0"/>
                      <w:jc w:val="center"/>
                      <w:rPr>
                        <w:spacing w:val="-20"/>
                        <w:lang w:val="uk-UA"/>
                      </w:rPr>
                    </w:pPr>
                    <w:r>
                      <w:rPr>
                        <w:lang w:val="uk-UA"/>
                      </w:rPr>
                      <w:t>Функції, що забезпечують фінансову незалежність</w:t>
                    </w:r>
                  </w:p>
                </w:txbxContent>
              </v:textbox>
            </v:roundrect>
            <v:shapetype id="_x0000_t32" coordsize="21600,21600" o:spt="32" o:oned="t" path="m,l21600,21600e" filled="f">
              <v:path arrowok="t" fillok="f" o:connecttype="none"/>
              <o:lock v:ext="edit" shapetype="t"/>
            </v:shapetype>
            <v:shape id="AutoShape 109" o:spid="_x0000_s1276" type="#_x0000_t32" style="position:absolute;left:30600;top:10982;width:9;height:31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aVCMYAAADcAAAADwAAAGRycy9kb3ducmV2LnhtbESPT2vCQBTE7wW/w/KE3upGD62JrlIK&#10;FbF48A+hvT2yzyQ0+zbsrhr99K4geBxm5jfMdN6ZRpzI+dqyguEgAUFcWF1zqWC/+34bg/ABWWNj&#10;mRRcyMN81nuZYqbtmTd02oZSRAj7DBVUIbSZlL6oyKAf2JY4egfrDIYoXSm1w3OEm0aOkuRdGqw5&#10;LlTY0ldFxf/2aBT8/qTH/JKvaZUP09UfOuOvu4VSr/3ucwIiUBee4Ud7qRWMPlK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mlQjGAAAA3AAAAA8AAAAAAAAA&#10;AAAAAAAAoQIAAGRycy9kb3ducmV2LnhtbFBLBQYAAAAABAAEAPkAAACUAwAAAAA=&#10;">
              <v:stroke endarrow="block"/>
            </v:shape>
            <v:shape id="AutoShape 110" o:spid="_x0000_s1277" type="#_x0000_t32" style="position:absolute;left:30600;top:19967;width:9;height:19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MssMAAADcAAAADwAAAGRycy9kb3ducmV2LnhtbERPz2vCMBS+D/wfwhN2m6keRu2MIoIy&#10;OnaYjrLdHs2zLTYvJYm23V+/HASPH9/v1WYwrbiR841lBfNZAoK4tLrhSsH3af+SgvABWWNrmRSM&#10;5GGznjytMNO25y+6HUMlYgj7DBXUIXSZlL6syaCf2Y44cmfrDIYIXSW1wz6Gm1YukuRVGmw4NtTY&#10;0a6m8nK8GgU/H8trMRaflBfzZf6Lzvi/00Gp5+mwfQMRaAgP8d39rhUs0j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JTLLDAAAA3AAAAA8AAAAAAAAAAAAA&#10;AAAAoQIAAGRycy9kb3ducmV2LnhtbFBLBQYAAAAABAAEAPkAAACRAwAAAAA=&#10;">
              <v:stroke endarrow="block"/>
            </v:shape>
            <v:shape id="AutoShape 111" o:spid="_x0000_s1278" type="#_x0000_t32" style="position:absolute;left:30354;top:44313;width:8;height:1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pKcYAAADcAAAADwAAAGRycy9kb3ducmV2LnhtbESPT2vCQBTE70K/w/IKvZlNPIimrlIK&#10;ilh68A/B3h7ZZxLMvg27q8Z+erdQ8DjMzG+Y2aI3rbiS841lBVmSgiAurW64UnDYL4cTED4ga2wt&#10;k4I7eVjMXwYzzLW98Zauu1CJCGGfo4I6hC6X0pc1GfSJ7Yijd7LOYIjSVVI7vEW4aeUoTcfSYMNx&#10;ocaOPmsqz7uLUXD8ml6Ke/FNmyKbbn7QGf+7Xyn19tp/vIMI1Idn+L+91gpGk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F6SnGAAAA3AAAAA8AAAAAAAAA&#10;AAAAAAAAoQIAAGRycy9kb3ducmV2LnhtbFBLBQYAAAAABAAEAPkAAACUAwAAAAA=&#10;">
              <v:stroke endarrow="block"/>
            </v:shape>
            <v:shape id="AutoShape 112" o:spid="_x0000_s1279" type="#_x0000_t32" style="position:absolute;left:30354;top:35651;width:59;height:13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Y8HcMAAADcAAAADwAAAGRycy9kb3ducmV2LnhtbESPwWrDMBBE74X+g9hCb7VcQ0two5jE&#10;UAi5lCaB9LhYG1vEWhlLsZy/rwqFHIeZecMsq9n2YqLRG8cKXrMcBHHjtOFWwfHw+bIA4QOyxt4x&#10;KbiRh2r1+LDEUrvI3zTtQysShH2JCroQhlJK33Rk0WduIE7e2Y0WQ5JjK/WIMcFtL4s8f5cWDaeF&#10;DgeqO2ou+6tVYOKXmYZtHTe704/XkcztzRmlnp/m9QeIQHO4h//bW62gWBTwdyYd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PB3DAAAA3AAAAA8AAAAAAAAAAAAA&#10;AAAAoQIAAGRycy9kb3ducmV2LnhtbFBLBQYAAAAABAAEAPkAAACRAwAAAAA=&#10;">
              <v:stroke endarrow="block"/>
            </v:shape>
            <v:shape id="AutoShape 113" o:spid="_x0000_s1280" type="#_x0000_t32" style="position:absolute;left:30354;top:52873;width:8;height:24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SxcYAAADcAAAADwAAAGRycy9kb3ducmV2LnhtbESPT2vCQBTE74V+h+UVvNWNForGbKQU&#10;lKJ48A9Bb4/saxKafRt2V4399K5Q6HGYmd8w2bw3rbiQ841lBaNhAoK4tLrhSsFhv3idgPABWWNr&#10;mRTcyMM8f37KMNX2ylu67EIlIoR9igrqELpUSl/WZNAPbUccvW/rDIYoXSW1w2uEm1aOk+RdGmw4&#10;LtTY0WdN5c/ubBQc19NzcSs2tCpG09UJnfG/+6VSg5f+YwYiUB/+w3/tL61gPHm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b0sXGAAAA3AAAAA8AAAAAAAAA&#10;AAAAAAAAoQIAAGRycy9kb3ducmV2LnhtbFBLBQYAAAAABAAEAPkAAACUAwAAAAA=&#10;">
              <v:stroke endarrow="block"/>
            </v:shape>
            <v:shape id="AutoShape 114" o:spid="_x0000_s1281" type="#_x0000_t32" style="position:absolute;left:30354;top:58441;width:8;height:13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JKscYAAADcAAAADwAAAGRycy9kb3ducmV2LnhtbESPT2vCQBTE74V+h+UVvNWNUorGbKQU&#10;lKJ48A9Bb4/saxKafRt2V4399K5Q6HGYmd8w2bw3rbiQ841lBaNhAoK4tLrhSsFhv3idgPABWWNr&#10;mRTcyMM8f37KMNX2ylu67EIlIoR9igrqELpUSl/WZNAPbUccvW/rDIYoXSW1w2uEm1aOk+RdGmw4&#10;LtTY0WdN5c/ubBQc19NzcSs2tCpG09UJnfG/+6VSg5f+YwYiUB/+w3/tL61gPHm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ySrHGAAAA3AAAAA8AAAAAAAAA&#10;AAAAAAAAoQIAAGRycy9kb3ducmV2LnhtbFBLBQYAAAAABAAEAPkAAACUAwAAAAA=&#10;">
              <v:stroke endarrow="block"/>
            </v:shape>
            <v:shape id="AutoShape 115" o:spid="_x0000_s1282" type="#_x0000_t32" style="position:absolute;left:30354;top:67944;width:8;height:20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7vKsYAAADcAAAADwAAAGRycy9kb3ducmV2LnhtbESPT2vCQBTE74V+h+UVvNWNQovGbKQU&#10;lKJ48A9Bb4/saxKafRt2V4399K5Q6HGYmd8w2bw3rbiQ841lBaNhAoK4tLrhSsFhv3idgPABWWNr&#10;mRTcyMM8f37KMNX2ylu67EIlIoR9igrqELpUSl/WZNAPbUccvW/rDIYoXSW1w2uEm1aOk+RdGmw4&#10;LtTY0WdN5c/ubBQc19NzcSs2tCpG09UJnfG/+6VSg5f+YwYiUB/+w3/tL61gPHm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7yrGAAAA3AAAAA8AAAAAAAAA&#10;AAAAAAAAoQIAAGRycy9kb3ducmV2LnhtbFBLBQYAAAAABAAEAPkAAACUAwAAAAA=&#10;">
              <v:stroke endarrow="block"/>
            </v:shape>
            <v:shape id="AutoShape 118" o:spid="_x0000_s1283" type="#_x0000_t32" style="position:absolute;left:15385;top:49311;width:1547;height: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xxXcYAAADcAAAADwAAAGRycy9kb3ducmV2LnhtbESPQWvCQBSE7wX/w/KE3upGD6LRTSiC&#10;paT0oJZgb4/saxKafRt21xj7691CocdhZr5htvloOjGQ861lBfNZAoK4srrlWsHHaf+0AuEDssbO&#10;Mim4kYc8mzxsMdX2ygcajqEWEcI+RQVNCH0qpa8aMuhntieO3pd1BkOUrpba4TXCTScXSbKUBluO&#10;Cw32tGuo+j5ejILz2/pS3sp3Ksr5uvhEZ/zP6UWpx+n4vAERaAz/4b/2q1awWC3h90w8AjK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scV3GAAAA3AAAAA8AAAAAAAAA&#10;AAAAAAAAoQIAAGRycy9kb3ducmV2LnhtbFBLBQYAAAAABAAEAPkAAACUAwAAAAA=&#10;">
              <v:stroke endarrow="block"/>
            </v:shape>
            <v:shape id="AutoShape 119" o:spid="_x0000_s1284" type="#_x0000_t32" style="position:absolute;left:43767;top:49311;width:1929;height: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GfhcQAAADcAAAADwAAAGRycy9kb3ducmV2LnhtbESPwWrDMBBE74X+g9hCb42cQBLjRjZJ&#10;IBB6KU0K7XGxtraotTKWYjl/XwUKOQ4z84bZVJPtxEiDN44VzGcZCOLaacONgs/z4SUH4QOyxs4x&#10;KbiSh6p8fNhgoV3kDxpPoREJwr5ABW0IfSGlr1uy6GeuJ07ejxsshiSHRuoBY4LbTi6ybCUtGk4L&#10;Lfa0b6n+PV2sAhPfzdgf93H39vXtdSRzXTqj1PPTtH0FEWgK9/B/+6gVLPI1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Z+FxAAAANwAAAAPAAAAAAAAAAAA&#10;AAAAAKECAABkcnMvZG93bnJldi54bWxQSwUGAAAAAAQABAD5AAAAkgMAAAAA&#10;">
              <v:stroke endarrow="block"/>
            </v:shape>
            <v:shape id="AutoShape 120" o:spid="_x0000_s1285" type="#_x0000_t32" style="position:absolute;left:15385;top:56902;width:1547;height:28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4L974AAADcAAAADwAAAGRycy9kb3ducmV2LnhtbERPTYvCMBC9L/gfwgje1lTBRapRVBDE&#10;i6wr6HFoxjbYTEoTm/rvzUHY4+N9L9e9rUVHrTeOFUzGGQjiwmnDpYLL3/57DsIHZI21Y1LwIg/r&#10;1eBribl2kX+pO4dSpBD2OSqoQmhyKX1RkUU/dg1x4u6utRgSbEupW4wp3NZymmU/0qLh1FBhQ7uK&#10;isf5aRWYeDJdc9jF7fF68zqSec2cUWo07DcLEIH68C/+uA9awXSe1qYz6Qj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Lgv3vgAAANwAAAAPAAAAAAAAAAAAAAAAAKEC&#10;AABkcnMvZG93bnJldi54bWxQSwUGAAAAAAQABAD5AAAAjAMAAAAA&#10;">
              <v:stroke endarrow="block"/>
            </v:shape>
            <v:shape id="AutoShape 121" o:spid="_x0000_s1286" type="#_x0000_t32" style="position:absolute;left:43767;top:56902;width:1929;height:28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PlL8YAAADcAAAADwAAAGRycy9kb3ducmV2LnhtbESPT2vCQBTE74V+h+UVems2ehATXaUU&#10;FLH04B+C3h7ZZxLMvg27q8Z+erdQ8DjMzG+Y6bw3rbiS841lBYMkBUFcWt1wpWC/W3yMQfiArLG1&#10;TAru5GE+e32ZYq7tjTd03YZKRAj7HBXUIXS5lL6syaBPbEccvZN1BkOUrpLa4S3CTSuHaTqSBhuO&#10;CzV29FVTed5ejILDd3Yp7sUPrYtBtj6iM/53t1Tq/a3/nIAI1Idn+L+90gqG4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z5S/GAAAA3AAAAA8AAAAAAAAA&#10;AAAAAAAAoQIAAGRycy9kb3ducmV2LnhtbFBLBQYAAAAABAAEAPkAAACUAwAAAAA=&#10;">
              <v:stroke endarrow="block"/>
            </v:shape>
            <v:shape id="AutoShape 122" o:spid="_x0000_s1287" type="#_x0000_t32" style="position:absolute;left:52029;top:64043;width:9;height:54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Dab8IAAADcAAAADwAAAGRycy9kb3ducmV2LnhtbERPy4rCMBTdD/gP4QruxlQXMq1GEcFh&#10;UGbhg6K7S3Nti81NSaJWv94sBmZ5OO/ZojONuJPztWUFo2ECgriwuuZSwfGw/vwC4QOyxsYyKXiS&#10;h8W89zHDTNsH7+i+D6WIIewzVFCF0GZS+qIig35oW+LIXawzGCJ0pdQOHzHcNHKcJBNpsObYUGFL&#10;q4qK6/5mFJy26S1/5r+0yUfp5ozO+NfhW6lBv1tOQQTqwr/4z/2jFYz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Dab8IAAADcAAAADwAAAAAAAAAAAAAA&#10;AAChAgAAZHJzL2Rvd25yZXYueG1sUEsFBgAAAAAEAAQA+QAAAJADAAAAAA==&#10;">
              <v:stroke endarrow="block"/>
            </v:shape>
            <v:shape id="AutoShape 123" o:spid="_x0000_s1288" type="#_x0000_t32" style="position:absolute;left:15385;top:74073;width:1547;height:11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00t8IAAADcAAAADwAAAGRycy9kb3ducmV2LnhtbESPQWsCMRSE70L/Q3gFb5pVUNrVKFYQ&#10;xIuohfb42Dx3g5uXZZNu1n9vBKHHYWa+YZbr3taio9Ybxwom4wwEceG04VLB92U3+gDhA7LG2jEp&#10;uJOH9eptsMRcu8gn6s6hFAnCPkcFVQhNLqUvKrLox64hTt7VtRZDkm0pdYsxwW0tp1k2lxYNp4UK&#10;G9pWVNzOf1aBiUfTNftt/Dr8/Hodydxnzig1fO83CxCB+vAffrX3WsH0cw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00t8IAAADcAAAADwAAAAAAAAAAAAAA&#10;AAChAgAAZHJzL2Rvd25yZXYueG1sUEsFBgAAAAAEAAQA+QAAAJADAAAAAA==&#10;">
              <v:stroke endarrow="block"/>
            </v:shape>
            <v:shape id="AutoShape 125" o:spid="_x0000_s1289" type="#_x0000_t34" style="position:absolute;left:2091;top:33985;width:17807;height:48818;rotation:18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7Bn8YAAADcAAAADwAAAGRycy9kb3ducmV2LnhtbESPT2vCQBTE74LfYXlCL6Ib0/ovukoN&#10;FEoPFaMXb4/sMwlm34bsqum37xYKHoeZ+Q2z3namFndqXWVZwWQcgSDOra64UHA6fowWIJxH1lhb&#10;JgU/5GC76ffWmGj74APdM1+IAGGXoILS+yaR0uUlGXRj2xAH72Jbgz7ItpC6xUeAm1rGUTSTBisO&#10;CyU2lJaUX7ObUTBcTmOboc7T4e4rPX9H6Xz/lin1MujeVyA8df4Z/m9/agXx8hX+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OwZ/GAAAA3AAAAA8AAAAAAAAA&#10;AAAAAAAAoQIAAGRycy9kb3ducmV2LnhtbFBLBQYAAAAABAAEAPkAAACUAwAAAAA=&#10;" adj="-2772">
              <v:stroke endarrow="block"/>
            </v:shape>
            <v:shape id="AutoShape 126" o:spid="_x0000_s1290" type="#_x0000_t34" style="position:absolute;left:40919;top:33985;width:18412;height:48818;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FlBcYAAADcAAAADwAAAGRycy9kb3ducmV2LnhtbESPQWvCQBSE7wX/w/KEXopuGoJodBUp&#10;lBZySW0Oentkn0kw+zbJbk3677uFQo/DzHzD7A6TacWdBtdYVvC8jEAQl1Y3XCkoPl8XaxDOI2ts&#10;LZOCb3Jw2M8edphqO/IH3U++EgHCLkUFtfddKqUrazLolrYjDt7VDgZ9kEMl9YBjgJtWxlG0kgYb&#10;Dgs1dvRSU3k7fRkFT+suKs59/HaxRZ7zqs/ypMmUepxPxy0IT5P/D/+137WCeJPA75lwBO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BZQXGAAAA3AAAAA8AAAAAAAAA&#10;AAAAAAAAoQIAAGRycy9kb3ducmV2LnhtbFBLBQYAAAAABAAEAPkAAACUAwAAAAA=&#10;" adj="-2674">
              <v:stroke endarrow="block"/>
            </v:shape>
            <v:roundrect id="_x0000_s1317" style="position:absolute;left:19901;top:31185;width:21018;height:4464" arcsize="10923f">
              <v:textbox>
                <w:txbxContent>
                  <w:p w:rsidR="00141AED" w:rsidRPr="00947303" w:rsidRDefault="00141AED" w:rsidP="00947303">
                    <w:pPr>
                      <w:ind w:firstLine="0"/>
                      <w:jc w:val="center"/>
                      <w:rPr>
                        <w:lang w:val="uk-UA"/>
                      </w:rPr>
                    </w:pPr>
                    <w:r>
                      <w:rPr>
                        <w:lang w:val="uk-UA"/>
                      </w:rPr>
                      <w:t>Етапи</w:t>
                    </w:r>
                  </w:p>
                </w:txbxContent>
              </v:textbox>
            </v:roundrect>
            <v:roundrect id="_x0000_s1318" style="position:absolute;left:45694;top:54711;width:12656;height:10382" arcsize="10923f">
              <v:textbox>
                <w:txbxContent>
                  <w:p w:rsidR="00141AED" w:rsidRPr="00947303" w:rsidRDefault="00141AED" w:rsidP="00947303">
                    <w:pPr>
                      <w:spacing w:line="240" w:lineRule="auto"/>
                      <w:ind w:left="-112" w:right="-135" w:firstLine="0"/>
                      <w:jc w:val="center"/>
                      <w:rPr>
                        <w:lang w:val="uk-UA"/>
                      </w:rPr>
                    </w:pPr>
                    <w:r>
                      <w:rPr>
                        <w:lang w:val="uk-UA"/>
                      </w:rPr>
                      <w:t>Визначення типу фінансової незалежності</w:t>
                    </w:r>
                  </w:p>
                </w:txbxContent>
              </v:textbox>
            </v:roundrect>
            <v:roundrect id="_x0000_s1319" style="position:absolute;left:2089;top:80429;width:57245;height:3714" arcsize="10923f">
              <v:textbox>
                <w:txbxContent>
                  <w:p w:rsidR="00141AED" w:rsidRPr="00E805E6" w:rsidRDefault="00141AED" w:rsidP="00E805E6">
                    <w:pPr>
                      <w:ind w:firstLine="0"/>
                      <w:jc w:val="center"/>
                      <w:rPr>
                        <w:lang w:val="uk-UA"/>
                      </w:rPr>
                    </w:pPr>
                    <w:r>
                      <w:rPr>
                        <w:lang w:val="uk-UA"/>
                      </w:rPr>
                      <w:t>Критерії ефективності управління позиковим капіталом</w:t>
                    </w:r>
                  </w:p>
                </w:txbxContent>
              </v:textbox>
            </v:roundrect>
            <w10:wrap type="none"/>
            <w10:anchorlock/>
          </v:group>
        </w:pict>
      </w:r>
    </w:p>
    <w:p w:rsidR="008F5A7E" w:rsidRDefault="008F5A7E" w:rsidP="008F5A7E">
      <w:pPr>
        <w:widowControl w:val="0"/>
        <w:rPr>
          <w:lang w:val="uk-UA"/>
        </w:rPr>
      </w:pPr>
      <w:r>
        <w:rPr>
          <w:lang w:val="uk-UA"/>
        </w:rPr>
        <w:t>Рисунок 1.3 – Механізм оцінки ефективності управління позиковим капіталом підприємства [</w:t>
      </w:r>
      <w:r w:rsidR="001D4ADD">
        <w:rPr>
          <w:lang w:val="uk-UA"/>
        </w:rPr>
        <w:t xml:space="preserve">розроблено автором на </w:t>
      </w:r>
      <w:r w:rsidR="001D4ADD" w:rsidRPr="001D4ADD">
        <w:rPr>
          <w:lang w:val="uk-UA"/>
        </w:rPr>
        <w:t xml:space="preserve">основі </w:t>
      </w:r>
      <w:fldSimple w:instr=" REF _Ref56964140 \r \h  \* MERGEFORMAT ">
        <w:r w:rsidR="003F47DC" w:rsidRPr="003F47DC">
          <w:rPr>
            <w:lang w:val="uk-UA"/>
          </w:rPr>
          <w:t>64</w:t>
        </w:r>
      </w:fldSimple>
      <w:r w:rsidRPr="001D4ADD">
        <w:rPr>
          <w:lang w:val="uk-UA"/>
        </w:rPr>
        <w:t>]</w:t>
      </w:r>
    </w:p>
    <w:p w:rsidR="00E43A9E" w:rsidRPr="00E43A9E" w:rsidRDefault="00E43A9E" w:rsidP="00E43A9E">
      <w:pPr>
        <w:rPr>
          <w:lang w:val="uk-UA"/>
        </w:rPr>
      </w:pPr>
      <w:r w:rsidRPr="00E43A9E">
        <w:rPr>
          <w:lang w:val="uk-UA"/>
        </w:rPr>
        <w:lastRenderedPageBreak/>
        <w:t>Відповідно до рисунку 1.3 метою проведення оцінки управління позиковим капіталом господарюючого суб'єкта є визначення рівня фінансової стійкості підприємства для забезпечення його стабільного функціонування як  в довгостроковій, так і в короткостроковій перспективі.</w:t>
      </w:r>
    </w:p>
    <w:p w:rsidR="00E43A9E" w:rsidRPr="00E43A9E" w:rsidRDefault="00E43A9E" w:rsidP="00E43A9E">
      <w:pPr>
        <w:rPr>
          <w:lang w:val="uk-UA"/>
        </w:rPr>
      </w:pPr>
      <w:r w:rsidRPr="00E43A9E">
        <w:rPr>
          <w:lang w:val="uk-UA"/>
        </w:rPr>
        <w:t>Перший етап проведення оцінки управління позиковим капіталом підприємства включає в себе конкретизацію загальних та допоміжних ціл</w:t>
      </w:r>
      <w:r w:rsidR="00921797">
        <w:rPr>
          <w:lang w:val="uk-UA"/>
        </w:rPr>
        <w:t>ей оцінки та їх послідовність й</w:t>
      </w:r>
      <w:r w:rsidRPr="00E43A9E">
        <w:rPr>
          <w:lang w:val="uk-UA"/>
        </w:rPr>
        <w:t xml:space="preserve"> пріоритетність. </w:t>
      </w:r>
    </w:p>
    <w:p w:rsidR="00E43A9E" w:rsidRPr="00E43A9E" w:rsidRDefault="00E43A9E" w:rsidP="00E43A9E">
      <w:pPr>
        <w:rPr>
          <w:lang w:val="uk-UA"/>
        </w:rPr>
      </w:pPr>
      <w:r w:rsidRPr="00E43A9E">
        <w:rPr>
          <w:lang w:val="uk-UA"/>
        </w:rPr>
        <w:t>На другому – інформаційному етапі оцінки управління позиковим капіталом підприємства здійснюється підготовка, збір та систематизація інформації, що є основою для проведення дослідження позикового капіталу підприємства. При цьому, інформаційна база складається із внутрішніх та зовнішніх інформаційних джерел, які визначають фактори впливу на рівень фінансової незалежності та їх ступінь впливу. Результатом даного етапу оцінки управління позиковим капіталом підприємства є таблиця основних вихідних інформаційних даних та економічних показників, що характеризують динаміку розвитку галузі об’єкта дослідження чи самого підприємства.</w:t>
      </w:r>
    </w:p>
    <w:p w:rsidR="001D4ADD" w:rsidRPr="001D4ADD" w:rsidRDefault="00E43A9E" w:rsidP="001D4ADD">
      <w:pPr>
        <w:rPr>
          <w:lang w:val="uk-UA"/>
        </w:rPr>
      </w:pPr>
      <w:r w:rsidRPr="00E43A9E">
        <w:rPr>
          <w:lang w:val="uk-UA"/>
        </w:rPr>
        <w:t xml:space="preserve">Третій етап проведення оцінки управління позиковим капіталом підприємства передбачає аналітичне визначення типу фінансової незалежності господарюючого суб'єкта на основі розрахунку узагальнюючих та часткових </w:t>
      </w:r>
      <w:r w:rsidR="001D4ADD" w:rsidRPr="001D4ADD">
        <w:rPr>
          <w:lang w:val="uk-UA"/>
        </w:rPr>
        <w:t>показників.</w:t>
      </w:r>
    </w:p>
    <w:p w:rsidR="001D4ADD" w:rsidRPr="001D4ADD" w:rsidRDefault="001D4ADD" w:rsidP="001D4ADD">
      <w:pPr>
        <w:rPr>
          <w:lang w:val="uk-UA"/>
        </w:rPr>
      </w:pPr>
      <w:r w:rsidRPr="001D4ADD">
        <w:rPr>
          <w:lang w:val="uk-UA"/>
        </w:rPr>
        <w:t>Наступним етапом оцінки є визначення внутрішніх та зовнішніх чинників як негативного, так і позитивного впливу на ефективність управління позиковим капіталом, ранжування їх за вагомістю, кількісна та якісна оцінка. Різноманітні джерела</w:t>
      </w:r>
      <w:r w:rsidR="001C784D">
        <w:rPr>
          <w:lang w:val="uk-UA"/>
        </w:rPr>
        <w:t xml:space="preserve"> </w:t>
      </w:r>
      <w:r w:rsidRPr="001D4ADD">
        <w:rPr>
          <w:lang w:val="uk-UA"/>
        </w:rPr>
        <w:t>надають різні класифікації як зовнішніх факторів, так і внутрішніх, але окремо немає загальної картини для повного розуміння їх впливу. Нами пропонується навести найбільш повну класифікацію факторів, що впливають на ефективність управління позиковим капіталом підприємства (рисунок 1.4).</w:t>
      </w:r>
    </w:p>
    <w:p w:rsidR="008F5A7E" w:rsidRDefault="00CF2A3F" w:rsidP="008F5A7E">
      <w:pPr>
        <w:ind w:firstLine="0"/>
        <w:rPr>
          <w:lang w:val="uk-UA"/>
        </w:rPr>
      </w:pPr>
      <w:r w:rsidRPr="00CF2A3F">
        <w:rPr>
          <w:noProof/>
        </w:rPr>
      </w:r>
      <w:r w:rsidRPr="00CF2A3F">
        <w:rPr>
          <w:noProof/>
        </w:rPr>
        <w:pict>
          <v:group id="Полотно 119" o:spid="_x0000_s1187" editas="canvas" style="width:481.9pt;height:513.5pt;mso-position-horizontal-relative:char;mso-position-vertical-relative:line" coordsize="61201,65214">
            <v:shape id="_x0000_s1188" type="#_x0000_t75" style="position:absolute;width:61201;height:65214;visibility:visible">
              <v:fill o:detectmouseclick="t"/>
              <v:path o:connecttype="none"/>
            </v:shape>
            <v:roundrect id="AutoShape 131" o:spid="_x0000_s1189" style="position:absolute;left:2629;width:54044;height:35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4cEA&#10;AADcAAAADwAAAGRycy9kb3ducmV2LnhtbERPTWsCMRC9C/6HMEJvmihY6tYoRVC8FbcePI6b6e7S&#10;zWRNsuu2v94UCr3N433OejvYRvTkQ+1Yw3ymQBAXztRcajh/7KcvIEJENtg4Jg3fFGC7GY/WmBl3&#10;5xP1eSxFCuGQoYYqxjaTMhQVWQwz1xIn7tN5izFBX0rj8Z7CbSMXSj1LizWnhgpb2lVUfOWd1VAY&#10;1Sl/6d9X12XMf/ruxvJw0/ppMry9gog0xH/xn/to0ny1gN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D+HBAAAA3AAAAA8AAAAAAAAAAAAAAAAAmAIAAGRycy9kb3du&#10;cmV2LnhtbFBLBQYAAAAABAAEAPUAAACGAwAAAAA=&#10;">
              <v:textbox style="mso-next-textbox:#AutoShape 131">
                <w:txbxContent>
                  <w:p w:rsidR="00141AED" w:rsidRDefault="00141AED" w:rsidP="008F5A7E">
                    <w:pPr>
                      <w:ind w:firstLine="0"/>
                      <w:rPr>
                        <w:sz w:val="24"/>
                        <w:szCs w:val="24"/>
                        <w:lang w:val="uk-UA"/>
                      </w:rPr>
                    </w:pPr>
                    <w:r>
                      <w:rPr>
                        <w:sz w:val="24"/>
                        <w:szCs w:val="24"/>
                        <w:lang w:val="uk-UA"/>
                      </w:rPr>
                      <w:t>Фактори, що впливають на ефективність управління позиковим капіталом підприємства</w:t>
                    </w:r>
                  </w:p>
                </w:txbxContent>
              </v:textbox>
            </v:roundrect>
            <v:rect id="Rectangle 132" o:spid="_x0000_s1190" style="position:absolute;left:2635;top:5994;width:20187;height:3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style="mso-next-textbox:#Rectangle 132">
                <w:txbxContent>
                  <w:p w:rsidR="00141AED" w:rsidRDefault="00141AED" w:rsidP="008F5A7E">
                    <w:pPr>
                      <w:ind w:firstLine="0"/>
                      <w:rPr>
                        <w:sz w:val="24"/>
                        <w:szCs w:val="24"/>
                        <w:lang w:val="uk-UA"/>
                      </w:rPr>
                    </w:pPr>
                    <w:r>
                      <w:rPr>
                        <w:sz w:val="24"/>
                        <w:szCs w:val="24"/>
                        <w:lang w:val="uk-UA"/>
                      </w:rPr>
                      <w:t>Зовнішні фактори</w:t>
                    </w:r>
                  </w:p>
                </w:txbxContent>
              </v:textbox>
            </v:rect>
            <v:rect id="Rectangle 133" o:spid="_x0000_s1191" style="position:absolute;left:37630;top:5993;width:20196;height:3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style="mso-next-textbox:#Rectangle 133">
                <w:txbxContent>
                  <w:p w:rsidR="00141AED" w:rsidRDefault="00141AED" w:rsidP="008F5A7E">
                    <w:pPr>
                      <w:ind w:firstLine="0"/>
                      <w:rPr>
                        <w:sz w:val="24"/>
                        <w:szCs w:val="24"/>
                        <w:lang w:val="uk-UA"/>
                      </w:rPr>
                    </w:pPr>
                    <w:r>
                      <w:rPr>
                        <w:sz w:val="24"/>
                        <w:szCs w:val="24"/>
                        <w:lang w:val="uk-UA"/>
                      </w:rPr>
                      <w:t>Внутрішні фактори</w:t>
                    </w:r>
                  </w:p>
                </w:txbxContent>
              </v:textbox>
            </v:rect>
            <v:rect id="Rectangle 134" o:spid="_x0000_s1192" style="position:absolute;left:2635;top:10159;width:26708;height:19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style="mso-next-textbox:#Rectangle 134">
                <w:txbxContent>
                  <w:p w:rsidR="00141AED" w:rsidRDefault="00141AED" w:rsidP="00921797">
                    <w:pPr>
                      <w:spacing w:line="240" w:lineRule="auto"/>
                      <w:ind w:firstLine="0"/>
                      <w:jc w:val="center"/>
                      <w:rPr>
                        <w:sz w:val="24"/>
                        <w:szCs w:val="24"/>
                      </w:rPr>
                    </w:pPr>
                    <w:r>
                      <w:rPr>
                        <w:sz w:val="24"/>
                        <w:szCs w:val="24"/>
                      </w:rPr>
                      <w:t>Загальноекономічні фактори:</w:t>
                    </w:r>
                  </w:p>
                  <w:p w:rsidR="00141AED" w:rsidRDefault="00141AED" w:rsidP="00E6632A">
                    <w:pPr>
                      <w:pStyle w:val="a3"/>
                      <w:numPr>
                        <w:ilvl w:val="0"/>
                        <w:numId w:val="26"/>
                      </w:numPr>
                      <w:tabs>
                        <w:tab w:val="left" w:pos="284"/>
                      </w:tabs>
                      <w:ind w:left="0" w:firstLine="0"/>
                      <w:contextualSpacing/>
                    </w:pPr>
                    <w:r>
                      <w:t>спад обсягу національного доходу;</w:t>
                    </w:r>
                  </w:p>
                  <w:p w:rsidR="00141AED" w:rsidRDefault="00141AED" w:rsidP="00E6632A">
                    <w:pPr>
                      <w:pStyle w:val="a3"/>
                      <w:numPr>
                        <w:ilvl w:val="0"/>
                        <w:numId w:val="26"/>
                      </w:numPr>
                      <w:tabs>
                        <w:tab w:val="left" w:pos="284"/>
                      </w:tabs>
                      <w:ind w:left="0" w:firstLine="0"/>
                      <w:contextualSpacing/>
                    </w:pPr>
                    <w:r>
                      <w:t>зріст інфляції;</w:t>
                    </w:r>
                  </w:p>
                  <w:p w:rsidR="00141AED" w:rsidRDefault="00141AED" w:rsidP="00E6632A">
                    <w:pPr>
                      <w:pStyle w:val="a3"/>
                      <w:numPr>
                        <w:ilvl w:val="0"/>
                        <w:numId w:val="26"/>
                      </w:numPr>
                      <w:tabs>
                        <w:tab w:val="left" w:pos="284"/>
                      </w:tabs>
                      <w:ind w:left="0" w:firstLine="0"/>
                      <w:contextualSpacing/>
                    </w:pPr>
                    <w:r>
                      <w:t>нестабільність податкової системи;</w:t>
                    </w:r>
                  </w:p>
                  <w:p w:rsidR="00141AED" w:rsidRDefault="00141AED" w:rsidP="00E6632A">
                    <w:pPr>
                      <w:pStyle w:val="a3"/>
                      <w:numPr>
                        <w:ilvl w:val="0"/>
                        <w:numId w:val="26"/>
                      </w:numPr>
                      <w:tabs>
                        <w:tab w:val="left" w:pos="284"/>
                      </w:tabs>
                      <w:ind w:left="0" w:firstLine="0"/>
                      <w:contextualSpacing/>
                    </w:pPr>
                    <w:r>
                      <w:t>нестабільність чинного законодавства;</w:t>
                    </w:r>
                  </w:p>
                  <w:p w:rsidR="00141AED" w:rsidRDefault="00141AED" w:rsidP="00E6632A">
                    <w:pPr>
                      <w:pStyle w:val="a3"/>
                      <w:numPr>
                        <w:ilvl w:val="0"/>
                        <w:numId w:val="26"/>
                      </w:numPr>
                      <w:tabs>
                        <w:tab w:val="left" w:pos="284"/>
                      </w:tabs>
                      <w:ind w:left="0" w:firstLine="0"/>
                      <w:contextualSpacing/>
                    </w:pPr>
                    <w:r>
                      <w:t>зниження рівня реальних доходів</w:t>
                    </w:r>
                    <w:r>
                      <w:rPr>
                        <w:lang w:val="uk-UA"/>
                      </w:rPr>
                      <w:t xml:space="preserve"> </w:t>
                    </w:r>
                    <w:r>
                      <w:t>населення;</w:t>
                    </w:r>
                  </w:p>
                  <w:p w:rsidR="00141AED" w:rsidRDefault="00141AED" w:rsidP="00E6632A">
                    <w:pPr>
                      <w:pStyle w:val="a3"/>
                      <w:numPr>
                        <w:ilvl w:val="0"/>
                        <w:numId w:val="26"/>
                      </w:numPr>
                      <w:tabs>
                        <w:tab w:val="left" w:pos="284"/>
                      </w:tabs>
                      <w:ind w:left="0" w:firstLine="0"/>
                      <w:contextualSpacing/>
                    </w:pPr>
                    <w:r>
                      <w:t>зріст безробіття</w:t>
                    </w:r>
                  </w:p>
                </w:txbxContent>
              </v:textbox>
            </v:rect>
            <v:rect id="Rectangle 136" o:spid="_x0000_s1193" style="position:absolute;left:31128;top:10159;width:26701;height:158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style="mso-next-textbox:#Rectangle 136">
                <w:txbxContent>
                  <w:p w:rsidR="00141AED" w:rsidRDefault="00141AED" w:rsidP="00921797">
                    <w:pPr>
                      <w:spacing w:line="240" w:lineRule="auto"/>
                      <w:ind w:firstLine="0"/>
                      <w:jc w:val="center"/>
                      <w:rPr>
                        <w:sz w:val="24"/>
                        <w:szCs w:val="24"/>
                      </w:rPr>
                    </w:pPr>
                    <w:r>
                      <w:rPr>
                        <w:sz w:val="24"/>
                        <w:szCs w:val="24"/>
                      </w:rPr>
                      <w:t>Операційні фактори:</w:t>
                    </w:r>
                  </w:p>
                  <w:p w:rsidR="00141AED" w:rsidRDefault="00141AED" w:rsidP="00E6632A">
                    <w:pPr>
                      <w:pStyle w:val="a3"/>
                      <w:numPr>
                        <w:ilvl w:val="0"/>
                        <w:numId w:val="27"/>
                      </w:numPr>
                      <w:tabs>
                        <w:tab w:val="left" w:pos="284"/>
                      </w:tabs>
                      <w:ind w:left="0" w:firstLine="0"/>
                      <w:contextualSpacing/>
                    </w:pPr>
                    <w:r>
                      <w:t>неефективний маркетинг;</w:t>
                    </w:r>
                  </w:p>
                  <w:p w:rsidR="00141AED" w:rsidRDefault="00141AED" w:rsidP="00E6632A">
                    <w:pPr>
                      <w:pStyle w:val="a3"/>
                      <w:numPr>
                        <w:ilvl w:val="0"/>
                        <w:numId w:val="27"/>
                      </w:numPr>
                      <w:tabs>
                        <w:tab w:val="left" w:pos="284"/>
                      </w:tabs>
                      <w:ind w:left="0" w:firstLine="0"/>
                      <w:contextualSpacing/>
                    </w:pPr>
                    <w:r>
                      <w:t>низький рівень використання</w:t>
                    </w:r>
                    <w:r>
                      <w:rPr>
                        <w:lang w:val="uk-UA"/>
                      </w:rPr>
                      <w:t xml:space="preserve"> </w:t>
                    </w:r>
                    <w:r>
                      <w:t>основних засобів;</w:t>
                    </w:r>
                  </w:p>
                  <w:p w:rsidR="00141AED" w:rsidRDefault="00141AED" w:rsidP="00E6632A">
                    <w:pPr>
                      <w:pStyle w:val="a3"/>
                      <w:numPr>
                        <w:ilvl w:val="0"/>
                        <w:numId w:val="27"/>
                      </w:numPr>
                      <w:tabs>
                        <w:tab w:val="left" w:pos="284"/>
                      </w:tabs>
                      <w:ind w:left="0" w:firstLine="0"/>
                      <w:contextualSpacing/>
                    </w:pPr>
                    <w:r>
                      <w:t>недостатньо диверсифікований</w:t>
                    </w:r>
                    <w:r>
                      <w:rPr>
                        <w:lang w:val="uk-UA"/>
                      </w:rPr>
                      <w:t xml:space="preserve"> </w:t>
                    </w:r>
                    <w:r>
                      <w:t>асортимент продукції;</w:t>
                    </w:r>
                  </w:p>
                  <w:p w:rsidR="00141AED" w:rsidRDefault="00141AED" w:rsidP="00E6632A">
                    <w:pPr>
                      <w:pStyle w:val="a3"/>
                      <w:numPr>
                        <w:ilvl w:val="0"/>
                        <w:numId w:val="27"/>
                      </w:numPr>
                      <w:tabs>
                        <w:tab w:val="left" w:pos="284"/>
                      </w:tabs>
                      <w:ind w:left="0" w:firstLine="0"/>
                      <w:contextualSpacing/>
                    </w:pPr>
                    <w:r>
                      <w:t>неефективний виробничий</w:t>
                    </w:r>
                    <w:r>
                      <w:rPr>
                        <w:lang w:val="uk-UA"/>
                      </w:rPr>
                      <w:t xml:space="preserve"> </w:t>
                    </w:r>
                    <w:r>
                      <w:t>менеджмент</w:t>
                    </w:r>
                  </w:p>
                </w:txbxContent>
              </v:textbox>
            </v:rect>
            <v:rect id="Rectangle 138" o:spid="_x0000_s1194" style="position:absolute;left:2629;top:30949;width:26702;height:16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style="mso-next-textbox:#Rectangle 138">
                <w:txbxContent>
                  <w:p w:rsidR="00141AED" w:rsidRDefault="00141AED" w:rsidP="00921797">
                    <w:pPr>
                      <w:spacing w:line="240" w:lineRule="auto"/>
                      <w:ind w:firstLine="0"/>
                      <w:jc w:val="center"/>
                      <w:rPr>
                        <w:sz w:val="24"/>
                        <w:szCs w:val="24"/>
                      </w:rPr>
                    </w:pPr>
                    <w:r>
                      <w:rPr>
                        <w:sz w:val="24"/>
                        <w:szCs w:val="24"/>
                      </w:rPr>
                      <w:t>Ринкові фактори:</w:t>
                    </w:r>
                  </w:p>
                  <w:p w:rsidR="00141AED" w:rsidRDefault="00141AED" w:rsidP="00E6632A">
                    <w:pPr>
                      <w:pStyle w:val="a3"/>
                      <w:numPr>
                        <w:ilvl w:val="0"/>
                        <w:numId w:val="28"/>
                      </w:numPr>
                      <w:tabs>
                        <w:tab w:val="left" w:pos="284"/>
                      </w:tabs>
                      <w:ind w:left="0" w:firstLine="0"/>
                      <w:contextualSpacing/>
                    </w:pPr>
                    <w:r>
                      <w:t>посилення монополізму на ринку;</w:t>
                    </w:r>
                  </w:p>
                  <w:p w:rsidR="00141AED" w:rsidRDefault="00141AED" w:rsidP="00E6632A">
                    <w:pPr>
                      <w:pStyle w:val="a3"/>
                      <w:numPr>
                        <w:ilvl w:val="0"/>
                        <w:numId w:val="28"/>
                      </w:numPr>
                      <w:tabs>
                        <w:tab w:val="left" w:pos="284"/>
                      </w:tabs>
                      <w:ind w:left="0" w:firstLine="0"/>
                      <w:contextualSpacing/>
                    </w:pPr>
                    <w:r>
                      <w:t>істотне зниження попиту;</w:t>
                    </w:r>
                  </w:p>
                  <w:p w:rsidR="00141AED" w:rsidRDefault="00141AED" w:rsidP="00E6632A">
                    <w:pPr>
                      <w:pStyle w:val="a3"/>
                      <w:numPr>
                        <w:ilvl w:val="0"/>
                        <w:numId w:val="28"/>
                      </w:numPr>
                      <w:tabs>
                        <w:tab w:val="left" w:pos="284"/>
                      </w:tabs>
                      <w:ind w:left="0" w:firstLine="0"/>
                      <w:contextualSpacing/>
                    </w:pPr>
                    <w:r>
                      <w:t>зріст пропозиції товарів-субститутів;</w:t>
                    </w:r>
                  </w:p>
                  <w:p w:rsidR="00141AED" w:rsidRDefault="00141AED" w:rsidP="00E6632A">
                    <w:pPr>
                      <w:pStyle w:val="a3"/>
                      <w:numPr>
                        <w:ilvl w:val="0"/>
                        <w:numId w:val="28"/>
                      </w:numPr>
                      <w:tabs>
                        <w:tab w:val="left" w:pos="284"/>
                      </w:tabs>
                      <w:ind w:left="0" w:firstLine="0"/>
                      <w:contextualSpacing/>
                    </w:pPr>
                    <w:r>
                      <w:t>нестабільність валютного ринку;</w:t>
                    </w:r>
                  </w:p>
                  <w:p w:rsidR="00141AED" w:rsidRDefault="00141AED" w:rsidP="00E6632A">
                    <w:pPr>
                      <w:pStyle w:val="a3"/>
                      <w:numPr>
                        <w:ilvl w:val="0"/>
                        <w:numId w:val="28"/>
                      </w:numPr>
                      <w:tabs>
                        <w:tab w:val="left" w:pos="284"/>
                      </w:tabs>
                      <w:ind w:left="0" w:firstLine="0"/>
                      <w:contextualSpacing/>
                    </w:pPr>
                    <w:r>
                      <w:t>зниження активності фондового</w:t>
                    </w:r>
                    <w:r>
                      <w:rPr>
                        <w:lang w:val="uk-UA"/>
                      </w:rPr>
                      <w:t xml:space="preserve"> ринку</w:t>
                    </w:r>
                  </w:p>
                </w:txbxContent>
              </v:textbox>
            </v:rect>
            <v:rect id="Rectangle 139" o:spid="_x0000_s1195" style="position:absolute;left:2635;top:48691;width:26708;height:12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style="mso-next-textbox:#Rectangle 139">
                <w:txbxContent>
                  <w:p w:rsidR="00141AED" w:rsidRDefault="00141AED" w:rsidP="00921797">
                    <w:pPr>
                      <w:spacing w:line="240" w:lineRule="auto"/>
                      <w:ind w:firstLine="0"/>
                      <w:jc w:val="center"/>
                      <w:rPr>
                        <w:sz w:val="24"/>
                        <w:szCs w:val="24"/>
                      </w:rPr>
                    </w:pPr>
                    <w:r>
                      <w:rPr>
                        <w:sz w:val="24"/>
                        <w:szCs w:val="24"/>
                      </w:rPr>
                      <w:t>Інші фактори:</w:t>
                    </w:r>
                  </w:p>
                  <w:p w:rsidR="00141AED" w:rsidRDefault="00141AED" w:rsidP="00E6632A">
                    <w:pPr>
                      <w:pStyle w:val="a3"/>
                      <w:numPr>
                        <w:ilvl w:val="0"/>
                        <w:numId w:val="29"/>
                      </w:numPr>
                      <w:tabs>
                        <w:tab w:val="left" w:pos="284"/>
                      </w:tabs>
                      <w:ind w:left="0" w:firstLine="0"/>
                      <w:contextualSpacing/>
                    </w:pPr>
                    <w:r>
                      <w:t>політична нестабільність;</w:t>
                    </w:r>
                  </w:p>
                  <w:p w:rsidR="00141AED" w:rsidRDefault="00141AED" w:rsidP="00E6632A">
                    <w:pPr>
                      <w:pStyle w:val="a3"/>
                      <w:numPr>
                        <w:ilvl w:val="0"/>
                        <w:numId w:val="29"/>
                      </w:numPr>
                      <w:tabs>
                        <w:tab w:val="left" w:pos="284"/>
                      </w:tabs>
                      <w:ind w:left="0" w:firstLine="0"/>
                      <w:contextualSpacing/>
                    </w:pPr>
                    <w:r>
                      <w:t>негативні демографічні тенденції;</w:t>
                    </w:r>
                  </w:p>
                  <w:p w:rsidR="00141AED" w:rsidRDefault="00141AED" w:rsidP="00E6632A">
                    <w:pPr>
                      <w:pStyle w:val="a3"/>
                      <w:numPr>
                        <w:ilvl w:val="0"/>
                        <w:numId w:val="29"/>
                      </w:numPr>
                      <w:tabs>
                        <w:tab w:val="left" w:pos="284"/>
                      </w:tabs>
                      <w:ind w:left="0" w:firstLine="0"/>
                      <w:contextualSpacing/>
                    </w:pPr>
                    <w:r>
                      <w:t>стихійні лиха;</w:t>
                    </w:r>
                  </w:p>
                  <w:p w:rsidR="00141AED" w:rsidRDefault="00141AED" w:rsidP="00E6632A">
                    <w:pPr>
                      <w:pStyle w:val="a3"/>
                      <w:numPr>
                        <w:ilvl w:val="0"/>
                        <w:numId w:val="29"/>
                      </w:numPr>
                      <w:tabs>
                        <w:tab w:val="left" w:pos="284"/>
                      </w:tabs>
                      <w:ind w:left="0" w:firstLine="0"/>
                      <w:contextualSpacing/>
                    </w:pPr>
                    <w:r>
                      <w:t>погіршення криміногенної ситуації.</w:t>
                    </w:r>
                  </w:p>
                  <w:p w:rsidR="00141AED" w:rsidRDefault="00141AED" w:rsidP="008F5A7E">
                    <w:pPr>
                      <w:spacing w:line="240" w:lineRule="auto"/>
                      <w:rPr>
                        <w:sz w:val="24"/>
                        <w:szCs w:val="24"/>
                      </w:rPr>
                    </w:pPr>
                  </w:p>
                </w:txbxContent>
              </v:textbox>
            </v:rect>
            <v:rect id="Rectangle 142" o:spid="_x0000_s1196" style="position:absolute;left:31134;top:27019;width:26708;height:15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style="mso-next-textbox:#Rectangle 142">
                <w:txbxContent>
                  <w:p w:rsidR="00141AED" w:rsidRDefault="00141AED" w:rsidP="00921797">
                    <w:pPr>
                      <w:spacing w:line="240" w:lineRule="auto"/>
                      <w:ind w:firstLine="0"/>
                      <w:jc w:val="center"/>
                      <w:rPr>
                        <w:sz w:val="24"/>
                        <w:szCs w:val="24"/>
                      </w:rPr>
                    </w:pPr>
                    <w:r>
                      <w:rPr>
                        <w:sz w:val="24"/>
                        <w:szCs w:val="24"/>
                      </w:rPr>
                      <w:t>Інвестиційні фактори:</w:t>
                    </w:r>
                  </w:p>
                  <w:p w:rsidR="00141AED" w:rsidRDefault="00141AED" w:rsidP="00E6632A">
                    <w:pPr>
                      <w:pStyle w:val="a3"/>
                      <w:numPr>
                        <w:ilvl w:val="0"/>
                        <w:numId w:val="30"/>
                      </w:numPr>
                      <w:tabs>
                        <w:tab w:val="left" w:pos="284"/>
                      </w:tabs>
                      <w:ind w:left="0" w:firstLine="0"/>
                      <w:contextualSpacing/>
                    </w:pPr>
                    <w:r>
                      <w:t>істотні перевитрати інвестиційних</w:t>
                    </w:r>
                    <w:r>
                      <w:rPr>
                        <w:lang w:val="uk-UA"/>
                      </w:rPr>
                      <w:t xml:space="preserve"> </w:t>
                    </w:r>
                    <w:r>
                      <w:t>ресурсів;</w:t>
                    </w:r>
                  </w:p>
                  <w:p w:rsidR="00141AED" w:rsidRDefault="00141AED" w:rsidP="00E6632A">
                    <w:pPr>
                      <w:pStyle w:val="a3"/>
                      <w:numPr>
                        <w:ilvl w:val="0"/>
                        <w:numId w:val="30"/>
                      </w:numPr>
                      <w:tabs>
                        <w:tab w:val="left" w:pos="284"/>
                      </w:tabs>
                      <w:ind w:left="0" w:firstLine="0"/>
                      <w:contextualSpacing/>
                    </w:pPr>
                    <w:r>
                      <w:t>недосягнення запланованих обсягів</w:t>
                    </w:r>
                    <w:r>
                      <w:rPr>
                        <w:lang w:val="uk-UA"/>
                      </w:rPr>
                      <w:t xml:space="preserve"> </w:t>
                    </w:r>
                    <w:r>
                      <w:t>прибутку по реалізованим проектам;</w:t>
                    </w:r>
                  </w:p>
                  <w:p w:rsidR="00141AED" w:rsidRDefault="00141AED" w:rsidP="00E6632A">
                    <w:pPr>
                      <w:pStyle w:val="a3"/>
                      <w:numPr>
                        <w:ilvl w:val="0"/>
                        <w:numId w:val="30"/>
                      </w:numPr>
                      <w:tabs>
                        <w:tab w:val="left" w:pos="284"/>
                      </w:tabs>
                      <w:ind w:left="0" w:firstLine="0"/>
                      <w:contextualSpacing/>
                    </w:pPr>
                    <w:r>
                      <w:t>неефективний інвестиційний</w:t>
                    </w:r>
                    <w:r>
                      <w:rPr>
                        <w:lang w:val="uk-UA"/>
                      </w:rPr>
                      <w:t xml:space="preserve"> </w:t>
                    </w:r>
                    <w:r>
                      <w:t>менеджмент</w:t>
                    </w:r>
                  </w:p>
                </w:txbxContent>
              </v:textbox>
            </v:rect>
            <v:rect id="Rectangle 143" o:spid="_x0000_s1197" style="position:absolute;left:31134;top:43687;width:26708;height:2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textbox style="mso-next-textbox:#Rectangle 143">
                <w:txbxContent>
                  <w:p w:rsidR="00141AED" w:rsidRDefault="00141AED" w:rsidP="00921797">
                    <w:pPr>
                      <w:spacing w:line="240" w:lineRule="auto"/>
                      <w:ind w:firstLine="0"/>
                      <w:jc w:val="center"/>
                      <w:rPr>
                        <w:sz w:val="24"/>
                        <w:szCs w:val="24"/>
                      </w:rPr>
                    </w:pPr>
                    <w:r>
                      <w:rPr>
                        <w:sz w:val="24"/>
                        <w:szCs w:val="24"/>
                      </w:rPr>
                      <w:t>Фінансові фактори:</w:t>
                    </w:r>
                  </w:p>
                  <w:p w:rsidR="00141AED" w:rsidRDefault="00141AED" w:rsidP="00E6632A">
                    <w:pPr>
                      <w:pStyle w:val="a3"/>
                      <w:numPr>
                        <w:ilvl w:val="0"/>
                        <w:numId w:val="31"/>
                      </w:numPr>
                      <w:tabs>
                        <w:tab w:val="left" w:pos="284"/>
                      </w:tabs>
                      <w:ind w:left="0" w:firstLine="0"/>
                      <w:contextualSpacing/>
                    </w:pPr>
                    <w:r>
                      <w:t>неефективна фінансова стратегія;</w:t>
                    </w:r>
                  </w:p>
                  <w:p w:rsidR="00141AED" w:rsidRDefault="00141AED" w:rsidP="00E6632A">
                    <w:pPr>
                      <w:pStyle w:val="a3"/>
                      <w:numPr>
                        <w:ilvl w:val="0"/>
                        <w:numId w:val="31"/>
                      </w:numPr>
                      <w:tabs>
                        <w:tab w:val="left" w:pos="284"/>
                      </w:tabs>
                      <w:ind w:left="0" w:firstLine="0"/>
                      <w:contextualSpacing/>
                    </w:pPr>
                    <w:r>
                      <w:t>надмірна частка позикового капталу;</w:t>
                    </w:r>
                  </w:p>
                  <w:p w:rsidR="00141AED" w:rsidRDefault="00141AED" w:rsidP="00E6632A">
                    <w:pPr>
                      <w:pStyle w:val="a3"/>
                      <w:numPr>
                        <w:ilvl w:val="0"/>
                        <w:numId w:val="31"/>
                      </w:numPr>
                      <w:tabs>
                        <w:tab w:val="left" w:pos="284"/>
                      </w:tabs>
                      <w:ind w:left="0" w:firstLine="0"/>
                      <w:contextualSpacing/>
                    </w:pPr>
                    <w:r>
                      <w:t>зростання дебіторської</w:t>
                    </w:r>
                    <w:r>
                      <w:rPr>
                        <w:lang w:val="uk-UA"/>
                      </w:rPr>
                      <w:t xml:space="preserve"> </w:t>
                    </w:r>
                    <w:r>
                      <w:t>заборгованості;</w:t>
                    </w:r>
                  </w:p>
                  <w:p w:rsidR="00141AED" w:rsidRDefault="00141AED" w:rsidP="00E6632A">
                    <w:pPr>
                      <w:pStyle w:val="a3"/>
                      <w:numPr>
                        <w:ilvl w:val="0"/>
                        <w:numId w:val="31"/>
                      </w:numPr>
                      <w:tabs>
                        <w:tab w:val="left" w:pos="284"/>
                      </w:tabs>
                      <w:ind w:left="0" w:firstLine="0"/>
                      <w:contextualSpacing/>
                    </w:pPr>
                    <w:r>
                      <w:t>висока вартість капіталу;</w:t>
                    </w:r>
                  </w:p>
                  <w:p w:rsidR="00141AED" w:rsidRDefault="00141AED" w:rsidP="00E6632A">
                    <w:pPr>
                      <w:pStyle w:val="a3"/>
                      <w:numPr>
                        <w:ilvl w:val="0"/>
                        <w:numId w:val="31"/>
                      </w:numPr>
                      <w:tabs>
                        <w:tab w:val="left" w:pos="284"/>
                      </w:tabs>
                      <w:ind w:left="0" w:firstLine="0"/>
                      <w:contextualSpacing/>
                    </w:pPr>
                    <w:r>
                      <w:t>перевищення допустимих рівнів</w:t>
                    </w:r>
                    <w:r>
                      <w:rPr>
                        <w:lang w:val="uk-UA"/>
                      </w:rPr>
                      <w:t xml:space="preserve"> </w:t>
                    </w:r>
                    <w:r>
                      <w:t>фінансових ризиків;</w:t>
                    </w:r>
                  </w:p>
                  <w:p w:rsidR="00141AED" w:rsidRDefault="00141AED" w:rsidP="00E6632A">
                    <w:pPr>
                      <w:pStyle w:val="a3"/>
                      <w:numPr>
                        <w:ilvl w:val="0"/>
                        <w:numId w:val="31"/>
                      </w:numPr>
                      <w:tabs>
                        <w:tab w:val="left" w:pos="284"/>
                      </w:tabs>
                      <w:ind w:left="0" w:firstLine="0"/>
                      <w:contextualSpacing/>
                    </w:pPr>
                    <w:r>
                      <w:t>неефективний фінансовий</w:t>
                    </w:r>
                    <w:r>
                      <w:rPr>
                        <w:lang w:val="uk-UA"/>
                      </w:rPr>
                      <w:t xml:space="preserve"> </w:t>
                    </w:r>
                    <w:r>
                      <w:t>менеджмент</w:t>
                    </w:r>
                  </w:p>
                  <w:p w:rsidR="00141AED" w:rsidRDefault="00141AED" w:rsidP="008F5A7E">
                    <w:pPr>
                      <w:spacing w:line="240" w:lineRule="auto"/>
                      <w:rPr>
                        <w:sz w:val="24"/>
                        <w:szCs w:val="24"/>
                      </w:rPr>
                    </w:pPr>
                  </w:p>
                </w:txbxContent>
              </v:textbox>
            </v:rect>
            <v:shape id="AutoShape 144" o:spid="_x0000_s1198" type="#_x0000_t32" style="position:absolute;left:12725;top:3530;width:17685;height:246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WkcEAAADcAAAADwAAAGRycy9kb3ducmV2LnhtbERP32vCMBB+H/g/hBN8m2kHjtEZyywI&#10;4ovMCfp4NLc2rLmUJmvqf2+Ewd7u4/t563KynRhp8MaxgnyZgSCunTbcKDh/7Z7fQPiArLFzTApu&#10;5KHczJ7WWGgX+ZPGU2hECmFfoII2hL6Q0tctWfRL1xMn7tsNFkOCQyP1gDGF206+ZNmrtGg4NbTY&#10;U9VS/XP6tQpMPJqx31dxe7hcvY5kbitnlFrMp493EIGm8C/+c+91mp/n8HgmXS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O1aRwQAAANwAAAAPAAAAAAAAAAAAAAAA&#10;AKECAABkcnMvZG93bnJldi54bWxQSwUGAAAAAAQABAD5AAAAjwMAAAAA&#10;">
              <v:stroke endarrow="block"/>
            </v:shape>
            <v:shape id="AutoShape 145" o:spid="_x0000_s1199" type="#_x0000_t32" style="position:absolute;left:31128;top:3530;width:17329;height:24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shape id="AutoShape 156" o:spid="_x0000_s1200" type="#_x0000_t34" style="position:absolute;left:2635;top:7594;width:7;height:12331;rotation:18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TPHcMAAADcAAAADwAAAGRycy9kb3ducmV2LnhtbERPTWvCQBC9F/oflhF6Cc1GCyWkriIF&#10;Q04FjR56m2anSWh2Nu5uNf33bkHwNo/3Ocv1ZAZxJud7ywrmaQaCuLG651bBod4+5yB8QNY4WCYF&#10;f+RhvXp8WGKh7YV3dN6HVsQQ9gUq6EIYCyl905FBn9qROHLf1hkMEbpWaoeXGG4GuciyV2mw59jQ&#10;4UjvHTU/+1+jIPs8ja5sjyZfVKHOk6T8+kCj1NNs2ryBCDSFu/jmrnScP3+B/2fiBXJ1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kzx3DAAAA3AAAAA8AAAAAAAAAAAAA&#10;AAAAoQIAAGRycy9kb3ducmV2LnhtbFBLBQYAAAAABAAEAPkAAACRAwAAAAA=&#10;" adj="-7776000">
              <v:stroke endarrow="block"/>
            </v:shape>
            <v:shape id="AutoShape 157" o:spid="_x0000_s1201" type="#_x0000_t34" style="position:absolute;left:2629;top:7594;width:6;height:3139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qpY8MAAADcAAAADwAAAGRycy9kb3ducmV2LnhtbERPTWvCQBC9F/wPywje6iZFQkmzCVJQ&#10;ShHUWOJ1yI5JaHY2ZLca/71bKPQ2j/c5WTGZXlxpdJ1lBfEyAkFcW91xo+DrtHl+BeE8ssbeMim4&#10;k4Minz1lmGp74yNdS9+IEMIuRQWt90MqpatbMuiWdiAO3MWOBn2AYyP1iLcQbnr5EkWJNNhxaGhx&#10;oPeW6u/yxyio1s3xsN8eVme3L6vkUya7Ok6UWsyn9RsIT5P/F/+5P3SYH6/g95lw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qqWPDAAAA3AAAAA8AAAAAAAAAAAAA&#10;AAAAoQIAAGRycy9kb3ducmV2LnhtbFBLBQYAAAAABAAEAPkAAACRAwAAAAA=&#10;" adj="7797600">
              <v:stroke endarrow="block"/>
            </v:shape>
            <v:shape id="AutoShape 158" o:spid="_x0000_s1202" type="#_x0000_t34" style="position:absolute;left:2635;top:7594;width:7;height:47219;rotation:18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Hy8sMAAADcAAAADwAAAGRycy9kb3ducmV2LnhtbERPTWvCQBC9F/oflhF6Cc1GoSWkriIF&#10;Q04FjR56m2anSWh2Nu5uNf33bkHwNo/3Ocv1ZAZxJud7ywrmaQaCuLG651bBod4+5yB8QNY4WCYF&#10;f+RhvXp8WGKh7YV3dN6HVsQQ9gUq6EIYCyl905FBn9qROHLf1hkMEbpWaoeXGG4GuciyV2mw59jQ&#10;4UjvHTU/+1+jIPs8ja5sjyZfVKHOk6T8+kCj1NNs2ryBCDSFu/jmrnScP3+B/2fiBXJ1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B8vLDAAAA3AAAAA8AAAAAAAAAAAAA&#10;AAAAoQIAAGRycy9kb3ducmV2LnhtbFBLBQYAAAAABAAEAPkAAACRAwAAAAA=&#10;" adj="-7776000">
              <v:stroke endarrow="block"/>
            </v:shape>
            <v:shape id="AutoShape 159" o:spid="_x0000_s1203" type="#_x0000_t34" style="position:absolute;left:57829;top:7594;width:7;height:1047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JksMAAADcAAAADwAAAGRycy9kb3ducmV2LnhtbESP3YrCMBCF7xd8hzCCN6KpCkWqUcQf&#10;UNebdX2AoRnbYjMpTbT17Y0geDfDOXO+M/Nla0rxoNoVlhWMhhEI4tTqgjMFl//dYArCeWSNpWVS&#10;8CQHy0XnZ46Jtg3/0ePsMxFC2CWoIPe+SqR0aU4G3dBWxEG72tqgD2udSV1jE8JNKcdRFEuDBQdC&#10;jhWtc0pv57sJEHnoH4rG02nTnxxPk2j6u41TpXrddjUD4an1X/Pneq9D/VEM72fCBH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7CZLDAAAA3AAAAA8AAAAAAAAAAAAA&#10;AAAAoQIAAGRycy9kb3ducmV2LnhtbFBLBQYAAAAABAAEAPkAAACRAwAAAAA=&#10;" adj="7754400">
              <v:stroke endarrow="block"/>
            </v:shape>
            <v:shape id="AutoShape 160" o:spid="_x0000_s1204" type="#_x0000_t34" style="position:absolute;left:57829;top:7594;width:13;height:2716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VXl8EAAADcAAAADwAAAGRycy9kb3ducmV2LnhtbERPS27CMBDdI/UO1lTqjjiwAJrGoKop&#10;EhsWfA4wiockNB6nthtSTo+RkNjN0/tOvhpMK3pyvrGsYJKkIIhLqxuuFBwP6/EChA/IGlvLpOCf&#10;PKyWL6McM20vvKN+HyoRQ9hnqKAOocuk9GVNBn1iO+LInawzGCJ0ldQOLzHctHKapjNpsOHYUGNH&#10;XzWVP/s/o0CbAtNwLswwvbp37H7dt906pd5eh88PEIGG8BQ/3Bsd50/mcH8mXiC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FVeXwQAAANwAAAAPAAAAAAAAAAAAAAAA&#10;AKECAABkcnMvZG93bnJldi54bWxQSwUGAAAAAAQABAD5AAAAjwMAAAAA&#10;" adj="3909600">
              <v:stroke endarrow="block"/>
            </v:shape>
            <v:shape id="AutoShape 161" o:spid="_x0000_s1205" type="#_x0000_t34" style="position:absolute;left:57829;top:7594;width:13;height:4662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rD5cIAAADcAAAADwAAAGRycy9kb3ducmV2LnhtbESPzY7CMAyE7yvxDpGRuC0pHBAUAkKw&#10;SFz2wM8DWI1pC41TkiwUnn59WGlvtmY883mx6lyjHhRi7dnAaJiBIi68rbk0cD7tPqegYkK22Hgm&#10;Ay+KsFr2PhaYW//kAz2OqVQSwjFHA1VKba51LCpyGIe+JRbt4oPDJGsotQ34lHDX6HGWTbTDmqWh&#10;wpY2FRW3448zYN0Ws3Tdum78DjNs7+HLfwdjBv1uPQeVqEv/5r/rvRX8kdDKMzKB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rD5cIAAADcAAAADwAAAAAAAAAAAAAA&#10;AAChAgAAZHJzL2Rvd25yZXYueG1sUEsFBgAAAAAEAAQA+QAAAJADAAAAAA==&#10;" adj="3909600">
              <v:stroke endarrow="block"/>
            </v:shape>
            <w10:wrap type="none"/>
            <w10:anchorlock/>
          </v:group>
        </w:pict>
      </w:r>
    </w:p>
    <w:p w:rsidR="008F5A7E" w:rsidRDefault="008F5A7E" w:rsidP="008F5A7E">
      <w:r>
        <w:rPr>
          <w:lang w:val="uk-UA"/>
        </w:rPr>
        <w:t xml:space="preserve">Рисунок 1.4 – Класифікація факторів впливу на ефективність управління позиковим капіталом </w:t>
      </w:r>
      <w:r w:rsidRPr="001C784D">
        <w:rPr>
          <w:lang w:val="uk-UA"/>
        </w:rPr>
        <w:t xml:space="preserve">підприємства </w:t>
      </w:r>
      <w:r w:rsidRPr="001C784D">
        <w:t>[</w:t>
      </w:r>
      <w:fldSimple w:instr=" REF _Ref56601694 \r \h  \* MERGEFORMAT ">
        <w:r w:rsidR="003F47DC">
          <w:t>57</w:t>
        </w:r>
      </w:fldSimple>
      <w:r w:rsidRPr="001C784D">
        <w:t>]</w:t>
      </w:r>
    </w:p>
    <w:p w:rsidR="008F5A7E" w:rsidRDefault="008F5A7E" w:rsidP="001C784D">
      <w:pPr>
        <w:spacing w:line="240" w:lineRule="auto"/>
        <w:ind w:firstLine="0"/>
        <w:rPr>
          <w:lang w:val="uk-UA"/>
        </w:rPr>
      </w:pPr>
    </w:p>
    <w:p w:rsidR="008F5A7E" w:rsidRDefault="008F5A7E" w:rsidP="008F5A7E">
      <w:pPr>
        <w:rPr>
          <w:lang w:val="uk-UA"/>
        </w:rPr>
      </w:pPr>
      <w:r>
        <w:rPr>
          <w:lang w:val="uk-UA"/>
        </w:rPr>
        <w:t>Відзначимо, що внутрішні та зовнішні фактори є взаємопов’язаними між собою, а їх вплив на ефективність управління позиковим капіталом господарюючого суб'єкта може мати різновекторний характер. Виходячи з цього, позитивний вплив одного з факторів може бути або зниженим або повністю ліквідований іншими факторами, що мають негативний вплив.</w:t>
      </w:r>
    </w:p>
    <w:p w:rsidR="008F5A7E" w:rsidRDefault="008F5A7E" w:rsidP="008F5A7E">
      <w:pPr>
        <w:rPr>
          <w:lang w:val="uk-UA"/>
        </w:rPr>
      </w:pPr>
      <w:r>
        <w:rPr>
          <w:lang w:val="uk-UA"/>
        </w:rPr>
        <w:lastRenderedPageBreak/>
        <w:t xml:space="preserve">Заключним етапом проведення оцінки ефективність управління позиковим капіталом є розробка рекомендаційних заходів з підвищення рівня фінансово незалежності та ефективності управління капіталом в цілому. </w:t>
      </w:r>
    </w:p>
    <w:p w:rsidR="008F5A7E" w:rsidRDefault="008F5A7E" w:rsidP="008F5A7E">
      <w:pPr>
        <w:rPr>
          <w:lang w:val="uk-UA"/>
        </w:rPr>
      </w:pPr>
      <w:r>
        <w:rPr>
          <w:lang w:val="uk-UA"/>
        </w:rPr>
        <w:t>Таким чином, розробка стратегії ефективності управління позиковим капіталом підприємства передбачає проведення постійного спостереження за змінами в структурі позикового капіталу, його динаміці та ефективності використання. Метою такого стратегії є: своєчасне виявлення відхилень фактичних показників ефективності використання позикового капіталу підприємства від передбачуваних, які призводять до загального погіршення фінансового стану; з’ясування причин цих відхилень; розроблення пропозицій щодо відповідного коригування процесу управління ефективністю використання позикового капіталу суб'єкта підприємництва, з метою її нормалізації та підвищення.</w:t>
      </w:r>
    </w:p>
    <w:p w:rsidR="008F5A7E" w:rsidRDefault="008F5A7E" w:rsidP="008F5A7E">
      <w:pPr>
        <w:rPr>
          <w:lang w:val="uk-UA"/>
        </w:rPr>
      </w:pPr>
    </w:p>
    <w:p w:rsidR="001C784D" w:rsidRDefault="001C784D" w:rsidP="008F5A7E">
      <w:pPr>
        <w:rPr>
          <w:lang w:val="uk-UA"/>
        </w:rPr>
      </w:pPr>
    </w:p>
    <w:p w:rsidR="008F5A7E" w:rsidRDefault="001C784D" w:rsidP="008F5A7E">
      <w:pPr>
        <w:rPr>
          <w:lang w:val="uk-UA"/>
        </w:rPr>
      </w:pPr>
      <w:r>
        <w:rPr>
          <w:lang w:val="uk-UA"/>
        </w:rPr>
        <w:t>1.3  </w:t>
      </w:r>
      <w:r w:rsidR="008F5A7E">
        <w:rPr>
          <w:lang w:val="uk-UA"/>
        </w:rPr>
        <w:t>Теоретико-методичні підходи до оцінки ефективності управління позиковим капіталом суб'єкта підприємництва</w:t>
      </w:r>
    </w:p>
    <w:p w:rsidR="008F5A7E" w:rsidRDefault="008F5A7E" w:rsidP="008F5A7E">
      <w:pPr>
        <w:rPr>
          <w:lang w:val="uk-UA"/>
        </w:rPr>
      </w:pPr>
    </w:p>
    <w:p w:rsidR="001C784D" w:rsidRDefault="001C784D" w:rsidP="008F5A7E">
      <w:pPr>
        <w:rPr>
          <w:lang w:val="uk-UA"/>
        </w:rPr>
      </w:pPr>
    </w:p>
    <w:p w:rsidR="008F5A7E" w:rsidRDefault="008F5A7E" w:rsidP="008F5A7E">
      <w:pPr>
        <w:rPr>
          <w:lang w:val="uk-UA"/>
        </w:rPr>
      </w:pPr>
      <w:r>
        <w:rPr>
          <w:lang w:val="uk-UA"/>
        </w:rPr>
        <w:t xml:space="preserve">У сучасних високодинамічних, конкурентних та малопрогнозованих умовах функціонування перед суб’єктами господарювання постає необхідність перманентного відстеження умов внутрішнього та зовнішнього середовища на засадах моніторингу з метою прийняття вчасних, якісних та адекватних управлінських рішень спрямувального, регулювального та реактивного характеру. Отже, постійний та повний фінансовий аналіз формує передумови для забезпечення якісних управлінських процесів на усіх рівнях, а також сприяє інформаційному забезпеченню системи підтримки прийняття управлінських рішень. Методика проведення фінансового аналізу залежить від специфіки сфери його застосування та об’єкту і предмету дослідження. </w:t>
      </w:r>
    </w:p>
    <w:p w:rsidR="008F5A7E" w:rsidRDefault="008F5A7E" w:rsidP="008F5A7E">
      <w:pPr>
        <w:rPr>
          <w:lang w:val="uk-UA"/>
        </w:rPr>
      </w:pPr>
      <w:r>
        <w:rPr>
          <w:lang w:val="uk-UA"/>
        </w:rPr>
        <w:lastRenderedPageBreak/>
        <w:t xml:space="preserve">Сутністю проведення фінансового аналізу ефективності управління позиковим капіталом є виявлення основних факторів, і виділення групи показників, які в сукупності дозволять нам отримати сукупну характеристику ефективності використання позикового капіталу суб'єкта господарювання за аналізований період. </w:t>
      </w:r>
    </w:p>
    <w:p w:rsidR="008F5A7E" w:rsidRDefault="008F5A7E" w:rsidP="008F5A7E">
      <w:pPr>
        <w:rPr>
          <w:lang w:val="uk-UA"/>
        </w:rPr>
      </w:pPr>
      <w:r>
        <w:rPr>
          <w:lang w:val="uk-UA"/>
        </w:rPr>
        <w:t xml:space="preserve">На нашу думку, процес проведення фінансового аналізу ефективності управління позиковим капіталом підприємства </w:t>
      </w:r>
      <w:r w:rsidR="001C784D">
        <w:rPr>
          <w:lang w:val="uk-UA"/>
        </w:rPr>
        <w:t>складається з трьох етапів (рисунок</w:t>
      </w:r>
      <w:r>
        <w:rPr>
          <w:lang w:val="uk-UA"/>
        </w:rPr>
        <w:t xml:space="preserve"> 1.5). </w:t>
      </w:r>
    </w:p>
    <w:p w:rsidR="008F5A7E" w:rsidRDefault="00CF2A3F" w:rsidP="008F5A7E">
      <w:pPr>
        <w:ind w:firstLine="0"/>
        <w:rPr>
          <w:lang w:val="uk-UA"/>
        </w:rPr>
      </w:pPr>
      <w:r w:rsidRPr="00CF2A3F">
        <w:rPr>
          <w:noProof/>
        </w:rPr>
      </w:r>
      <w:r w:rsidRPr="00CF2A3F">
        <w:rPr>
          <w:noProof/>
        </w:rPr>
        <w:pict>
          <v:group id="Полотно 86" o:spid="_x0000_s1167" editas="canvas" style="width:481.9pt;height:404.35pt;mso-position-horizontal-relative:char;mso-position-vertical-relative:line" coordsize="61201,51352">
            <v:shape id="_x0000_s1168" type="#_x0000_t75" style="position:absolute;width:61201;height:51352;visibility:visible">
              <v:fill o:detectmouseclick="t"/>
              <v:path o:connecttype="none"/>
            </v:shape>
            <v:roundrect id="AutoShape 87" o:spid="_x0000_s1169" style="position:absolute;left:5788;top:713;width:51537;height:574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style="mso-next-textbox:#AutoShape 87">
                <w:txbxContent>
                  <w:p w:rsidR="00141AED" w:rsidRDefault="00141AED" w:rsidP="008F5A7E">
                    <w:pPr>
                      <w:spacing w:line="276" w:lineRule="auto"/>
                      <w:ind w:firstLine="0"/>
                      <w:jc w:val="center"/>
                      <w:rPr>
                        <w:lang w:val="uk-UA"/>
                      </w:rPr>
                    </w:pPr>
                    <w:r>
                      <w:rPr>
                        <w:lang w:val="uk-UA"/>
                      </w:rPr>
                      <w:t>Побудова інформаційної системи та накопичення інформації для проведення фінансового аналізу</w:t>
                    </w:r>
                  </w:p>
                </w:txbxContent>
              </v:textbox>
            </v:roundrect>
            <v:roundrect id="AutoShape 88" o:spid="_x0000_s1170" style="position:absolute;left:5788;top:9026;width:51537;height:57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style="mso-next-textbox:#AutoShape 88">
                <w:txbxContent>
                  <w:p w:rsidR="00141AED" w:rsidRDefault="00141AED" w:rsidP="008F5A7E">
                    <w:pPr>
                      <w:spacing w:line="276" w:lineRule="auto"/>
                      <w:ind w:firstLine="0"/>
                      <w:jc w:val="center"/>
                      <w:rPr>
                        <w:lang w:val="uk-UA"/>
                      </w:rPr>
                    </w:pPr>
                    <w:r>
                      <w:rPr>
                        <w:lang w:val="uk-UA"/>
                      </w:rPr>
                      <w:t>Забезпечення ефективності управління позиковим капіталом суб'єкта підприємництва</w:t>
                    </w:r>
                  </w:p>
                </w:txbxContent>
              </v:textbox>
            </v:roundrect>
            <v:roundrect id="AutoShape 89" o:spid="_x0000_s1171" style="position:absolute;left:5788;top:30682;width:51537;height:57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style="mso-next-textbox:#AutoShape 89">
                <w:txbxContent>
                  <w:p w:rsidR="00141AED" w:rsidRDefault="00141AED" w:rsidP="008F5A7E">
                    <w:pPr>
                      <w:spacing w:line="276" w:lineRule="auto"/>
                      <w:ind w:firstLine="0"/>
                      <w:jc w:val="center"/>
                      <w:rPr>
                        <w:lang w:val="uk-UA"/>
                      </w:rPr>
                    </w:pPr>
                    <w:r>
                      <w:rPr>
                        <w:lang w:val="uk-UA"/>
                      </w:rPr>
                      <w:t>Фінансовий аналіз ефективності управління позиковим капіталом суб'єкта підприємництва</w:t>
                    </w:r>
                  </w:p>
                </w:txbxContent>
              </v:textbox>
            </v:roundrect>
            <v:roundrect id="AutoShape 90" o:spid="_x0000_s1172" style="position:absolute;left:833;top:17032;width:18283;height:1162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textbox style="mso-next-textbox:#AutoShape 90">
                <w:txbxContent>
                  <w:p w:rsidR="00141AED" w:rsidRDefault="00141AED" w:rsidP="008F5A7E">
                    <w:pPr>
                      <w:spacing w:line="276" w:lineRule="auto"/>
                      <w:ind w:firstLine="0"/>
                      <w:jc w:val="center"/>
                      <w:rPr>
                        <w:sz w:val="16"/>
                        <w:szCs w:val="16"/>
                        <w:lang w:val="uk-UA"/>
                      </w:rPr>
                    </w:pPr>
                  </w:p>
                  <w:p w:rsidR="00141AED" w:rsidRPr="00E43A9E" w:rsidRDefault="00141AED" w:rsidP="00E43A9E">
                    <w:pPr>
                      <w:spacing w:line="240" w:lineRule="auto"/>
                      <w:ind w:firstLine="0"/>
                      <w:jc w:val="center"/>
                      <w:rPr>
                        <w:lang w:val="uk-UA"/>
                      </w:rPr>
                    </w:pPr>
                    <w:r>
                      <w:rPr>
                        <w:lang w:val="uk-UA"/>
                      </w:rPr>
                      <w:t>Оцінка фінансово-економічного стану підприємства</w:t>
                    </w:r>
                    <w:r w:rsidRPr="00E43A9E">
                      <w:rPr>
                        <w:lang w:val="uk-UA"/>
                      </w:rPr>
                      <w:t>Оцінка ефективності управління позиковим капіталом –</w:t>
                    </w:r>
                  </w:p>
                  <w:p w:rsidR="00141AED" w:rsidRDefault="00141AED" w:rsidP="00E43A9E">
                    <w:pPr>
                      <w:spacing w:line="240" w:lineRule="auto"/>
                      <w:ind w:firstLine="0"/>
                      <w:jc w:val="center"/>
                      <w:rPr>
                        <w:lang w:val="uk-UA"/>
                      </w:rPr>
                    </w:pPr>
                    <w:r w:rsidRPr="00E43A9E">
                      <w:rPr>
                        <w:lang w:val="uk-UA"/>
                      </w:rPr>
                      <w:t>це послідовний розгляд з різним ступенем деталізації всіх процесів, що пов’язані з рухом фінансових ресурсів, які відображені у структурі капіталу підприємства</w:t>
                    </w:r>
                  </w:p>
                </w:txbxContent>
              </v:textbox>
            </v:roundrect>
            <v:roundrect id="AutoShape 92" o:spid="_x0000_s1173" style="position:absolute;left:20272;top:17032;width:21021;height:1162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R5sMA&#10;AADbAAAADwAAAGRycy9kb3ducmV2LnhtbESPQWsCMRSE74L/ITyhN020VN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R5sMAAADbAAAADwAAAAAAAAAAAAAAAACYAgAAZHJzL2Rv&#10;d25yZXYueG1sUEsFBgAAAAAEAAQA9QAAAIgDAAAAAA==&#10;">
              <v:textbox style="mso-next-textbox:#AutoShape 92">
                <w:txbxContent>
                  <w:p w:rsidR="00141AED" w:rsidRDefault="00141AED" w:rsidP="008F5A7E">
                    <w:pPr>
                      <w:spacing w:line="276" w:lineRule="auto"/>
                      <w:ind w:firstLine="0"/>
                      <w:jc w:val="center"/>
                      <w:rPr>
                        <w:sz w:val="16"/>
                        <w:szCs w:val="16"/>
                        <w:lang w:val="uk-UA"/>
                      </w:rPr>
                    </w:pPr>
                  </w:p>
                  <w:p w:rsidR="00141AED" w:rsidRDefault="00141AED" w:rsidP="008F5A7E">
                    <w:pPr>
                      <w:spacing w:line="276" w:lineRule="auto"/>
                      <w:ind w:firstLine="0"/>
                      <w:jc w:val="center"/>
                      <w:rPr>
                        <w:lang w:val="uk-UA"/>
                      </w:rPr>
                    </w:pPr>
                    <w:r>
                      <w:rPr>
                        <w:lang w:val="uk-UA"/>
                      </w:rPr>
                      <w:t>Аналіз складу, структури та динаміки позикового капіталу</w:t>
                    </w:r>
                  </w:p>
                </w:txbxContent>
              </v:textbox>
            </v:roundrect>
            <v:roundrect id="AutoShape 93" o:spid="_x0000_s1174" style="position:absolute;left:42917;top:17032;width:18284;height:1162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style="mso-next-textbox:#AutoShape 93">
                <w:txbxContent>
                  <w:p w:rsidR="00141AED" w:rsidRDefault="00141AED" w:rsidP="008F5A7E">
                    <w:pPr>
                      <w:spacing w:line="276" w:lineRule="auto"/>
                      <w:ind w:firstLine="0"/>
                      <w:jc w:val="center"/>
                      <w:rPr>
                        <w:lang w:val="uk-UA"/>
                      </w:rPr>
                    </w:pPr>
                    <w:r>
                      <w:rPr>
                        <w:lang w:val="uk-UA"/>
                      </w:rPr>
                      <w:t>Аналіз та оцінка ефективності використання позикового капіталу</w:t>
                    </w:r>
                  </w:p>
                </w:txbxContent>
              </v:textbox>
            </v:roundrect>
            <v:roundrect id="AutoShape 94" o:spid="_x0000_s1175" style="position:absolute;left:833;top:38773;width:18283;height:1162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textbox style="mso-next-textbox:#AutoShape 94">
                <w:txbxContent>
                  <w:p w:rsidR="00141AED" w:rsidRDefault="00141AED" w:rsidP="008F5A7E">
                    <w:pPr>
                      <w:spacing w:line="276" w:lineRule="auto"/>
                      <w:ind w:firstLine="0"/>
                      <w:jc w:val="center"/>
                      <w:rPr>
                        <w:sz w:val="16"/>
                        <w:szCs w:val="16"/>
                        <w:lang w:val="uk-UA"/>
                      </w:rPr>
                    </w:pPr>
                  </w:p>
                  <w:p w:rsidR="00141AED" w:rsidRDefault="00141AED" w:rsidP="00E43A9E">
                    <w:pPr>
                      <w:spacing w:line="240" w:lineRule="auto"/>
                      <w:ind w:firstLine="0"/>
                      <w:jc w:val="center"/>
                      <w:rPr>
                        <w:lang w:val="uk-UA"/>
                      </w:rPr>
                    </w:pPr>
                    <w:r>
                      <w:rPr>
                        <w:lang w:val="uk-UA"/>
                      </w:rPr>
                      <w:t>Оптимізація структури капіталу підприємстваПринципи:</w:t>
                    </w:r>
                  </w:p>
                  <w:p w:rsidR="00141AED" w:rsidRDefault="00141AED" w:rsidP="00E43A9E">
                    <w:pPr>
                      <w:spacing w:line="240" w:lineRule="auto"/>
                      <w:ind w:firstLine="0"/>
                      <w:jc w:val="center"/>
                      <w:rPr>
                        <w:lang w:val="uk-UA"/>
                      </w:rPr>
                    </w:pPr>
                    <w:r>
                      <w:rPr>
                        <w:lang w:val="uk-UA"/>
                      </w:rPr>
                      <w:t>транспарентність, конструктивність, системність, безперервність, динамічність, об’єктивність, оптимальність, комплексність</w:t>
                    </w:r>
                  </w:p>
                </w:txbxContent>
              </v:textbox>
            </v:roundrect>
            <v:roundrect id="AutoShape 95" o:spid="_x0000_s1176" style="position:absolute;left:39194;top:38773;width:22007;height:1162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style="mso-next-textbox:#AutoShape 95">
                <w:txbxContent>
                  <w:p w:rsidR="00141AED" w:rsidRDefault="00141AED" w:rsidP="00E43A9E">
                    <w:pPr>
                      <w:spacing w:line="240" w:lineRule="auto"/>
                      <w:ind w:firstLine="0"/>
                      <w:jc w:val="center"/>
                      <w:rPr>
                        <w:lang w:val="uk-UA"/>
                      </w:rPr>
                    </w:pPr>
                    <w:r>
                      <w:rPr>
                        <w:lang w:val="uk-UA"/>
                      </w:rPr>
                      <w:t>Короткострокове прогнозування ефективності управління позиковим капіталом</w:t>
                    </w:r>
                  </w:p>
                </w:txbxContent>
              </v:textbox>
            </v:roundrect>
            <v:roundrect id="AutoShape 96" o:spid="_x0000_s1177" style="position:absolute;left:20272;top:38773;width:18293;height:1162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textbox style="mso-next-textbox:#AutoShape 96">
                <w:txbxContent>
                  <w:p w:rsidR="00141AED" w:rsidRDefault="00141AED" w:rsidP="008F5A7E">
                    <w:pPr>
                      <w:spacing w:line="276" w:lineRule="auto"/>
                      <w:ind w:firstLine="0"/>
                      <w:jc w:val="center"/>
                      <w:rPr>
                        <w:sz w:val="16"/>
                        <w:szCs w:val="16"/>
                        <w:lang w:val="uk-UA"/>
                      </w:rPr>
                    </w:pPr>
                  </w:p>
                  <w:p w:rsidR="00141AED" w:rsidRDefault="00141AED" w:rsidP="008F5A7E">
                    <w:pPr>
                      <w:spacing w:line="276" w:lineRule="auto"/>
                      <w:ind w:firstLine="0"/>
                      <w:jc w:val="center"/>
                      <w:rPr>
                        <w:lang w:val="uk-UA"/>
                      </w:rPr>
                    </w:pPr>
                    <w:r>
                      <w:rPr>
                        <w:lang w:val="uk-UA"/>
                      </w:rPr>
                      <w:t>Визначення факторів впливу на позиковий капітал</w:t>
                    </w:r>
                  </w:p>
                </w:txbxContent>
              </v:textbox>
            </v:roundrect>
            <v:shape id="AutoShape 98" o:spid="_x0000_s1178" type="#_x0000_t32" style="position:absolute;left:9979;top:14771;width:21582;height:226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99" o:spid="_x0000_s1179" type="#_x0000_t32" style="position:absolute;left:30787;top:14771;width:774;height:226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100" o:spid="_x0000_s1180" type="#_x0000_t32" style="position:absolute;left:31561;top:14771;width:20502;height:22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103" o:spid="_x0000_s1181" type="#_x0000_t32" style="position:absolute;left:29419;top:36427;width:2142;height:23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AutoShape 104" o:spid="_x0000_s1182" type="#_x0000_t32" style="position:absolute;left:9979;top:36427;width:21582;height:23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105" o:spid="_x0000_s1183" type="#_x0000_t32" style="position:absolute;left:31561;top:36427;width:18632;height:23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oval id="Oval 106" o:spid="_x0000_s1184" style="position:absolute;left:833;top:1708;width:4241;height:4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textbox style="mso-next-textbox:#Oval 106">
                <w:txbxContent>
                  <w:p w:rsidR="00141AED" w:rsidRDefault="00141AED" w:rsidP="008F5A7E">
                    <w:pPr>
                      <w:spacing w:line="480" w:lineRule="auto"/>
                      <w:ind w:firstLine="0"/>
                      <w:rPr>
                        <w:lang w:val="uk-UA"/>
                      </w:rPr>
                    </w:pPr>
                    <w:r>
                      <w:rPr>
                        <w:lang w:val="uk-UA"/>
                      </w:rPr>
                      <w:t xml:space="preserve"> І</w:t>
                    </w:r>
                  </w:p>
                </w:txbxContent>
              </v:textbox>
            </v:oval>
            <v:oval id="Oval 109" o:spid="_x0000_s1185" style="position:absolute;left:833;top:9026;width:4241;height:4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textbox style="mso-next-textbox:#Oval 109">
                <w:txbxContent>
                  <w:p w:rsidR="00141AED" w:rsidRDefault="00141AED" w:rsidP="008F5A7E">
                    <w:pPr>
                      <w:spacing w:line="480" w:lineRule="auto"/>
                      <w:ind w:firstLine="0"/>
                      <w:rPr>
                        <w:lang w:val="uk-UA"/>
                      </w:rPr>
                    </w:pPr>
                    <w:r>
                      <w:rPr>
                        <w:lang w:val="uk-UA"/>
                      </w:rPr>
                      <w:t>ІІ</w:t>
                    </w:r>
                  </w:p>
                </w:txbxContent>
              </v:textbox>
            </v:oval>
            <v:oval id="Oval 110" o:spid="_x0000_s1186" style="position:absolute;top:30682;width:5074;height:4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textbox style="mso-next-textbox:#Oval 110">
                <w:txbxContent>
                  <w:p w:rsidR="00141AED" w:rsidRDefault="00141AED" w:rsidP="008F5A7E">
                    <w:pPr>
                      <w:spacing w:line="480" w:lineRule="auto"/>
                      <w:ind w:firstLine="0"/>
                      <w:rPr>
                        <w:lang w:val="uk-UA"/>
                      </w:rPr>
                    </w:pPr>
                    <w:r>
                      <w:rPr>
                        <w:lang w:val="uk-UA"/>
                      </w:rPr>
                      <w:t>ІІІ</w:t>
                    </w:r>
                  </w:p>
                </w:txbxContent>
              </v:textbox>
            </v:oval>
            <w10:wrap type="none"/>
            <w10:anchorlock/>
          </v:group>
        </w:pict>
      </w:r>
    </w:p>
    <w:p w:rsidR="008F5A7E" w:rsidRDefault="001C784D" w:rsidP="00494C92">
      <w:pPr>
        <w:pStyle w:val="a7"/>
        <w:spacing w:after="0"/>
        <w:ind w:left="0"/>
        <w:rPr>
          <w:lang w:val="uk-UA"/>
        </w:rPr>
      </w:pPr>
      <w:r>
        <w:rPr>
          <w:lang w:val="uk-UA"/>
        </w:rPr>
        <w:t>Рисунок 1.5 –</w:t>
      </w:r>
      <w:r w:rsidR="008F5A7E">
        <w:rPr>
          <w:lang w:val="uk-UA"/>
        </w:rPr>
        <w:t xml:space="preserve"> Процес проведення фінансового аналізу ефективності управління позиковим капіталом суб'єкта підприємництва</w:t>
      </w:r>
    </w:p>
    <w:p w:rsidR="008F5A7E" w:rsidRDefault="008F5A7E" w:rsidP="008F5A7E">
      <w:pPr>
        <w:rPr>
          <w:lang w:val="uk-UA"/>
        </w:rPr>
      </w:pPr>
    </w:p>
    <w:p w:rsidR="001C784D" w:rsidRPr="001C784D" w:rsidRDefault="001C784D" w:rsidP="001C784D">
      <w:pPr>
        <w:rPr>
          <w:lang w:val="uk-UA"/>
        </w:rPr>
      </w:pPr>
      <w:r w:rsidRPr="001C784D">
        <w:rPr>
          <w:lang w:val="uk-UA"/>
        </w:rPr>
        <w:t xml:space="preserve">Проведення будь-якого фінансового аналізу починається з вибору об’єкта дослідження, визначення  предмета дослідження, обґрунтування факторів, що </w:t>
      </w:r>
      <w:r w:rsidRPr="001C784D">
        <w:rPr>
          <w:lang w:val="uk-UA"/>
        </w:rPr>
        <w:lastRenderedPageBreak/>
        <w:t>найбільш повно характеризуватимуть об’єкт дослідження та показників, які є основою для проведення аналізу та оцінки рівня ефективності використання позикового капіталу підприємства.</w:t>
      </w:r>
    </w:p>
    <w:p w:rsidR="001C784D" w:rsidRPr="001C784D" w:rsidRDefault="001C784D" w:rsidP="001C784D">
      <w:pPr>
        <w:rPr>
          <w:lang w:val="uk-UA"/>
        </w:rPr>
      </w:pPr>
      <w:r w:rsidRPr="001C784D">
        <w:rPr>
          <w:lang w:val="uk-UA"/>
        </w:rPr>
        <w:t xml:space="preserve">На першому етапі проведення фінансового аналізу ефективності управління позиковим капіталом відбувається визначення об’єкту дослідження, визначаються завдання, збір та первинна обробка інформації для його проведення. </w:t>
      </w:r>
    </w:p>
    <w:p w:rsidR="001C784D" w:rsidRPr="001C784D" w:rsidRDefault="001C784D" w:rsidP="001C784D">
      <w:pPr>
        <w:rPr>
          <w:lang w:val="uk-UA"/>
        </w:rPr>
      </w:pPr>
      <w:r w:rsidRPr="001C784D">
        <w:rPr>
          <w:lang w:val="uk-UA"/>
        </w:rPr>
        <w:t>Об’єктом фінансового аналізу ефективності управління позиковим капіталом суб'єкта підприємництва є П</w:t>
      </w:r>
      <w:r>
        <w:rPr>
          <w:lang w:val="uk-UA"/>
        </w:rPr>
        <w:t>р</w:t>
      </w:r>
      <w:r w:rsidRPr="001C784D">
        <w:rPr>
          <w:lang w:val="uk-UA"/>
        </w:rPr>
        <w:t>АТ «Миргородський завод мінеральних вод».</w:t>
      </w:r>
    </w:p>
    <w:p w:rsidR="008F5A7E" w:rsidRDefault="008F5A7E" w:rsidP="008F5A7E">
      <w:pPr>
        <w:rPr>
          <w:lang w:val="uk-UA"/>
        </w:rPr>
      </w:pPr>
      <w:r>
        <w:rPr>
          <w:lang w:val="uk-UA"/>
        </w:rPr>
        <w:t>На нашу думку, у процесі організації фінансового аналізу ефективності управління позиковим капіталом підприємства слід розв’язати такі завдання:</w:t>
      </w:r>
    </w:p>
    <w:p w:rsidR="008F5A7E" w:rsidRDefault="008F5A7E" w:rsidP="00E6632A">
      <w:pPr>
        <w:numPr>
          <w:ilvl w:val="0"/>
          <w:numId w:val="32"/>
        </w:numPr>
        <w:tabs>
          <w:tab w:val="num" w:pos="1134"/>
        </w:tabs>
        <w:ind w:left="0" w:firstLine="709"/>
        <w:rPr>
          <w:szCs w:val="22"/>
          <w:lang w:val="uk-UA"/>
        </w:rPr>
      </w:pPr>
      <w:r>
        <w:rPr>
          <w:szCs w:val="22"/>
          <w:lang w:val="uk-UA"/>
        </w:rPr>
        <w:t>аналіз стану, структури та динаміки позикового капіталу підприємства;</w:t>
      </w:r>
    </w:p>
    <w:p w:rsidR="008F5A7E" w:rsidRDefault="008F5A7E" w:rsidP="00E6632A">
      <w:pPr>
        <w:numPr>
          <w:ilvl w:val="0"/>
          <w:numId w:val="32"/>
        </w:numPr>
        <w:tabs>
          <w:tab w:val="num" w:pos="1134"/>
        </w:tabs>
        <w:ind w:left="0" w:firstLine="709"/>
        <w:rPr>
          <w:szCs w:val="22"/>
          <w:lang w:val="uk-UA"/>
        </w:rPr>
      </w:pPr>
      <w:r>
        <w:rPr>
          <w:szCs w:val="22"/>
          <w:lang w:val="uk-UA"/>
        </w:rPr>
        <w:t>оцінка ефективності управління позиковим капіталом суб'єкта господарювання;</w:t>
      </w:r>
    </w:p>
    <w:p w:rsidR="008F5A7E" w:rsidRDefault="008F5A7E" w:rsidP="00E6632A">
      <w:pPr>
        <w:numPr>
          <w:ilvl w:val="0"/>
          <w:numId w:val="32"/>
        </w:numPr>
        <w:tabs>
          <w:tab w:val="num" w:pos="1134"/>
        </w:tabs>
        <w:ind w:left="0" w:firstLine="709"/>
        <w:rPr>
          <w:szCs w:val="22"/>
          <w:lang w:val="uk-UA"/>
        </w:rPr>
      </w:pPr>
      <w:r>
        <w:rPr>
          <w:szCs w:val="22"/>
          <w:lang w:val="uk-UA"/>
        </w:rPr>
        <w:t xml:space="preserve">визначення факторів впливу на </w:t>
      </w:r>
      <w:r>
        <w:rPr>
          <w:lang w:val="uk-UA"/>
        </w:rPr>
        <w:t>позиковий капітал підприємства</w:t>
      </w:r>
      <w:r>
        <w:rPr>
          <w:szCs w:val="22"/>
          <w:lang w:val="uk-UA"/>
        </w:rPr>
        <w:t>;</w:t>
      </w:r>
    </w:p>
    <w:p w:rsidR="008F5A7E" w:rsidRDefault="008F5A7E" w:rsidP="00E6632A">
      <w:pPr>
        <w:numPr>
          <w:ilvl w:val="0"/>
          <w:numId w:val="32"/>
        </w:numPr>
        <w:tabs>
          <w:tab w:val="num" w:pos="1134"/>
        </w:tabs>
        <w:ind w:left="0" w:firstLine="709"/>
        <w:rPr>
          <w:szCs w:val="22"/>
          <w:lang w:val="uk-UA"/>
        </w:rPr>
      </w:pPr>
      <w:r>
        <w:rPr>
          <w:szCs w:val="22"/>
          <w:lang w:val="uk-UA"/>
        </w:rPr>
        <w:t>розробка та впровадження управлінських рішень з метою підвищення ефективності управління позиковим капіталом господарюючого суб'єкта;</w:t>
      </w:r>
    </w:p>
    <w:p w:rsidR="008F5A7E" w:rsidRDefault="008F5A7E" w:rsidP="00E6632A">
      <w:pPr>
        <w:numPr>
          <w:ilvl w:val="0"/>
          <w:numId w:val="32"/>
        </w:numPr>
        <w:tabs>
          <w:tab w:val="num" w:pos="1134"/>
        </w:tabs>
        <w:ind w:left="0" w:firstLine="709"/>
        <w:rPr>
          <w:szCs w:val="22"/>
          <w:lang w:val="uk-UA"/>
        </w:rPr>
      </w:pPr>
      <w:r>
        <w:rPr>
          <w:szCs w:val="22"/>
          <w:lang w:val="uk-UA"/>
        </w:rPr>
        <w:t>здійснення короткострокового прогнозування позикового капіталу підприємства для визначення ефективності запропонованих рішень.</w:t>
      </w:r>
    </w:p>
    <w:p w:rsidR="008F5A7E" w:rsidRDefault="008F5A7E" w:rsidP="00E6632A">
      <w:pPr>
        <w:numPr>
          <w:ilvl w:val="0"/>
          <w:numId w:val="32"/>
        </w:numPr>
        <w:tabs>
          <w:tab w:val="left" w:pos="567"/>
          <w:tab w:val="num" w:pos="1134"/>
        </w:tabs>
        <w:autoSpaceDE/>
        <w:ind w:left="0" w:firstLine="709"/>
        <w:rPr>
          <w:lang w:val="uk-UA"/>
        </w:rPr>
      </w:pPr>
      <w:r>
        <w:rPr>
          <w:lang w:val="uk-UA"/>
        </w:rPr>
        <w:t xml:space="preserve">оцінка результатів проведення </w:t>
      </w:r>
      <w:r w:rsidR="00921797">
        <w:rPr>
          <w:lang w:val="uk-UA"/>
        </w:rPr>
        <w:t>фінансового аналізу</w:t>
      </w:r>
      <w:r>
        <w:rPr>
          <w:lang w:val="uk-UA"/>
        </w:rPr>
        <w:t xml:space="preserve"> та його якості.</w:t>
      </w:r>
    </w:p>
    <w:p w:rsidR="008F5A7E" w:rsidRDefault="008F5A7E" w:rsidP="008F5A7E">
      <w:pPr>
        <w:rPr>
          <w:lang w:val="uk-UA"/>
        </w:rPr>
      </w:pPr>
      <w:r>
        <w:rPr>
          <w:lang w:val="uk-UA"/>
        </w:rPr>
        <w:t xml:space="preserve">Перший етап також включає спостереження за динамікою фінансових даних і підготовкою первинної інформації для проведення фінансового </w:t>
      </w:r>
      <w:r w:rsidR="00921797">
        <w:rPr>
          <w:lang w:val="uk-UA"/>
        </w:rPr>
        <w:t>аналізу</w:t>
      </w:r>
      <w:r>
        <w:rPr>
          <w:lang w:val="uk-UA"/>
        </w:rPr>
        <w:t xml:space="preserve"> ефективності управління позиковим капіталом:</w:t>
      </w:r>
    </w:p>
    <w:p w:rsidR="008F5A7E" w:rsidRDefault="008F5A7E" w:rsidP="008F5A7E">
      <w:pPr>
        <w:rPr>
          <w:lang w:val="uk-UA"/>
        </w:rPr>
      </w:pPr>
      <w:r>
        <w:rPr>
          <w:lang w:val="uk-UA"/>
        </w:rPr>
        <w:t>а) визначення до обраних факторів відповідних фінансових даних. Якщо фінансової інформації не вистачає, коло факторів звужується або відсутні показники замінюються рівноцінними за змістом задачі факторами;</w:t>
      </w:r>
    </w:p>
    <w:p w:rsidR="008F5A7E" w:rsidRDefault="008F5A7E" w:rsidP="008F5A7E">
      <w:pPr>
        <w:rPr>
          <w:lang w:val="uk-UA"/>
        </w:rPr>
      </w:pPr>
      <w:r>
        <w:rPr>
          <w:lang w:val="uk-UA"/>
        </w:rPr>
        <w:t>б) формування відповідних динамічних характеристик обраних показників з використанням наявних баз даних.</w:t>
      </w:r>
    </w:p>
    <w:p w:rsidR="008F5A7E" w:rsidRDefault="008F5A7E" w:rsidP="008F5A7E">
      <w:pPr>
        <w:rPr>
          <w:lang w:val="uk-UA"/>
        </w:rPr>
      </w:pPr>
      <w:r>
        <w:rPr>
          <w:lang w:val="uk-UA"/>
        </w:rPr>
        <w:lastRenderedPageBreak/>
        <w:t xml:space="preserve">Можлива ситуація, коли необхідна для фінансового </w:t>
      </w:r>
      <w:r w:rsidR="00921797">
        <w:rPr>
          <w:lang w:val="uk-UA"/>
        </w:rPr>
        <w:t>аналізу</w:t>
      </w:r>
      <w:r>
        <w:rPr>
          <w:lang w:val="uk-UA"/>
        </w:rPr>
        <w:t xml:space="preserve"> інформація відсутня. Тоді потрібна розробка нових методів обстежень, а якщо з різних причин це неможливо, то проводяться вибіркові обстеження за іншими методиками.</w:t>
      </w:r>
    </w:p>
    <w:p w:rsidR="008F5A7E" w:rsidRDefault="008F5A7E" w:rsidP="008F5A7E">
      <w:pPr>
        <w:rPr>
          <w:szCs w:val="22"/>
          <w:lang w:val="uk-UA"/>
        </w:rPr>
      </w:pPr>
      <w:r>
        <w:rPr>
          <w:szCs w:val="22"/>
          <w:lang w:val="uk-UA"/>
        </w:rPr>
        <w:t xml:space="preserve">До першого етапу проведення фінансового </w:t>
      </w:r>
      <w:r>
        <w:rPr>
          <w:lang w:val="uk-UA"/>
        </w:rPr>
        <w:t>аналізу</w:t>
      </w:r>
      <w:r>
        <w:rPr>
          <w:szCs w:val="22"/>
          <w:lang w:val="uk-UA"/>
        </w:rPr>
        <w:t xml:space="preserve"> ефективності управління позиковим капіталом підприємства включається попередня обробка фінансових даних з метою врахування та усунення аномальних значень; аналізом, оцінюванням, заповненням або усуненням пропусків у показниках, які виникають в результаті відсутності або неповноти фінансових даних; оцінюванням, корекцією або усуненням аномалій, тому що окремі показники неможливо використовувати без приведення їх у співставний вигляд; фільтрацією (згладжуванням) відхилень в даних з метою отримання первинної інформаційної бази.</w:t>
      </w:r>
    </w:p>
    <w:p w:rsidR="008F5A7E" w:rsidRDefault="008F5A7E" w:rsidP="008F5A7E">
      <w:pPr>
        <w:rPr>
          <w:szCs w:val="22"/>
          <w:lang w:val="uk-UA"/>
        </w:rPr>
      </w:pPr>
      <w:r>
        <w:rPr>
          <w:szCs w:val="22"/>
          <w:lang w:val="uk-UA"/>
        </w:rPr>
        <w:t xml:space="preserve">На другому етапі проведення фінансового </w:t>
      </w:r>
      <w:r>
        <w:rPr>
          <w:lang w:val="uk-UA"/>
        </w:rPr>
        <w:t>аналізу</w:t>
      </w:r>
      <w:r>
        <w:rPr>
          <w:szCs w:val="22"/>
          <w:lang w:val="uk-UA"/>
        </w:rPr>
        <w:t xml:space="preserve"> відбувається забезпечення ефективності управління позиковим капіталом суб'єкта підприємництва. </w:t>
      </w:r>
    </w:p>
    <w:p w:rsidR="008F5A7E" w:rsidRDefault="008F5A7E" w:rsidP="008F5A7E">
      <w:pPr>
        <w:rPr>
          <w:szCs w:val="22"/>
          <w:lang w:val="uk-UA"/>
        </w:rPr>
      </w:pPr>
      <w:r>
        <w:rPr>
          <w:szCs w:val="22"/>
          <w:lang w:val="uk-UA"/>
        </w:rPr>
        <w:t xml:space="preserve">Загальне дослідження фінансово-економічного стану суб'єкта підприємництва </w:t>
      </w:r>
      <w:r>
        <w:rPr>
          <w:shd w:val="clear" w:color="auto" w:fill="FFFFFF"/>
          <w:lang w:val="uk-UA"/>
        </w:rPr>
        <w:t>необхідне для пошуку шляхів підвищення і зміцнення фінансової стабільності, яка в свою чергу є однією з умов підвищення доходності та прибутковості будь-якого підприємства. Для ефективного функціонування підприємства його фінансово-економічна діяльність має бути спрямована на забезпечення систематичного надходження та ефективного використання фінансових ресурсів, досягнення раціонального співвідношення власних і залучених коштів, дотримання розрахункової і кредитної дисципліни, фінансової стійкості.</w:t>
      </w:r>
    </w:p>
    <w:p w:rsidR="008F5A7E" w:rsidRDefault="008F5A7E" w:rsidP="008F5A7E">
      <w:pPr>
        <w:rPr>
          <w:szCs w:val="22"/>
          <w:lang w:val="uk-UA"/>
        </w:rPr>
      </w:pPr>
      <w:r>
        <w:rPr>
          <w:szCs w:val="22"/>
          <w:lang w:val="uk-UA"/>
        </w:rPr>
        <w:t>Проведення аналізу складу, структури та динаміки позикового капіталу підприємства відбувається з детальним розглядом кожного елемента позикового капіталу за останні три роки функціонування суб'єкта підприємництва.</w:t>
      </w:r>
    </w:p>
    <w:p w:rsidR="008F5A7E" w:rsidRDefault="008F5A7E" w:rsidP="008F5A7E">
      <w:pPr>
        <w:rPr>
          <w:szCs w:val="22"/>
          <w:lang w:val="uk-UA"/>
        </w:rPr>
      </w:pPr>
      <w:r>
        <w:rPr>
          <w:szCs w:val="22"/>
          <w:lang w:val="uk-UA"/>
        </w:rPr>
        <w:lastRenderedPageBreak/>
        <w:t xml:space="preserve">Складовою етапу забезпечення ефективності управління позиковим капіталом є дослідження ефективності його використання. Особливе місце в такому аналізі займає метод коефіцієнтів (відносних показників), суть якого                     полягає в розрахунку різноманітних фінансових коефіцієнтів на                   основі показників звітності. </w:t>
      </w:r>
    </w:p>
    <w:p w:rsidR="008F5A7E" w:rsidRDefault="008F5A7E" w:rsidP="008F5A7E">
      <w:pPr>
        <w:rPr>
          <w:szCs w:val="22"/>
          <w:lang w:val="uk-UA"/>
        </w:rPr>
      </w:pPr>
      <w:r>
        <w:rPr>
          <w:szCs w:val="22"/>
          <w:lang w:val="uk-UA"/>
        </w:rPr>
        <w:t xml:space="preserve">Вивчення різноманітних підходів до аналізу позикового капіталу і оцінки ефективності його використання з погляду їх раціональності і достатності дозволило нам зупинити свій вибір на таких основних оціночних показниках: </w:t>
      </w:r>
    </w:p>
    <w:p w:rsidR="008F5A7E" w:rsidRDefault="008F5A7E" w:rsidP="00E6632A">
      <w:pPr>
        <w:pStyle w:val="a3"/>
        <w:numPr>
          <w:ilvl w:val="1"/>
          <w:numId w:val="33"/>
        </w:numPr>
        <w:spacing w:line="360" w:lineRule="auto"/>
        <w:ind w:left="0" w:firstLine="709"/>
        <w:jc w:val="both"/>
        <w:rPr>
          <w:sz w:val="28"/>
          <w:szCs w:val="28"/>
          <w:lang w:val="uk-UA"/>
        </w:rPr>
      </w:pPr>
      <w:r>
        <w:rPr>
          <w:sz w:val="28"/>
          <w:szCs w:val="28"/>
          <w:lang w:val="uk-UA"/>
        </w:rPr>
        <w:t xml:space="preserve">коефіцієнт фінансової напруги, що характеризує частку запозичених коштів в валюті балансу; </w:t>
      </w:r>
    </w:p>
    <w:p w:rsidR="008F5A7E" w:rsidRDefault="008F5A7E" w:rsidP="00E6632A">
      <w:pPr>
        <w:pStyle w:val="a3"/>
        <w:numPr>
          <w:ilvl w:val="1"/>
          <w:numId w:val="33"/>
        </w:numPr>
        <w:spacing w:line="360" w:lineRule="auto"/>
        <w:ind w:left="0" w:firstLine="709"/>
        <w:jc w:val="both"/>
        <w:rPr>
          <w:sz w:val="28"/>
          <w:szCs w:val="28"/>
          <w:lang w:val="uk-UA"/>
        </w:rPr>
      </w:pPr>
      <w:r>
        <w:rPr>
          <w:sz w:val="28"/>
          <w:szCs w:val="28"/>
          <w:lang w:val="uk-UA"/>
        </w:rPr>
        <w:t xml:space="preserve">коефіцієнт довгострокового залучення позикових коштів (характеризує структуру капіталу, відображає частку довгострокових зобов’язань у власному капіталі та довгострокових зобов'язань); </w:t>
      </w:r>
    </w:p>
    <w:p w:rsidR="008F5A7E" w:rsidRDefault="008F5A7E" w:rsidP="00E6632A">
      <w:pPr>
        <w:pStyle w:val="a3"/>
        <w:numPr>
          <w:ilvl w:val="1"/>
          <w:numId w:val="33"/>
        </w:numPr>
        <w:spacing w:line="360" w:lineRule="auto"/>
        <w:ind w:left="0" w:firstLine="709"/>
        <w:jc w:val="both"/>
        <w:rPr>
          <w:sz w:val="28"/>
          <w:szCs w:val="28"/>
          <w:lang w:val="uk-UA"/>
        </w:rPr>
      </w:pPr>
      <w:r>
        <w:rPr>
          <w:sz w:val="28"/>
          <w:szCs w:val="28"/>
          <w:lang w:val="uk-UA"/>
        </w:rPr>
        <w:t>коефіцієнт фінансування, характеризує залежність підприємства від залучених засобів;</w:t>
      </w:r>
    </w:p>
    <w:p w:rsidR="008F5A7E" w:rsidRDefault="008F5A7E" w:rsidP="00E6632A">
      <w:pPr>
        <w:pStyle w:val="a3"/>
        <w:numPr>
          <w:ilvl w:val="1"/>
          <w:numId w:val="33"/>
        </w:numPr>
        <w:spacing w:line="360" w:lineRule="auto"/>
        <w:ind w:left="0" w:firstLine="709"/>
        <w:jc w:val="both"/>
        <w:rPr>
          <w:sz w:val="28"/>
          <w:szCs w:val="28"/>
          <w:lang w:val="uk-UA"/>
        </w:rPr>
      </w:pPr>
      <w:r>
        <w:rPr>
          <w:sz w:val="28"/>
          <w:szCs w:val="28"/>
          <w:lang w:val="uk-UA"/>
        </w:rPr>
        <w:t>коефіцієнт фінансового левериджу, характеризує залежність підприємства від довгострокових зобов'язань;</w:t>
      </w:r>
    </w:p>
    <w:p w:rsidR="008F5A7E" w:rsidRDefault="008F5A7E" w:rsidP="00E6632A">
      <w:pPr>
        <w:pStyle w:val="a3"/>
        <w:numPr>
          <w:ilvl w:val="1"/>
          <w:numId w:val="33"/>
        </w:numPr>
        <w:spacing w:line="360" w:lineRule="auto"/>
        <w:ind w:left="0" w:firstLine="709"/>
        <w:jc w:val="both"/>
        <w:rPr>
          <w:sz w:val="28"/>
          <w:szCs w:val="28"/>
          <w:lang w:val="uk-UA"/>
        </w:rPr>
      </w:pPr>
      <w:r>
        <w:rPr>
          <w:sz w:val="28"/>
          <w:szCs w:val="28"/>
          <w:lang w:val="uk-UA"/>
        </w:rPr>
        <w:t>коефіцієнт структури позикового капіталу (характеризує частку короткострокових зобов'язань у структурі позикового капіталу);</w:t>
      </w:r>
    </w:p>
    <w:p w:rsidR="008F5A7E" w:rsidRDefault="008F5A7E" w:rsidP="00E6632A">
      <w:pPr>
        <w:pStyle w:val="a3"/>
        <w:numPr>
          <w:ilvl w:val="1"/>
          <w:numId w:val="33"/>
        </w:numPr>
        <w:spacing w:line="360" w:lineRule="auto"/>
        <w:ind w:left="0" w:firstLine="709"/>
        <w:jc w:val="both"/>
        <w:rPr>
          <w:sz w:val="28"/>
          <w:szCs w:val="28"/>
          <w:lang w:val="uk-UA"/>
        </w:rPr>
      </w:pPr>
      <w:r>
        <w:rPr>
          <w:sz w:val="28"/>
          <w:szCs w:val="28"/>
          <w:lang w:val="uk-UA"/>
        </w:rPr>
        <w:t>коефіцієнт оборотності позикового капіталу (відображає швидкість обороту позикового капіталу підприємства);</w:t>
      </w:r>
    </w:p>
    <w:p w:rsidR="008F5A7E" w:rsidRDefault="008F5A7E" w:rsidP="00E6632A">
      <w:pPr>
        <w:pStyle w:val="a3"/>
        <w:numPr>
          <w:ilvl w:val="1"/>
          <w:numId w:val="33"/>
        </w:numPr>
        <w:spacing w:line="360" w:lineRule="auto"/>
        <w:ind w:left="0" w:firstLine="709"/>
        <w:jc w:val="both"/>
        <w:rPr>
          <w:sz w:val="28"/>
          <w:szCs w:val="28"/>
          <w:lang w:val="uk-UA"/>
        </w:rPr>
      </w:pPr>
      <w:r>
        <w:rPr>
          <w:sz w:val="28"/>
          <w:szCs w:val="28"/>
          <w:lang w:val="uk-UA"/>
        </w:rPr>
        <w:t xml:space="preserve">коефіцієнт оборотності кредиторської заборгованості (відображає швидкість обороту рахунків кредиторів); </w:t>
      </w:r>
    </w:p>
    <w:p w:rsidR="008F5A7E" w:rsidRDefault="008F5A7E" w:rsidP="00E6632A">
      <w:pPr>
        <w:pStyle w:val="a3"/>
        <w:numPr>
          <w:ilvl w:val="1"/>
          <w:numId w:val="33"/>
        </w:numPr>
        <w:spacing w:line="360" w:lineRule="auto"/>
        <w:ind w:left="0" w:firstLine="709"/>
        <w:jc w:val="both"/>
        <w:rPr>
          <w:sz w:val="28"/>
          <w:szCs w:val="28"/>
          <w:lang w:val="uk-UA"/>
        </w:rPr>
      </w:pPr>
      <w:r>
        <w:rPr>
          <w:sz w:val="28"/>
          <w:szCs w:val="28"/>
          <w:lang w:val="uk-UA"/>
        </w:rPr>
        <w:t xml:space="preserve">коефіцієнт абсолютної (грошової) ліквідності (відображає можливість погашення поточних зобов’язань за рахунок найбільш         ліквідних активів); </w:t>
      </w:r>
    </w:p>
    <w:p w:rsidR="008F5A7E" w:rsidRDefault="008F5A7E" w:rsidP="00E6632A">
      <w:pPr>
        <w:pStyle w:val="a3"/>
        <w:numPr>
          <w:ilvl w:val="1"/>
          <w:numId w:val="33"/>
        </w:numPr>
        <w:spacing w:line="360" w:lineRule="auto"/>
        <w:ind w:left="0" w:firstLine="709"/>
        <w:jc w:val="both"/>
        <w:rPr>
          <w:sz w:val="28"/>
          <w:szCs w:val="28"/>
          <w:lang w:val="uk-UA"/>
        </w:rPr>
      </w:pPr>
      <w:r>
        <w:rPr>
          <w:sz w:val="28"/>
          <w:szCs w:val="28"/>
          <w:lang w:val="uk-UA"/>
        </w:rPr>
        <w:t>коефіцієнт швидкої (розрахункової) ліквідності (відображає можливість погашення зобов’язань за рахунок найбільш ліквідних і</w:t>
      </w:r>
      <w:r w:rsidR="00921797">
        <w:rPr>
          <w:sz w:val="28"/>
          <w:szCs w:val="28"/>
          <w:lang w:val="uk-UA"/>
        </w:rPr>
        <w:t xml:space="preserve"> швидкореалізовуваних активів);</w:t>
      </w:r>
    </w:p>
    <w:p w:rsidR="008F5A7E" w:rsidRDefault="008F5A7E" w:rsidP="00E6632A">
      <w:pPr>
        <w:pStyle w:val="a3"/>
        <w:numPr>
          <w:ilvl w:val="1"/>
          <w:numId w:val="33"/>
        </w:numPr>
        <w:spacing w:line="360" w:lineRule="auto"/>
        <w:ind w:left="0" w:firstLine="709"/>
        <w:jc w:val="both"/>
        <w:rPr>
          <w:sz w:val="28"/>
          <w:szCs w:val="28"/>
          <w:lang w:val="uk-UA"/>
        </w:rPr>
      </w:pPr>
      <w:r>
        <w:rPr>
          <w:sz w:val="28"/>
          <w:szCs w:val="28"/>
          <w:lang w:val="uk-UA"/>
        </w:rPr>
        <w:lastRenderedPageBreak/>
        <w:t xml:space="preserve">коефіцієнт поточної ліквідності (відображає достатність оборотних активів для погашення поточних зобов’язань). </w:t>
      </w:r>
    </w:p>
    <w:p w:rsidR="008F5A7E" w:rsidRDefault="008F5A7E" w:rsidP="008F5A7E">
      <w:pPr>
        <w:rPr>
          <w:szCs w:val="22"/>
          <w:lang w:val="uk-UA"/>
        </w:rPr>
      </w:pPr>
      <w:r>
        <w:rPr>
          <w:color w:val="000000"/>
          <w:shd w:val="clear" w:color="auto" w:fill="FFFFFF"/>
          <w:lang w:val="uk-UA"/>
        </w:rPr>
        <w:t>Останнім етапом оцінки позикового капіталу є розрахунок ефекту фінансового левериджу. Так, даний показник є одним із показників, що застосовуються для оцінювання ефективності використання позикового капіталу підприємства.</w:t>
      </w:r>
    </w:p>
    <w:p w:rsidR="008F5A7E" w:rsidRDefault="008F5A7E" w:rsidP="008F5A7E">
      <w:pPr>
        <w:pStyle w:val="a3"/>
        <w:tabs>
          <w:tab w:val="left" w:pos="1134"/>
        </w:tabs>
        <w:spacing w:line="360" w:lineRule="auto"/>
        <w:ind w:left="142" w:firstLine="567"/>
        <w:jc w:val="both"/>
        <w:rPr>
          <w:sz w:val="28"/>
          <w:szCs w:val="28"/>
          <w:lang w:val="uk-UA"/>
        </w:rPr>
      </w:pPr>
      <w:r>
        <w:rPr>
          <w:sz w:val="28"/>
          <w:szCs w:val="28"/>
          <w:lang w:val="uk-UA"/>
        </w:rPr>
        <w:t xml:space="preserve">Фінансовий леверидж – це використання підприємством позикового капіталу, яке впливає на зміну доходності власного капіталу і дає йому можливість одержати додатковий прибуток на власний капітал. Показник, який відображає рівень додаткового прибутку на власний капітал за різних варіантів структури капіталу, називається ефектом фінансового левериджу. </w:t>
      </w:r>
    </w:p>
    <w:p w:rsidR="008F5A7E" w:rsidRDefault="008F5A7E" w:rsidP="008F5A7E">
      <w:pPr>
        <w:pStyle w:val="a3"/>
        <w:tabs>
          <w:tab w:val="left" w:pos="1134"/>
        </w:tabs>
        <w:spacing w:line="360" w:lineRule="auto"/>
        <w:ind w:left="142" w:firstLine="567"/>
        <w:jc w:val="both"/>
        <w:rPr>
          <w:sz w:val="28"/>
          <w:szCs w:val="28"/>
          <w:lang w:val="uk-UA"/>
        </w:rPr>
      </w:pPr>
      <w:r>
        <w:rPr>
          <w:sz w:val="28"/>
          <w:szCs w:val="28"/>
          <w:lang w:val="uk-UA"/>
        </w:rPr>
        <w:t xml:space="preserve">Фінансовий левериджу – це один із основних механізмів реалізації такого завдання, як максимізація рівня рентабельності при заданому рівні фінансового ризику. Ефект фінансового левериджу – це показник, який відображає рівень додатково генерованого прибутку власним капіталом при різній структурі залучення позикового капіталу. </w:t>
      </w:r>
    </w:p>
    <w:p w:rsidR="008F5A7E" w:rsidRDefault="008F5A7E" w:rsidP="008F5A7E">
      <w:pPr>
        <w:pStyle w:val="a3"/>
        <w:tabs>
          <w:tab w:val="left" w:pos="1134"/>
        </w:tabs>
        <w:spacing w:line="360" w:lineRule="auto"/>
        <w:ind w:left="142" w:firstLine="567"/>
        <w:jc w:val="both"/>
        <w:rPr>
          <w:sz w:val="28"/>
          <w:szCs w:val="28"/>
          <w:lang w:val="uk-UA"/>
        </w:rPr>
      </w:pPr>
      <w:r>
        <w:rPr>
          <w:sz w:val="28"/>
          <w:szCs w:val="28"/>
          <w:lang w:val="uk-UA"/>
        </w:rPr>
        <w:t>За допомогою левериджу характеризується взаємозв’язок між прибутком і вартісною оцінкою активів або фондів, які використані для отримання конкретного прибутку. Відносно до економіки, він трактується як фактор, незначна зміна якого може привести до суттєвих змін певних результативних показників. Фінансовий леверидж – це приріст рентабельності власного капіталу, який отримано завдяки використання кредиту, незважаючи на платність останнього.</w:t>
      </w:r>
    </w:p>
    <w:p w:rsidR="008F5A7E" w:rsidRDefault="008F5A7E" w:rsidP="008F5A7E">
      <w:pPr>
        <w:pStyle w:val="a3"/>
        <w:tabs>
          <w:tab w:val="left" w:pos="1134"/>
        </w:tabs>
        <w:spacing w:line="360" w:lineRule="auto"/>
        <w:ind w:left="0" w:firstLine="709"/>
        <w:jc w:val="both"/>
        <w:rPr>
          <w:sz w:val="28"/>
          <w:szCs w:val="28"/>
          <w:lang w:val="uk-UA"/>
        </w:rPr>
      </w:pPr>
      <w:r>
        <w:rPr>
          <w:sz w:val="28"/>
          <w:szCs w:val="28"/>
          <w:lang w:val="uk-UA"/>
        </w:rPr>
        <w:t xml:space="preserve">Слід зазначити, що ефект фінансового левериджу може бути величиною як позитивною, так і від’ємною. Крім того, цей ефект виникає завдяки не лише платного кредиту, але і безоплатних позикових ресурсів (кредиторської заборгованості). І чим вищою є частка останніх у загальній сумі позикових коштів, тим вищим є значення ефекту фінансового левериджу. Тому ефект фінансового левериджу – це зміна рентабельності власного капіталу за рахунок використання позикових коштів в обороті підприємства. </w:t>
      </w:r>
    </w:p>
    <w:p w:rsidR="008F5A7E" w:rsidRDefault="008F5A7E" w:rsidP="008F5A7E">
      <w:pPr>
        <w:pStyle w:val="a3"/>
        <w:tabs>
          <w:tab w:val="left" w:pos="1134"/>
        </w:tabs>
        <w:spacing w:line="360" w:lineRule="auto"/>
        <w:ind w:left="0" w:firstLine="709"/>
        <w:jc w:val="both"/>
        <w:rPr>
          <w:sz w:val="28"/>
          <w:szCs w:val="28"/>
          <w:lang w:val="uk-UA"/>
        </w:rPr>
      </w:pPr>
      <w:r>
        <w:rPr>
          <w:sz w:val="28"/>
          <w:szCs w:val="28"/>
          <w:lang w:val="uk-UA"/>
        </w:rPr>
        <w:lastRenderedPageBreak/>
        <w:t>Позитивний ефект фінансового левериджу виникає у тих випадках, коли позиковий капітал, який отримано під фіксований відсоток, використовується підприємством у процесі діяльності таким чином, що приносить більш високий прибуток, ніж фінансові витрати, тобто доходність сукупного капіталу вища за середньозважену ціну позикових ресурсів .</w:t>
      </w:r>
    </w:p>
    <w:p w:rsidR="008F5A7E" w:rsidRDefault="008F5A7E" w:rsidP="008F5A7E">
      <w:pPr>
        <w:pStyle w:val="a3"/>
        <w:tabs>
          <w:tab w:val="left" w:pos="1134"/>
        </w:tabs>
        <w:spacing w:line="360" w:lineRule="auto"/>
        <w:ind w:left="0" w:firstLine="709"/>
        <w:jc w:val="both"/>
        <w:rPr>
          <w:sz w:val="28"/>
          <w:szCs w:val="28"/>
          <w:lang w:val="uk-UA"/>
        </w:rPr>
      </w:pPr>
      <w:r>
        <w:rPr>
          <w:sz w:val="28"/>
          <w:szCs w:val="28"/>
          <w:lang w:val="uk-UA"/>
        </w:rPr>
        <w:t>Розрахунок ефекту фінансового левериджу можна проводити на основі наступної формули:</w:t>
      </w:r>
    </w:p>
    <w:p w:rsidR="008F5A7E" w:rsidRDefault="008F5A7E" w:rsidP="008F5A7E">
      <w:pPr>
        <w:ind w:firstLine="0"/>
        <w:jc w:val="center"/>
        <w:rPr>
          <w:color w:val="000000"/>
          <w:lang w:val="uk-UA"/>
        </w:rPr>
      </w:pPr>
      <w:r>
        <w:rPr>
          <w:color w:val="000000"/>
          <w:lang w:val="uk-UA"/>
        </w:rPr>
        <w:t xml:space="preserve">                                         </w:t>
      </w:r>
      <w:r>
        <w:rPr>
          <w:noProof/>
          <w:color w:val="000000"/>
          <w:lang w:val="uk-UA" w:eastAsia="uk-UA"/>
        </w:rPr>
        <w:drawing>
          <wp:inline distT="0" distB="0" distL="0" distR="0">
            <wp:extent cx="2466975" cy="387985"/>
            <wp:effectExtent l="0" t="0" r="0" b="0"/>
            <wp:docPr id="4" name="Рисунок 2" descr="http://www.rusnauka.com/16_ADEN_2010/Economics/68455.doc.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rusnauka.com/16_ADEN_2010/Economics/68455.doc.files/image001.gif"/>
                    <pic:cNvPicPr>
                      <a:picLocks noChangeAspect="1" noChangeArrowheads="1"/>
                    </pic:cNvPicPr>
                  </pic:nvPicPr>
                  <pic:blipFill>
                    <a:blip r:embed="rId13" cstate="print"/>
                    <a:srcRect/>
                    <a:stretch>
                      <a:fillRect/>
                    </a:stretch>
                  </pic:blipFill>
                  <pic:spPr bwMode="auto">
                    <a:xfrm>
                      <a:off x="0" y="0"/>
                      <a:ext cx="2466975" cy="387985"/>
                    </a:xfrm>
                    <a:prstGeom prst="rect">
                      <a:avLst/>
                    </a:prstGeom>
                    <a:noFill/>
                    <a:ln w="9525">
                      <a:noFill/>
                      <a:miter lim="800000"/>
                      <a:headEnd/>
                      <a:tailEnd/>
                    </a:ln>
                  </pic:spPr>
                </pic:pic>
              </a:graphicData>
            </a:graphic>
          </wp:inline>
        </w:drawing>
      </w:r>
      <w:r>
        <w:rPr>
          <w:color w:val="000000"/>
          <w:lang w:val="uk-UA"/>
        </w:rPr>
        <w:t xml:space="preserve"> ,                               (1.1)</w:t>
      </w:r>
    </w:p>
    <w:p w:rsidR="008F5A7E" w:rsidRDefault="008F5A7E" w:rsidP="008F5A7E">
      <w:pPr>
        <w:rPr>
          <w:color w:val="000000"/>
        </w:rPr>
      </w:pPr>
      <w:r>
        <w:rPr>
          <w:color w:val="000000"/>
          <w:lang w:val="uk-UA"/>
        </w:rPr>
        <w:t>де ЕФЛ – ефект фінансового левериджу, який полягає у прирості коефіцієнта рентабельності власного капіталу, %;</w:t>
      </w:r>
    </w:p>
    <w:p w:rsidR="008F5A7E" w:rsidRDefault="008F5A7E" w:rsidP="008F5A7E">
      <w:pPr>
        <w:rPr>
          <w:color w:val="000000"/>
        </w:rPr>
      </w:pPr>
      <w:r>
        <w:rPr>
          <w:color w:val="000000"/>
          <w:lang w:val="uk-UA"/>
        </w:rPr>
        <w:t>Сnn – ставка податку на прибуток, що виражена десятковим дробом;</w:t>
      </w:r>
    </w:p>
    <w:p w:rsidR="008F5A7E" w:rsidRDefault="008F5A7E" w:rsidP="008F5A7E">
      <w:pPr>
        <w:rPr>
          <w:color w:val="000000"/>
        </w:rPr>
      </w:pPr>
      <w:r>
        <w:rPr>
          <w:color w:val="000000"/>
          <w:lang w:val="uk-UA"/>
        </w:rPr>
        <w:t>КВРа – коефіцієнт валової рентабельності активів (відношення валового прибутку до середньої вартості активів), %;</w:t>
      </w:r>
    </w:p>
    <w:p w:rsidR="008F5A7E" w:rsidRDefault="008F5A7E" w:rsidP="008F5A7E">
      <w:pPr>
        <w:rPr>
          <w:color w:val="000000"/>
        </w:rPr>
      </w:pPr>
      <w:r>
        <w:rPr>
          <w:color w:val="000000"/>
          <w:lang w:val="uk-UA"/>
        </w:rPr>
        <w:t>ПК – середній розмір процентів за кредит, що сплачує підприємство за використання позикового капіталу, % ;</w:t>
      </w:r>
    </w:p>
    <w:p w:rsidR="008F5A7E" w:rsidRDefault="008F5A7E" w:rsidP="008F5A7E">
      <w:pPr>
        <w:rPr>
          <w:color w:val="000000"/>
        </w:rPr>
      </w:pPr>
      <w:r>
        <w:rPr>
          <w:color w:val="000000"/>
          <w:lang w:val="uk-UA"/>
        </w:rPr>
        <w:t>ЗК – середня сума позиченого капіталу, що використовується підприємством;</w:t>
      </w:r>
    </w:p>
    <w:p w:rsidR="008F5A7E" w:rsidRDefault="008F5A7E" w:rsidP="008F5A7E">
      <w:pPr>
        <w:rPr>
          <w:color w:val="000000"/>
        </w:rPr>
      </w:pPr>
      <w:r>
        <w:rPr>
          <w:color w:val="000000"/>
          <w:lang w:val="uk-UA"/>
        </w:rPr>
        <w:t>ВК – середня сума власного капіталу підприємства.</w:t>
      </w:r>
    </w:p>
    <w:p w:rsidR="008F5A7E" w:rsidRDefault="008F5A7E" w:rsidP="008F5A7E">
      <w:pPr>
        <w:rPr>
          <w:color w:val="000000"/>
        </w:rPr>
      </w:pPr>
      <w:r>
        <w:rPr>
          <w:color w:val="000000"/>
          <w:lang w:val="uk-UA"/>
        </w:rPr>
        <w:t>У наведеній формулі можна виділити три основні складові:</w:t>
      </w:r>
    </w:p>
    <w:p w:rsidR="008F5A7E" w:rsidRDefault="008F5A7E" w:rsidP="008F5A7E">
      <w:pPr>
        <w:rPr>
          <w:color w:val="000000"/>
        </w:rPr>
      </w:pPr>
      <w:r>
        <w:rPr>
          <w:color w:val="000000"/>
          <w:lang w:val="uk-UA"/>
        </w:rPr>
        <w:t>1. Податковий коректор фінансового левериджу (1 – Сnn), що показує, якою мірою проявляється ефект фінансового левериджу у зв’язку з різним рівнем оподаткування прибутку.</w:t>
      </w:r>
    </w:p>
    <w:p w:rsidR="008F5A7E" w:rsidRDefault="008F5A7E" w:rsidP="008F5A7E">
      <w:pPr>
        <w:rPr>
          <w:color w:val="000000"/>
        </w:rPr>
      </w:pPr>
      <w:r>
        <w:rPr>
          <w:color w:val="000000"/>
          <w:lang w:val="uk-UA"/>
        </w:rPr>
        <w:t>Податковий коректор фінансового левериджу практично не залежить від діяльності підприємства, оскільки ставка податку на прибуток установлюється законодавством. Разом з тим, у процесі управління фінансовим левериджем диференціал податкового коректора може бути використаний у таких випадках:</w:t>
      </w:r>
    </w:p>
    <w:p w:rsidR="008F5A7E" w:rsidRDefault="008F5A7E" w:rsidP="008F5A7E">
      <w:pPr>
        <w:rPr>
          <w:color w:val="000000"/>
        </w:rPr>
      </w:pPr>
      <w:r>
        <w:rPr>
          <w:color w:val="000000"/>
          <w:lang w:val="uk-UA"/>
        </w:rPr>
        <w:t>1) якщо за різними видами діяльності підприємствам установлені диференційовані ставки оподаткування прибутку;</w:t>
      </w:r>
    </w:p>
    <w:p w:rsidR="008F5A7E" w:rsidRDefault="008F5A7E" w:rsidP="008F5A7E">
      <w:pPr>
        <w:rPr>
          <w:color w:val="000000"/>
        </w:rPr>
      </w:pPr>
      <w:r>
        <w:rPr>
          <w:color w:val="000000"/>
          <w:lang w:val="uk-UA"/>
        </w:rPr>
        <w:lastRenderedPageBreak/>
        <w:t>2) якщо за окремими видами діяльності підприємство використовує податкові пільги на прибуток;</w:t>
      </w:r>
    </w:p>
    <w:p w:rsidR="008F5A7E" w:rsidRDefault="008F5A7E" w:rsidP="008F5A7E">
      <w:pPr>
        <w:rPr>
          <w:color w:val="000000"/>
        </w:rPr>
      </w:pPr>
      <w:r>
        <w:rPr>
          <w:color w:val="000000"/>
          <w:lang w:val="uk-UA"/>
        </w:rPr>
        <w:t>3) якщо окремі дочірні фірми підприємства здійснюють свою діяльність у вільних економічних зонах своєї країни, де діє пільговий режим   оподаткування на прибуток;</w:t>
      </w:r>
    </w:p>
    <w:p w:rsidR="008F5A7E" w:rsidRDefault="008F5A7E" w:rsidP="008F5A7E">
      <w:pPr>
        <w:rPr>
          <w:color w:val="000000"/>
        </w:rPr>
      </w:pPr>
      <w:r>
        <w:rPr>
          <w:color w:val="000000"/>
          <w:lang w:val="uk-UA"/>
        </w:rPr>
        <w:t>4) якщо окремі дочірні фірми підприємства здійснюють свою діяльність у державах з більш низьким рівнем оподаткування на прибуток.</w:t>
      </w:r>
    </w:p>
    <w:p w:rsidR="008F5A7E" w:rsidRDefault="008F5A7E" w:rsidP="008F5A7E">
      <w:pPr>
        <w:rPr>
          <w:color w:val="000000"/>
        </w:rPr>
      </w:pPr>
      <w:r>
        <w:rPr>
          <w:color w:val="000000"/>
          <w:lang w:val="uk-UA"/>
        </w:rPr>
        <w:t>У цих випадках, впливаючи на галузеву або регіональну структуру виробництва (а відповідно, і на склад прибутку за рівнем її оподаткування), можна знизити середню ставку оподаткування прибутку, тобто підвищити вплив податкового коректора фінансового левериджу на його ефект (при інших рівних умовах).</w:t>
      </w:r>
    </w:p>
    <w:p w:rsidR="008F5A7E" w:rsidRDefault="008F5A7E" w:rsidP="008F5A7E">
      <w:pPr>
        <w:rPr>
          <w:color w:val="000000"/>
        </w:rPr>
      </w:pPr>
      <w:r>
        <w:rPr>
          <w:color w:val="000000"/>
          <w:lang w:val="uk-UA"/>
        </w:rPr>
        <w:t>2. Диференціал фінансового левериджу (КВРа – ПК), що характеризує різницю між коефіцієнтом валової рентабельності активів і середнім розміром процента за кредит.</w:t>
      </w:r>
    </w:p>
    <w:p w:rsidR="008F5A7E" w:rsidRDefault="008F5A7E" w:rsidP="008F5A7E">
      <w:pPr>
        <w:rPr>
          <w:color w:val="000000"/>
        </w:rPr>
      </w:pPr>
      <w:r>
        <w:rPr>
          <w:color w:val="000000"/>
          <w:lang w:val="uk-UA"/>
        </w:rPr>
        <w:t xml:space="preserve">Диференціал фінансового левериджу є головною умовою, що формує позитивний ефект фінансового левериджу. Ефект виявляється тільки в тому випадку, коли рівень валового прибутку, що створюється активами підприємства, перевищує середній розмір процента за кредит, який використовує підприємство (включаючи не тільки його пряму ставку, але й інші витрати, що пов’язані із його залученням, страхуванням, обслуговуванням), тобто якщо диференціал фінансового левериджу є позитивною величиною. Чим більше позитивне значення диференціала фінансового левериджу, тим кращий буде його ефект. </w:t>
      </w:r>
    </w:p>
    <w:p w:rsidR="008F5A7E" w:rsidRDefault="008F5A7E" w:rsidP="008F5A7E">
      <w:pPr>
        <w:rPr>
          <w:color w:val="000000"/>
        </w:rPr>
      </w:pPr>
      <w:r>
        <w:rPr>
          <w:color w:val="000000"/>
          <w:lang w:val="uk-UA"/>
        </w:rPr>
        <w:t>3. Коефіцієнт фінансового левериджу, що характеризує суму     позиченого капіталу, який використовує підприємство, із розрахунку на одиницю власного капіталу.</w:t>
      </w:r>
    </w:p>
    <w:p w:rsidR="008F5A7E" w:rsidRDefault="008F5A7E" w:rsidP="008F5A7E">
      <w:pPr>
        <w:rPr>
          <w:color w:val="000000"/>
          <w:lang w:val="uk-UA"/>
        </w:rPr>
      </w:pPr>
      <w:r>
        <w:rPr>
          <w:szCs w:val="22"/>
          <w:lang w:val="uk-UA"/>
        </w:rPr>
        <w:t xml:space="preserve">На третьому етапі проведення фінансового аналізу відбувається дослідження системи ефективності управління позиковим капіталом суб’єкта підприємництва. </w:t>
      </w:r>
      <w:r>
        <w:rPr>
          <w:lang w:val="uk-UA"/>
        </w:rPr>
        <w:t xml:space="preserve">Складовою даного етапу є проведення оптимізації капіталу </w:t>
      </w:r>
      <w:r>
        <w:rPr>
          <w:lang w:val="uk-UA"/>
        </w:rPr>
        <w:lastRenderedPageBreak/>
        <w:t xml:space="preserve">суб'єкта підприємництва. </w:t>
      </w:r>
      <w:r>
        <w:rPr>
          <w:color w:val="000000"/>
          <w:lang w:val="uk-UA"/>
        </w:rPr>
        <w:t xml:space="preserve">Оптимізація структури капіталу є одним із найбільш важливих і складних завдань, які вирішуються у процесі фінансового </w:t>
      </w:r>
      <w:r>
        <w:rPr>
          <w:lang w:val="uk-UA"/>
        </w:rPr>
        <w:t xml:space="preserve">аналізу </w:t>
      </w:r>
      <w:r>
        <w:rPr>
          <w:color w:val="000000"/>
          <w:lang w:val="uk-UA"/>
        </w:rPr>
        <w:t>ефективності управління позиковим капіталом суб'єкта підприємництва. Оптимальна структура капіталу являє собою таке співвідношення використання власних і позикових коштів, при якому забезпечується ефективна пропорційність між коефіцієнтом фінансової рентабельності і коефіцієнтом фінансової стійкості підприємства, тобто максимізується його ринкова вартість.</w:t>
      </w:r>
    </w:p>
    <w:p w:rsidR="008F5A7E" w:rsidRDefault="008F5A7E" w:rsidP="008F5A7E">
      <w:pPr>
        <w:tabs>
          <w:tab w:val="left" w:pos="900"/>
        </w:tabs>
        <w:rPr>
          <w:lang w:val="uk-UA"/>
        </w:rPr>
      </w:pPr>
      <w:r>
        <w:rPr>
          <w:lang w:val="uk-UA"/>
        </w:rPr>
        <w:t>Наступною складовою третього етапу проведення фінансового аналізу ефективності управління позиковим капіталом суб’єкта підприємництва є виявлення факторів, що вплинули на поточний рівень ефективності використання позикового капіталу підприємства. Така процедура важлива з точки зору забезпечення механізму управління суб’єкта підприємництва. Виявлення позитивних та негативних факторів впливу сприяє розробці та впровадженню управлінських рішень щодо підтримання або підвищення ефективності управління позиковим капіталом підприємства.</w:t>
      </w:r>
    </w:p>
    <w:p w:rsidR="008F5A7E" w:rsidRDefault="008F5A7E" w:rsidP="008F5A7E">
      <w:pPr>
        <w:tabs>
          <w:tab w:val="left" w:pos="900"/>
        </w:tabs>
        <w:rPr>
          <w:szCs w:val="22"/>
          <w:lang w:val="uk-UA"/>
        </w:rPr>
      </w:pPr>
      <w:r>
        <w:rPr>
          <w:szCs w:val="22"/>
          <w:lang w:val="uk-UA"/>
        </w:rPr>
        <w:t xml:space="preserve">Проведення короткострокового прогнозування ефективності управління позиковим капіталом підприємства, як елемент третього етапу проведення фінансового </w:t>
      </w:r>
      <w:r>
        <w:rPr>
          <w:lang w:val="uk-UA"/>
        </w:rPr>
        <w:t>аналізу</w:t>
      </w:r>
      <w:r>
        <w:rPr>
          <w:szCs w:val="22"/>
          <w:lang w:val="uk-UA"/>
        </w:rPr>
        <w:t>, включає в себе визначення майбутньої вартості позикового капіталу, розрахунок показників ефективності використання позикових коштів в майбутньому періоді та порівняння розрахованих значень з показниками попереднього періоду. Результатами короткострокового прогнозування є визначення рівня ефективності управління позиковим капіталом в майбутньому періоді та впровадження управлінських дій           щодо його підвищення.</w:t>
      </w:r>
    </w:p>
    <w:p w:rsidR="008F5A7E" w:rsidRDefault="008F5A7E" w:rsidP="008F5A7E">
      <w:pPr>
        <w:autoSpaceDE/>
        <w:rPr>
          <w:lang w:val="uk-UA"/>
        </w:rPr>
      </w:pPr>
      <w:r>
        <w:rPr>
          <w:lang w:val="uk-UA"/>
        </w:rPr>
        <w:t>Впровадження системи ефективності управління позиковим капіталом підприємства на вітчизняних господарюючих суб’єктах забезпечить виявлення та попередження кризових ситуацій, а також загальне покращення фінансового стану.</w:t>
      </w:r>
    </w:p>
    <w:p w:rsidR="001C784D" w:rsidRDefault="001C784D" w:rsidP="008F5A7E">
      <w:pPr>
        <w:autoSpaceDE/>
        <w:rPr>
          <w:lang w:val="uk-UA"/>
        </w:rPr>
      </w:pPr>
    </w:p>
    <w:p w:rsidR="001C784D" w:rsidRDefault="001C784D" w:rsidP="008F5A7E">
      <w:pPr>
        <w:autoSpaceDE/>
        <w:rPr>
          <w:lang w:val="uk-UA"/>
        </w:rPr>
      </w:pPr>
    </w:p>
    <w:p w:rsidR="001C784D" w:rsidRDefault="001C784D" w:rsidP="008F5A7E">
      <w:pPr>
        <w:autoSpaceDE/>
        <w:rPr>
          <w:lang w:val="uk-UA"/>
        </w:rPr>
      </w:pPr>
      <w:r>
        <w:rPr>
          <w:lang w:val="uk-UA"/>
        </w:rPr>
        <w:lastRenderedPageBreak/>
        <w:t>Висновки за розділом 1</w:t>
      </w:r>
    </w:p>
    <w:p w:rsidR="001C784D" w:rsidRDefault="001C784D" w:rsidP="008F5A7E">
      <w:pPr>
        <w:autoSpaceDE/>
        <w:rPr>
          <w:lang w:val="uk-UA"/>
        </w:rPr>
      </w:pPr>
    </w:p>
    <w:p w:rsidR="001C784D" w:rsidRDefault="001C784D" w:rsidP="008F5A7E">
      <w:pPr>
        <w:autoSpaceDE/>
        <w:rPr>
          <w:lang w:val="uk-UA"/>
        </w:rPr>
      </w:pPr>
    </w:p>
    <w:p w:rsidR="008034CF" w:rsidRDefault="008034CF" w:rsidP="008034CF">
      <w:pPr>
        <w:rPr>
          <w:lang w:val="uk-UA"/>
        </w:rPr>
      </w:pPr>
      <w:r>
        <w:rPr>
          <w:lang w:val="uk-UA"/>
        </w:rPr>
        <w:t>Проведено узагальн</w:t>
      </w:r>
      <w:r w:rsidR="00BF56E1">
        <w:rPr>
          <w:lang w:val="uk-UA"/>
        </w:rPr>
        <w:t>ення існуючих трактувань понять</w:t>
      </w:r>
      <w:r>
        <w:rPr>
          <w:lang w:val="uk-UA"/>
        </w:rPr>
        <w:t xml:space="preserve"> «капітал»</w:t>
      </w:r>
      <w:r w:rsidR="00BF56E1">
        <w:rPr>
          <w:lang w:val="uk-UA"/>
        </w:rPr>
        <w:t xml:space="preserve"> –</w:t>
      </w:r>
      <w:r>
        <w:rPr>
          <w:lang w:val="uk-UA"/>
        </w:rPr>
        <w:t xml:space="preserve"> під яким слід розуміти фінансово-економічні ресурси суб'єкта господарювання, втілені в його майно, яке використовується для розширеного відтвор</w:t>
      </w:r>
      <w:r w:rsidR="000B7CEA">
        <w:rPr>
          <w:lang w:val="uk-UA"/>
        </w:rPr>
        <w:t xml:space="preserve">ення з метою отримання прибутку та </w:t>
      </w:r>
      <w:r>
        <w:rPr>
          <w:lang w:val="uk-UA"/>
        </w:rPr>
        <w:t xml:space="preserve">«позиковий капітал» – це частина капіталу підприємства, що є одним з джерел фінансування його діяльності, накопичена шляхом укладання договору позички, та формується у вигляді грошових коштів, емісії цінних паперів та залучення інших матеріальних активів в діяльність підприємства на основі терміновості, поверненості та платності, який використовуються для здійснення господарської діяльності та отримання прибутку. </w:t>
      </w:r>
    </w:p>
    <w:p w:rsidR="00BF56E1" w:rsidRDefault="000B7CEA" w:rsidP="00BF56E1">
      <w:pPr>
        <w:widowControl w:val="0"/>
        <w:autoSpaceDE/>
        <w:rPr>
          <w:lang w:val="uk-UA"/>
        </w:rPr>
      </w:pPr>
      <w:r>
        <w:rPr>
          <w:rFonts w:eastAsia="Times New Roman"/>
          <w:lang w:val="uk-UA" w:eastAsia="en-US"/>
        </w:rPr>
        <w:t xml:space="preserve">Огляд та узагальнення літературних джерел дозволили з'ясувати, що управління позиковим капіталом – це вибір стратегії, систем, принципів і виконання рішень із залучення найбільш раціональних джерел позикового капіталу в реальну сферу економіки відповідно до потреб розвитку організації, які безпосередньо впливають на фінансовий результат її діяльності. </w:t>
      </w:r>
      <w:r w:rsidR="00BF56E1">
        <w:rPr>
          <w:lang w:val="uk-UA"/>
        </w:rPr>
        <w:t xml:space="preserve">Метою проведення управління позиковим капіталом підприємства є постійна підтримка та контроль розроблених управлінських рішень, спрямованих на запобігання кризових ситуацій із втратою стабільності господарської діяльності, платоспроможності та кредитоспроможності. </w:t>
      </w:r>
    </w:p>
    <w:p w:rsidR="00BF56E1" w:rsidRDefault="00BF56E1" w:rsidP="00BF56E1">
      <w:pPr>
        <w:adjustRightInd w:val="0"/>
        <w:rPr>
          <w:lang w:val="uk-UA"/>
        </w:rPr>
      </w:pPr>
      <w:r>
        <w:rPr>
          <w:lang w:val="uk-UA"/>
        </w:rPr>
        <w:t xml:space="preserve">Проведено детальний розгляд елементів механізму управління позиковим капіталом підприємства, таких як: мета (цілі), суб’єкт, об’єкт, предмет, завдання, функції, принципи, інформаційні джерела, методи та інструменти. </w:t>
      </w:r>
    </w:p>
    <w:p w:rsidR="00BF56E1" w:rsidRDefault="00BF56E1" w:rsidP="00BF56E1">
      <w:pPr>
        <w:adjustRightInd w:val="0"/>
        <w:rPr>
          <w:lang w:val="uk-UA"/>
        </w:rPr>
      </w:pPr>
      <w:r>
        <w:rPr>
          <w:lang w:val="uk-UA"/>
        </w:rPr>
        <w:t xml:space="preserve">Наведено схему проведення управління позиковим капіталом підприємства, що включає в себе шість етапів: визначення цілей механізму управління; оцінка рівня ефективності формування та управління капіталом підприємства; визначення методів впливу структури капіталу на фінансову </w:t>
      </w:r>
      <w:r>
        <w:rPr>
          <w:lang w:val="uk-UA"/>
        </w:rPr>
        <w:lastRenderedPageBreak/>
        <w:t>стійкість; розроблення основних напрямів</w:t>
      </w:r>
      <w:r w:rsidR="004F1ABC">
        <w:rPr>
          <w:lang w:val="uk-UA"/>
        </w:rPr>
        <w:t xml:space="preserve"> поліпшення управління; реалізація розробленої стратегії; контроль за реалізацією стратегії.</w:t>
      </w:r>
    </w:p>
    <w:p w:rsidR="001C784D" w:rsidRDefault="004F1ABC" w:rsidP="008F5A7E">
      <w:pPr>
        <w:autoSpaceDE/>
        <w:rPr>
          <w:lang w:val="uk-UA"/>
        </w:rPr>
      </w:pPr>
      <w:r>
        <w:rPr>
          <w:lang w:val="uk-UA"/>
        </w:rPr>
        <w:t>Визначено сутність розробки стратегії ефективності управління позиковим капіталом підприємства, що передбачає проведення постійного спостереження за змінами в структурі позикового капіталу, його динаміці та ефективності використання. Метою такого стратегії є: своєчасне виявлення відхилень фактичних показників ефективності використання позикового капіталу підприємства від передбачуваних, які призводять до загального погіршення фінансового стану; з’ясування причин цих відхилень; розроблення пропозицій щодо відповідного коригування процесу управління ефективністю використання позикового капіталу суб'єкта підприємництва, з метою її нормалізації та підвищення.</w:t>
      </w:r>
    </w:p>
    <w:p w:rsidR="00527410" w:rsidRDefault="002D390C" w:rsidP="00527410">
      <w:pPr>
        <w:rPr>
          <w:lang w:val="uk-UA"/>
        </w:rPr>
      </w:pPr>
      <w:r>
        <w:rPr>
          <w:lang w:val="uk-UA"/>
        </w:rPr>
        <w:t xml:space="preserve">Досліджено процес проведення аналізу ефективності управління позиковим капіталом підприємства, що складається з наступних етапів: побудова інформаційної системи та накопичення інформації для проведення фінансового аналізу; забезпечення ефективності управління позиковим капіталом суб'єкта підприємництва; фінансовий аналіз ефективності управління позиковим капіталом суб'єкта підприємництва. </w:t>
      </w:r>
      <w:r w:rsidR="00527410">
        <w:rPr>
          <w:lang w:val="uk-UA"/>
        </w:rPr>
        <w:t xml:space="preserve">При цьому, другий етап аналізу позикового капіталу включає наступні елементи: оцінка фінансово-економічного стану підприємства; аналіз складу, структури та динаміки позикового капіталу; аналіз та оцінка ефективності використання позикового капіталу. Третій етап </w:t>
      </w:r>
      <w:r w:rsidR="000D0396">
        <w:rPr>
          <w:lang w:val="uk-UA"/>
        </w:rPr>
        <w:t>аналізу ефективності управління позиковим капіталом підприємства включає оптимізацію структури капіталу, визначення факторів впливу на позиковий капітал та короткострокове прогнозування ефективності управління позиковим капіталом.</w:t>
      </w:r>
    </w:p>
    <w:p w:rsidR="000D0396" w:rsidRPr="000D0396" w:rsidRDefault="000D0396" w:rsidP="000D0396">
      <w:pPr>
        <w:rPr>
          <w:lang w:val="uk-UA"/>
        </w:rPr>
      </w:pPr>
      <w:r w:rsidRPr="000D0396">
        <w:rPr>
          <w:lang w:val="uk-UA"/>
        </w:rPr>
        <w:t>Впровадження системи ефективності управління позиковим капіталом підприємства на вітчизняних господарюючих суб’єктах забезпечить виявлення та попередження кризових ситуацій, а також загальне покращення фінансового стану.</w:t>
      </w:r>
    </w:p>
    <w:p w:rsidR="00161EC2" w:rsidRPr="009B514F" w:rsidRDefault="00161EC2" w:rsidP="008F5A7E">
      <w:pPr>
        <w:autoSpaceDE/>
        <w:autoSpaceDN/>
        <w:ind w:firstLine="0"/>
        <w:jc w:val="center"/>
        <w:outlineLvl w:val="0"/>
        <w:rPr>
          <w:lang w:val="uk-UA"/>
        </w:rPr>
      </w:pPr>
      <w:r w:rsidRPr="009B514F">
        <w:rPr>
          <w:lang w:val="uk-UA"/>
        </w:rPr>
        <w:br w:type="page"/>
      </w:r>
    </w:p>
    <w:p w:rsidR="00D33FEA" w:rsidRPr="009B514F" w:rsidRDefault="00161EC2" w:rsidP="00E27B8B">
      <w:pPr>
        <w:jc w:val="center"/>
        <w:rPr>
          <w:lang w:val="uk-UA"/>
        </w:rPr>
      </w:pPr>
      <w:r w:rsidRPr="009B514F">
        <w:rPr>
          <w:lang w:val="uk-UA"/>
        </w:rPr>
        <w:lastRenderedPageBreak/>
        <w:t>РОЗДІЛ 2</w:t>
      </w:r>
    </w:p>
    <w:p w:rsidR="00161EC2" w:rsidRPr="009B514F" w:rsidRDefault="00904827" w:rsidP="00E27B8B">
      <w:pPr>
        <w:jc w:val="center"/>
        <w:rPr>
          <w:caps/>
          <w:lang w:val="uk-UA"/>
        </w:rPr>
      </w:pPr>
      <w:r w:rsidRPr="009B514F">
        <w:rPr>
          <w:caps/>
          <w:lang w:val="uk-UA"/>
        </w:rPr>
        <w:t>ОЦІНКА ЕФЕКТИВНОСТІ</w:t>
      </w:r>
      <w:r w:rsidR="00161EC2" w:rsidRPr="009B514F">
        <w:rPr>
          <w:caps/>
          <w:lang w:val="uk-UA"/>
        </w:rPr>
        <w:t xml:space="preserve"> УПРАВЛІННЯ </w:t>
      </w:r>
      <w:r w:rsidR="00362FB6" w:rsidRPr="009B514F">
        <w:rPr>
          <w:caps/>
          <w:lang w:val="uk-UA"/>
        </w:rPr>
        <w:t>ПОЗИКО</w:t>
      </w:r>
      <w:r w:rsidR="00E27B8B" w:rsidRPr="009B514F">
        <w:rPr>
          <w:caps/>
          <w:lang w:val="uk-UA"/>
        </w:rPr>
        <w:t xml:space="preserve">ВИМ КАПІТАЛОМ </w:t>
      </w:r>
      <w:r w:rsidR="002F6823" w:rsidRPr="009B514F">
        <w:rPr>
          <w:caps/>
          <w:lang w:val="uk-UA"/>
        </w:rPr>
        <w:t>ПІДПРИЄМСТВА</w:t>
      </w:r>
    </w:p>
    <w:p w:rsidR="00E27B8B" w:rsidRPr="009B514F" w:rsidRDefault="00E27B8B" w:rsidP="00D33FEA">
      <w:pPr>
        <w:rPr>
          <w:caps/>
          <w:lang w:val="uk-UA"/>
        </w:rPr>
      </w:pPr>
      <w:r w:rsidRPr="009B514F">
        <w:rPr>
          <w:caps/>
          <w:lang w:val="uk-UA"/>
        </w:rPr>
        <w:t>2.1. </w:t>
      </w:r>
      <w:r w:rsidRPr="009B514F">
        <w:rPr>
          <w:lang w:val="uk-UA"/>
        </w:rPr>
        <w:t>Фінансово-економічна характеристика діяльності підприємства П</w:t>
      </w:r>
      <w:r w:rsidR="002F6823" w:rsidRPr="009B514F">
        <w:rPr>
          <w:lang w:val="uk-UA"/>
        </w:rPr>
        <w:t>р</w:t>
      </w:r>
      <w:r w:rsidRPr="009B514F">
        <w:rPr>
          <w:lang w:val="uk-UA"/>
        </w:rPr>
        <w:t>АТ «Миргородський завод мінеральних вод»</w:t>
      </w:r>
    </w:p>
    <w:p w:rsidR="00E27B8B" w:rsidRPr="009B514F" w:rsidRDefault="00E27B8B" w:rsidP="00D33FEA">
      <w:pPr>
        <w:rPr>
          <w:caps/>
          <w:lang w:val="uk-UA"/>
        </w:rPr>
      </w:pPr>
    </w:p>
    <w:p w:rsidR="00E27B8B" w:rsidRPr="009B514F" w:rsidRDefault="00E27B8B" w:rsidP="00D33FEA">
      <w:pPr>
        <w:rPr>
          <w:lang w:val="uk-UA"/>
        </w:rPr>
      </w:pPr>
    </w:p>
    <w:p w:rsidR="002F6823" w:rsidRPr="009B514F" w:rsidRDefault="008B5CB2" w:rsidP="008B5CB2">
      <w:pPr>
        <w:tabs>
          <w:tab w:val="left" w:pos="1134"/>
        </w:tabs>
        <w:ind w:firstLine="720"/>
        <w:rPr>
          <w:lang w:val="uk-UA"/>
        </w:rPr>
      </w:pPr>
      <w:r w:rsidRPr="009B514F">
        <w:rPr>
          <w:lang w:val="uk-UA"/>
        </w:rPr>
        <w:t>Приватне акціонерне товариство «Миргородський завод мінеральних вод» діє з урахуванням зміни найменування Публічним акціонерним товариством «Миргородський завод мінеральних вод», попередньо Закритим акціонерним товариством «Миргородський завод мінеральних вод», створеним на підставі чинного законодавства України за рішенням Загальних зборів акціонерів від 03.06.1994 р. шляхом перетворення Орендного підприємства «Миргородський завод мінеральних вод». Код ЄДРПОУ: 00382651</w:t>
      </w:r>
    </w:p>
    <w:p w:rsidR="008B5CB2" w:rsidRPr="009B514F" w:rsidRDefault="008B5CB2" w:rsidP="008B5CB2">
      <w:pPr>
        <w:tabs>
          <w:tab w:val="left" w:pos="1134"/>
        </w:tabs>
        <w:ind w:firstLine="720"/>
        <w:rPr>
          <w:lang w:val="uk-UA"/>
        </w:rPr>
      </w:pPr>
      <w:r w:rsidRPr="009B514F">
        <w:rPr>
          <w:lang w:val="uk-UA"/>
        </w:rPr>
        <w:t>ПрАТ «Миргородський завод мінеральних вод» відноситься до групи підприємств під загальною назвою «IDS Borjomi Ukraine», яка є провідним національним виробником та експертом з питань якості природних мінеральних вод, які видобуваються в заповідних регіонах України та є еталоном якості згідно з найвищими міжнародними стандартами.</w:t>
      </w:r>
    </w:p>
    <w:p w:rsidR="008B5CB2" w:rsidRPr="009B514F" w:rsidRDefault="008B5CB2" w:rsidP="008B5CB2">
      <w:pPr>
        <w:tabs>
          <w:tab w:val="left" w:pos="1134"/>
        </w:tabs>
        <w:ind w:firstLine="720"/>
        <w:rPr>
          <w:lang w:val="uk-UA"/>
        </w:rPr>
      </w:pPr>
      <w:r w:rsidRPr="009B514F">
        <w:rPr>
          <w:lang w:val="uk-UA"/>
        </w:rPr>
        <w:t>«IDS Borjomi Ukraine» — українська група компаній, частина міжнародної групи одного з найбільших гравців на ринку мінеральних вод СНД і Прибалтики, лідера в категорії природних бутильованих вод. Разом із «IDS Borjomi Georgia» (Грузія), «IDS Borjomi Russia» (Росія), «IDS Borjomi Europe» (Литва) входить до холдингу «IDS Borjomi International».</w:t>
      </w:r>
    </w:p>
    <w:p w:rsidR="008B5CB2" w:rsidRPr="009B514F" w:rsidRDefault="008B5CB2" w:rsidP="008B5CB2">
      <w:pPr>
        <w:tabs>
          <w:tab w:val="left" w:pos="1134"/>
        </w:tabs>
        <w:ind w:firstLine="720"/>
        <w:rPr>
          <w:lang w:val="uk-UA"/>
        </w:rPr>
      </w:pPr>
      <w:r w:rsidRPr="009B514F">
        <w:rPr>
          <w:lang w:val="uk-UA"/>
        </w:rPr>
        <w:t>Сьогодні «IDS Borjomi Ukraine» існує на основі стратегічного партнерства таких підприємств:</w:t>
      </w:r>
    </w:p>
    <w:p w:rsidR="008B5CB2" w:rsidRPr="009B514F" w:rsidRDefault="008B5CB2" w:rsidP="00E6632A">
      <w:pPr>
        <w:pStyle w:val="a3"/>
        <w:numPr>
          <w:ilvl w:val="2"/>
          <w:numId w:val="11"/>
        </w:numPr>
        <w:tabs>
          <w:tab w:val="left" w:pos="1134"/>
        </w:tabs>
        <w:spacing w:line="360" w:lineRule="auto"/>
        <w:ind w:left="0" w:firstLine="709"/>
        <w:rPr>
          <w:sz w:val="28"/>
          <w:szCs w:val="28"/>
          <w:lang w:val="uk-UA"/>
        </w:rPr>
      </w:pPr>
      <w:r w:rsidRPr="009B514F">
        <w:rPr>
          <w:sz w:val="28"/>
          <w:szCs w:val="28"/>
          <w:lang w:val="uk-UA"/>
        </w:rPr>
        <w:t>Моршинський завод мінеральних вод «Оскар»;</w:t>
      </w:r>
    </w:p>
    <w:p w:rsidR="008B5CB2" w:rsidRPr="009B514F" w:rsidRDefault="008B5CB2" w:rsidP="00E6632A">
      <w:pPr>
        <w:pStyle w:val="a3"/>
        <w:numPr>
          <w:ilvl w:val="2"/>
          <w:numId w:val="11"/>
        </w:numPr>
        <w:tabs>
          <w:tab w:val="left" w:pos="1134"/>
        </w:tabs>
        <w:spacing w:line="360" w:lineRule="auto"/>
        <w:ind w:left="0" w:firstLine="709"/>
        <w:rPr>
          <w:sz w:val="28"/>
          <w:szCs w:val="28"/>
          <w:lang w:val="uk-UA"/>
        </w:rPr>
      </w:pPr>
      <w:r w:rsidRPr="009B514F">
        <w:rPr>
          <w:sz w:val="28"/>
          <w:szCs w:val="28"/>
          <w:lang w:val="uk-UA"/>
        </w:rPr>
        <w:t>Миргородський завод мінеральних вод;</w:t>
      </w:r>
    </w:p>
    <w:p w:rsidR="008B5CB2" w:rsidRPr="009B514F" w:rsidRDefault="008B5CB2" w:rsidP="00E6632A">
      <w:pPr>
        <w:pStyle w:val="a3"/>
        <w:numPr>
          <w:ilvl w:val="2"/>
          <w:numId w:val="11"/>
        </w:numPr>
        <w:tabs>
          <w:tab w:val="left" w:pos="1134"/>
        </w:tabs>
        <w:spacing w:line="360" w:lineRule="auto"/>
        <w:ind w:left="0" w:firstLine="709"/>
        <w:rPr>
          <w:sz w:val="28"/>
          <w:szCs w:val="28"/>
          <w:lang w:val="uk-UA"/>
        </w:rPr>
      </w:pPr>
      <w:r w:rsidRPr="009B514F">
        <w:rPr>
          <w:sz w:val="28"/>
          <w:szCs w:val="28"/>
          <w:lang w:val="uk-UA"/>
        </w:rPr>
        <w:t>Трускавецький завод мінеральних вод;</w:t>
      </w:r>
    </w:p>
    <w:p w:rsidR="002F6823" w:rsidRPr="009B514F" w:rsidRDefault="008B5CB2" w:rsidP="00E6632A">
      <w:pPr>
        <w:pStyle w:val="a3"/>
        <w:numPr>
          <w:ilvl w:val="2"/>
          <w:numId w:val="11"/>
        </w:numPr>
        <w:tabs>
          <w:tab w:val="left" w:pos="1134"/>
        </w:tabs>
        <w:spacing w:line="360" w:lineRule="auto"/>
        <w:ind w:left="0" w:firstLine="709"/>
        <w:rPr>
          <w:sz w:val="28"/>
          <w:szCs w:val="28"/>
          <w:lang w:val="uk-UA"/>
        </w:rPr>
      </w:pPr>
      <w:r w:rsidRPr="009B514F">
        <w:rPr>
          <w:sz w:val="28"/>
          <w:szCs w:val="28"/>
          <w:lang w:val="uk-UA"/>
        </w:rPr>
        <w:t>Дистрибуційна компанія «IDS A</w:t>
      </w:r>
      <w:r w:rsidR="00BB463C" w:rsidRPr="009B514F">
        <w:rPr>
          <w:sz w:val="28"/>
          <w:szCs w:val="28"/>
          <w:lang w:val="uk-UA"/>
        </w:rPr>
        <w:t>qua Service</w:t>
      </w:r>
      <w:r w:rsidRPr="009B514F">
        <w:rPr>
          <w:sz w:val="28"/>
          <w:szCs w:val="28"/>
          <w:lang w:val="uk-UA"/>
        </w:rPr>
        <w:t>».</w:t>
      </w:r>
    </w:p>
    <w:p w:rsidR="00BB463C" w:rsidRPr="009B514F" w:rsidRDefault="00BB463C" w:rsidP="00BB463C">
      <w:pPr>
        <w:tabs>
          <w:tab w:val="left" w:pos="1134"/>
        </w:tabs>
        <w:ind w:firstLine="720"/>
        <w:rPr>
          <w:lang w:val="uk-UA"/>
        </w:rPr>
      </w:pPr>
      <w:r w:rsidRPr="009B514F">
        <w:rPr>
          <w:lang w:val="uk-UA"/>
        </w:rPr>
        <w:lastRenderedPageBreak/>
        <w:t>ПрАТ «Миргородський завод мінеральних вод» є одним із лідерів вітчизняного ринку виробників мінеральних та питних вод. Підприємство видобуває мінеральні води в курортному регіоні України.</w:t>
      </w:r>
    </w:p>
    <w:p w:rsidR="0050402E" w:rsidRPr="009B514F" w:rsidRDefault="0050402E" w:rsidP="00BB463C">
      <w:pPr>
        <w:tabs>
          <w:tab w:val="left" w:pos="1134"/>
        </w:tabs>
        <w:ind w:firstLine="720"/>
        <w:rPr>
          <w:lang w:val="uk-UA"/>
        </w:rPr>
      </w:pPr>
      <w:r w:rsidRPr="009B514F">
        <w:rPr>
          <w:lang w:val="uk-UA"/>
        </w:rPr>
        <w:t>На сьогодні на підприємстві функціонує система управління якістю, сертифікована на відповідність ISO 9001:2001.</w:t>
      </w:r>
    </w:p>
    <w:p w:rsidR="000E69B2" w:rsidRPr="009B514F" w:rsidRDefault="000E69B2" w:rsidP="00BB463C">
      <w:pPr>
        <w:tabs>
          <w:tab w:val="left" w:pos="1134"/>
        </w:tabs>
        <w:ind w:firstLine="720"/>
        <w:rPr>
          <w:lang w:val="uk-UA"/>
        </w:rPr>
      </w:pPr>
      <w:r w:rsidRPr="009B514F">
        <w:rPr>
          <w:lang w:val="uk-UA"/>
        </w:rPr>
        <w:t>Миргородський завод мінеральних вод в 2009 році посів 9 місце у щорічному Рейтингу кращих роботодавців Центральної та Східної Європи в категорії «Великі компанії». МЗМВ став єдиною українською компанією, що потрапила в дану категорію відомого дослідження, яке щороку проводить міжнародна компанія HewittAssociates за спонсорської підтримки WallStreetJournalEurope.</w:t>
      </w:r>
    </w:p>
    <w:p w:rsidR="000E69B2" w:rsidRPr="009B514F" w:rsidRDefault="000E69B2" w:rsidP="00BB463C">
      <w:pPr>
        <w:tabs>
          <w:tab w:val="left" w:pos="1134"/>
        </w:tabs>
        <w:ind w:firstLine="720"/>
        <w:rPr>
          <w:lang w:val="uk-UA"/>
        </w:rPr>
      </w:pPr>
      <w:r w:rsidRPr="009B514F">
        <w:rPr>
          <w:lang w:val="uk-UA"/>
        </w:rPr>
        <w:t>На підприємстві обладнано за останнім словом техніки виробничу лабораторію, що дозволяє всебічно контролювати якість продукції. Готова продукція проходить ретельний контроль якості на вході та виході, має привабливий зовнішній вигляд та надійно захищена від підробок.</w:t>
      </w:r>
    </w:p>
    <w:p w:rsidR="00BB463C" w:rsidRPr="009B514F" w:rsidRDefault="00BB463C" w:rsidP="00BB463C">
      <w:pPr>
        <w:tabs>
          <w:tab w:val="left" w:pos="1134"/>
        </w:tabs>
        <w:ind w:firstLine="720"/>
        <w:rPr>
          <w:lang w:val="uk-UA"/>
        </w:rPr>
      </w:pPr>
      <w:r w:rsidRPr="009B514F">
        <w:rPr>
          <w:lang w:val="uk-UA"/>
        </w:rPr>
        <w:t>Підприємство представлене на ринку наступними торговими марками:</w:t>
      </w:r>
    </w:p>
    <w:p w:rsidR="00BB463C" w:rsidRPr="009B514F" w:rsidRDefault="00BB463C" w:rsidP="00E6632A">
      <w:pPr>
        <w:pStyle w:val="a3"/>
        <w:numPr>
          <w:ilvl w:val="0"/>
          <w:numId w:val="12"/>
        </w:numPr>
        <w:tabs>
          <w:tab w:val="left" w:pos="1134"/>
        </w:tabs>
        <w:spacing w:line="360" w:lineRule="auto"/>
        <w:ind w:hanging="731"/>
        <w:rPr>
          <w:sz w:val="28"/>
          <w:szCs w:val="28"/>
          <w:lang w:val="uk-UA"/>
        </w:rPr>
      </w:pPr>
      <w:r w:rsidRPr="009B514F">
        <w:rPr>
          <w:sz w:val="28"/>
          <w:szCs w:val="28"/>
          <w:lang w:val="uk-UA"/>
        </w:rPr>
        <w:t>«Миргородська»;</w:t>
      </w:r>
    </w:p>
    <w:p w:rsidR="00BB463C" w:rsidRPr="009B514F" w:rsidRDefault="00BB463C" w:rsidP="00E6632A">
      <w:pPr>
        <w:pStyle w:val="a3"/>
        <w:numPr>
          <w:ilvl w:val="0"/>
          <w:numId w:val="12"/>
        </w:numPr>
        <w:tabs>
          <w:tab w:val="left" w:pos="1134"/>
        </w:tabs>
        <w:spacing w:line="360" w:lineRule="auto"/>
        <w:ind w:hanging="731"/>
        <w:rPr>
          <w:sz w:val="28"/>
          <w:szCs w:val="28"/>
          <w:lang w:val="uk-UA"/>
        </w:rPr>
      </w:pPr>
      <w:r w:rsidRPr="009B514F">
        <w:rPr>
          <w:sz w:val="28"/>
          <w:szCs w:val="28"/>
          <w:lang w:val="uk-UA"/>
        </w:rPr>
        <w:t>«Миргородська Лагідна»;</w:t>
      </w:r>
    </w:p>
    <w:p w:rsidR="00BB463C" w:rsidRPr="009B514F" w:rsidRDefault="00BB463C" w:rsidP="00E6632A">
      <w:pPr>
        <w:pStyle w:val="a3"/>
        <w:numPr>
          <w:ilvl w:val="0"/>
          <w:numId w:val="12"/>
        </w:numPr>
        <w:tabs>
          <w:tab w:val="left" w:pos="1134"/>
        </w:tabs>
        <w:spacing w:line="360" w:lineRule="auto"/>
        <w:ind w:hanging="731"/>
        <w:rPr>
          <w:sz w:val="28"/>
          <w:szCs w:val="28"/>
          <w:lang w:val="uk-UA"/>
        </w:rPr>
      </w:pPr>
      <w:r w:rsidRPr="009B514F">
        <w:rPr>
          <w:sz w:val="28"/>
          <w:szCs w:val="28"/>
          <w:lang w:val="uk-UA"/>
        </w:rPr>
        <w:t>«Aqua life»;</w:t>
      </w:r>
    </w:p>
    <w:p w:rsidR="00BB463C" w:rsidRPr="009B514F" w:rsidRDefault="00BB463C" w:rsidP="00E6632A">
      <w:pPr>
        <w:pStyle w:val="a3"/>
        <w:numPr>
          <w:ilvl w:val="0"/>
          <w:numId w:val="12"/>
        </w:numPr>
        <w:tabs>
          <w:tab w:val="left" w:pos="1134"/>
        </w:tabs>
        <w:spacing w:line="360" w:lineRule="auto"/>
        <w:ind w:hanging="731"/>
        <w:rPr>
          <w:sz w:val="28"/>
          <w:szCs w:val="28"/>
          <w:lang w:val="uk-UA"/>
        </w:rPr>
      </w:pPr>
      <w:r w:rsidRPr="009B514F">
        <w:rPr>
          <w:sz w:val="28"/>
          <w:szCs w:val="28"/>
          <w:lang w:val="uk-UA"/>
        </w:rPr>
        <w:t>«Аква Няня»;</w:t>
      </w:r>
    </w:p>
    <w:p w:rsidR="00BB463C" w:rsidRPr="009B514F" w:rsidRDefault="00BB463C" w:rsidP="00E6632A">
      <w:pPr>
        <w:pStyle w:val="a3"/>
        <w:numPr>
          <w:ilvl w:val="0"/>
          <w:numId w:val="12"/>
        </w:numPr>
        <w:tabs>
          <w:tab w:val="left" w:pos="1134"/>
        </w:tabs>
        <w:spacing w:line="360" w:lineRule="auto"/>
        <w:ind w:hanging="731"/>
        <w:rPr>
          <w:sz w:val="28"/>
          <w:szCs w:val="28"/>
          <w:lang w:val="uk-UA"/>
        </w:rPr>
      </w:pPr>
      <w:r w:rsidRPr="009B514F">
        <w:rPr>
          <w:sz w:val="28"/>
          <w:szCs w:val="28"/>
          <w:lang w:val="uk-UA"/>
        </w:rPr>
        <w:t>«Аляска».</w:t>
      </w:r>
    </w:p>
    <w:p w:rsidR="00BB463C" w:rsidRPr="009B514F" w:rsidRDefault="00BB463C" w:rsidP="00BB463C">
      <w:pPr>
        <w:tabs>
          <w:tab w:val="left" w:pos="1134"/>
        </w:tabs>
        <w:ind w:firstLine="720"/>
        <w:rPr>
          <w:lang w:val="uk-UA"/>
        </w:rPr>
      </w:pPr>
      <w:r w:rsidRPr="009B514F">
        <w:rPr>
          <w:lang w:val="uk-UA"/>
        </w:rPr>
        <w:t>Стратегічні цілі Підприємства:</w:t>
      </w:r>
    </w:p>
    <w:p w:rsidR="00BB463C" w:rsidRPr="009B514F" w:rsidRDefault="00BB463C" w:rsidP="00BB463C">
      <w:pPr>
        <w:tabs>
          <w:tab w:val="left" w:pos="1134"/>
        </w:tabs>
        <w:ind w:firstLine="720"/>
        <w:rPr>
          <w:lang w:val="uk-UA"/>
        </w:rPr>
      </w:pPr>
      <w:r w:rsidRPr="009B514F">
        <w:rPr>
          <w:lang w:val="uk-UA"/>
        </w:rPr>
        <w:t>1.  Розвивати культуру споживання природних мінеральних вод і просувати здоровий спосіб життя, пропонуючи нашим споживачам високоякісні природні мінеральні води</w:t>
      </w:r>
    </w:p>
    <w:p w:rsidR="00BB463C" w:rsidRPr="009B514F" w:rsidRDefault="00BB463C" w:rsidP="00BB463C">
      <w:pPr>
        <w:tabs>
          <w:tab w:val="left" w:pos="1134"/>
        </w:tabs>
        <w:ind w:firstLine="720"/>
        <w:rPr>
          <w:lang w:val="uk-UA"/>
        </w:rPr>
      </w:pPr>
      <w:r w:rsidRPr="009B514F">
        <w:rPr>
          <w:lang w:val="uk-UA"/>
        </w:rPr>
        <w:t xml:space="preserve">2.  Зміцнити свою позицію лідера галузі, впроваджуючи інновації у виробництво. </w:t>
      </w:r>
    </w:p>
    <w:p w:rsidR="00BB463C" w:rsidRPr="009B514F" w:rsidRDefault="00BB463C" w:rsidP="00BB463C">
      <w:pPr>
        <w:tabs>
          <w:tab w:val="left" w:pos="1134"/>
        </w:tabs>
        <w:ind w:firstLine="720"/>
        <w:rPr>
          <w:lang w:val="uk-UA"/>
        </w:rPr>
      </w:pPr>
      <w:r w:rsidRPr="009B514F">
        <w:rPr>
          <w:lang w:val="uk-UA"/>
        </w:rPr>
        <w:t>Органами управління Підприємства є:</w:t>
      </w:r>
    </w:p>
    <w:p w:rsidR="00BB463C" w:rsidRPr="009B514F" w:rsidRDefault="00BB463C" w:rsidP="00BB463C">
      <w:pPr>
        <w:tabs>
          <w:tab w:val="left" w:pos="1134"/>
        </w:tabs>
        <w:ind w:firstLine="720"/>
        <w:rPr>
          <w:lang w:val="uk-UA"/>
        </w:rPr>
      </w:pPr>
      <w:r w:rsidRPr="009B514F">
        <w:rPr>
          <w:lang w:val="uk-UA"/>
        </w:rPr>
        <w:t>-</w:t>
      </w:r>
      <w:r w:rsidRPr="009B514F">
        <w:rPr>
          <w:lang w:val="uk-UA"/>
        </w:rPr>
        <w:tab/>
        <w:t>Загальні збори акціонерів;</w:t>
      </w:r>
    </w:p>
    <w:p w:rsidR="00BB463C" w:rsidRPr="009B514F" w:rsidRDefault="00BB463C" w:rsidP="00BB463C">
      <w:pPr>
        <w:tabs>
          <w:tab w:val="left" w:pos="1134"/>
        </w:tabs>
        <w:ind w:firstLine="720"/>
        <w:rPr>
          <w:lang w:val="uk-UA"/>
        </w:rPr>
      </w:pPr>
      <w:r w:rsidRPr="009B514F">
        <w:rPr>
          <w:lang w:val="uk-UA"/>
        </w:rPr>
        <w:t>-</w:t>
      </w:r>
      <w:r w:rsidRPr="009B514F">
        <w:rPr>
          <w:lang w:val="uk-UA"/>
        </w:rPr>
        <w:tab/>
        <w:t>Виконавчий орган в особі Генерального директора;</w:t>
      </w:r>
    </w:p>
    <w:p w:rsidR="00BB463C" w:rsidRPr="009B514F" w:rsidRDefault="00BB463C" w:rsidP="00BB463C">
      <w:pPr>
        <w:tabs>
          <w:tab w:val="left" w:pos="1134"/>
        </w:tabs>
        <w:ind w:firstLine="720"/>
        <w:rPr>
          <w:lang w:val="uk-UA"/>
        </w:rPr>
      </w:pPr>
      <w:r w:rsidRPr="009B514F">
        <w:rPr>
          <w:lang w:val="uk-UA"/>
        </w:rPr>
        <w:lastRenderedPageBreak/>
        <w:t>-</w:t>
      </w:r>
      <w:r w:rsidRPr="009B514F">
        <w:rPr>
          <w:lang w:val="uk-UA"/>
        </w:rPr>
        <w:tab/>
        <w:t>Наглядова рада;</w:t>
      </w:r>
    </w:p>
    <w:p w:rsidR="002F6823" w:rsidRPr="009B514F" w:rsidRDefault="00BB463C" w:rsidP="00BB463C">
      <w:pPr>
        <w:tabs>
          <w:tab w:val="left" w:pos="1134"/>
        </w:tabs>
        <w:ind w:firstLine="720"/>
        <w:rPr>
          <w:lang w:val="uk-UA"/>
        </w:rPr>
      </w:pPr>
      <w:r w:rsidRPr="009B514F">
        <w:rPr>
          <w:lang w:val="uk-UA"/>
        </w:rPr>
        <w:t>-</w:t>
      </w:r>
      <w:r w:rsidRPr="009B514F">
        <w:rPr>
          <w:lang w:val="uk-UA"/>
        </w:rPr>
        <w:tab/>
        <w:t>Ревізійна комісія.</w:t>
      </w:r>
    </w:p>
    <w:p w:rsidR="002F6823" w:rsidRPr="009B514F" w:rsidRDefault="00BB463C" w:rsidP="00E27B8B">
      <w:pPr>
        <w:tabs>
          <w:tab w:val="left" w:pos="1134"/>
        </w:tabs>
        <w:ind w:firstLine="720"/>
        <w:rPr>
          <w:lang w:val="uk-UA"/>
        </w:rPr>
      </w:pPr>
      <w:r w:rsidRPr="009B514F">
        <w:rPr>
          <w:lang w:val="uk-UA"/>
        </w:rPr>
        <w:t>Основний вид економічної діяльності Підприємства за КВЕД 11.07 - Виробництво безалкогольних напоїв; виробництво мінеральних вод та інших вод, розлитих пляшки. Підприємство реалізує столові та мінеральні води.</w:t>
      </w:r>
    </w:p>
    <w:p w:rsidR="00BB463C" w:rsidRPr="009B514F" w:rsidRDefault="00BB463C" w:rsidP="00BB463C">
      <w:pPr>
        <w:tabs>
          <w:tab w:val="left" w:pos="1134"/>
        </w:tabs>
        <w:ind w:firstLine="720"/>
        <w:rPr>
          <w:lang w:val="uk-UA"/>
        </w:rPr>
      </w:pPr>
      <w:r w:rsidRPr="009B514F">
        <w:rPr>
          <w:lang w:val="uk-UA"/>
        </w:rPr>
        <w:t>Згідно колективного договору ПрАТ «Миргородський завод мінеральних вод» визначає кадрову політику за принципом рівності трудових прав усіх громадян незалежно від походження, соціального і майнового стану, расової та національної приналежності, статі, мови, політичних поглядів релігійних переконань, роду і характеру занять, місця проживання та інших обставин як при прийнятті на роботу, так і при просуванні по службі.</w:t>
      </w:r>
    </w:p>
    <w:p w:rsidR="00BB463C" w:rsidRPr="009B514F" w:rsidRDefault="00BB463C" w:rsidP="00BB463C">
      <w:pPr>
        <w:tabs>
          <w:tab w:val="left" w:pos="1134"/>
        </w:tabs>
        <w:ind w:firstLine="720"/>
        <w:rPr>
          <w:lang w:val="uk-UA"/>
        </w:rPr>
      </w:pPr>
      <w:r w:rsidRPr="009B514F">
        <w:rPr>
          <w:lang w:val="uk-UA"/>
        </w:rPr>
        <w:t>На кінець 2020 року середньооблікова чисельність співробітників ПрАТ «Миргородський завод мінеральних вод» склала 273 особи. Частка жінок серед керівників складає 5,13% або 14 осіб.</w:t>
      </w:r>
    </w:p>
    <w:p w:rsidR="0050402E" w:rsidRPr="009B514F" w:rsidRDefault="0050402E" w:rsidP="0050402E">
      <w:pPr>
        <w:tabs>
          <w:tab w:val="left" w:pos="1134"/>
        </w:tabs>
        <w:ind w:firstLine="720"/>
        <w:rPr>
          <w:lang w:val="uk-UA"/>
        </w:rPr>
      </w:pPr>
      <w:r w:rsidRPr="009B514F">
        <w:rPr>
          <w:lang w:val="uk-UA"/>
        </w:rPr>
        <w:t>На підприємстві працюють системи мотивації персоналу. Розмір та періодичність виплати залежить від посади, напрямку та виду діяльності. В залежності від встановленої схеми оцінювання розглядаються результати досягнення встановлених цілей, які були поставлені працівнику на оцінювальний період та проводиться преміювання співробітників згідно внутрішніх процедур та положень Підприємства.</w:t>
      </w:r>
    </w:p>
    <w:p w:rsidR="0050402E" w:rsidRPr="009B514F" w:rsidRDefault="0050402E" w:rsidP="0050402E">
      <w:pPr>
        <w:tabs>
          <w:tab w:val="left" w:pos="1134"/>
        </w:tabs>
        <w:ind w:firstLine="720"/>
        <w:rPr>
          <w:lang w:val="uk-UA"/>
        </w:rPr>
      </w:pPr>
      <w:r w:rsidRPr="009B514F">
        <w:rPr>
          <w:lang w:val="uk-UA"/>
        </w:rPr>
        <w:t>На підприємстві також діє нематеріальна мотивація працівників. У 2020 році проходила мотиваційна програма – проект «Наставництво» для співробітників Підприємства.</w:t>
      </w:r>
    </w:p>
    <w:p w:rsidR="0050402E" w:rsidRPr="009B514F" w:rsidRDefault="0050402E" w:rsidP="0050402E">
      <w:pPr>
        <w:tabs>
          <w:tab w:val="left" w:pos="1134"/>
        </w:tabs>
        <w:ind w:firstLine="720"/>
        <w:rPr>
          <w:lang w:val="uk-UA"/>
        </w:rPr>
      </w:pPr>
      <w:r w:rsidRPr="009B514F">
        <w:rPr>
          <w:lang w:val="uk-UA"/>
        </w:rPr>
        <w:t>У напрямку охорони праці та безпеки Адміністрація забезпечує виконання комплексних заходів по досягненню встановлених нормативів безпеки, гігієни праці та виробничого середовища, підвищення існуючого рівня охорони праці, запобігати випадкам виробничого травматизму, професійного захворювання, аваріям і пожежам виконуючи наступні заходи, які передбачені на підприємстві:</w:t>
      </w:r>
    </w:p>
    <w:p w:rsidR="0050402E" w:rsidRPr="009B514F" w:rsidRDefault="0050402E" w:rsidP="0050402E">
      <w:pPr>
        <w:tabs>
          <w:tab w:val="left" w:pos="1134"/>
        </w:tabs>
        <w:ind w:firstLine="720"/>
        <w:rPr>
          <w:lang w:val="uk-UA"/>
        </w:rPr>
      </w:pPr>
      <w:r w:rsidRPr="009B514F">
        <w:rPr>
          <w:lang w:val="uk-UA"/>
        </w:rPr>
        <w:lastRenderedPageBreak/>
        <w:t>-</w:t>
      </w:r>
      <w:r w:rsidRPr="009B514F">
        <w:rPr>
          <w:lang w:val="uk-UA"/>
        </w:rPr>
        <w:tab/>
        <w:t>навчання та перевірки знань з питань охорони праці працівників Підприємства;</w:t>
      </w:r>
    </w:p>
    <w:p w:rsidR="0050402E" w:rsidRPr="009B514F" w:rsidRDefault="0050402E" w:rsidP="0050402E">
      <w:pPr>
        <w:tabs>
          <w:tab w:val="left" w:pos="1134"/>
        </w:tabs>
        <w:ind w:firstLine="720"/>
        <w:rPr>
          <w:lang w:val="uk-UA"/>
        </w:rPr>
      </w:pPr>
      <w:r w:rsidRPr="009B514F">
        <w:rPr>
          <w:lang w:val="uk-UA"/>
        </w:rPr>
        <w:t>-</w:t>
      </w:r>
      <w:r w:rsidRPr="009B514F">
        <w:rPr>
          <w:lang w:val="uk-UA"/>
        </w:rPr>
        <w:tab/>
        <w:t>придбання навчально-наочних посібників, необхідної літератури з ОП і ТБ, підписка на журнал по ОП;</w:t>
      </w:r>
    </w:p>
    <w:p w:rsidR="0050402E" w:rsidRPr="009B514F" w:rsidRDefault="0050402E" w:rsidP="0050402E">
      <w:pPr>
        <w:tabs>
          <w:tab w:val="left" w:pos="1134"/>
        </w:tabs>
        <w:ind w:firstLine="720"/>
        <w:rPr>
          <w:lang w:val="uk-UA"/>
        </w:rPr>
      </w:pPr>
      <w:r w:rsidRPr="009B514F">
        <w:rPr>
          <w:lang w:val="uk-UA"/>
        </w:rPr>
        <w:t>-</w:t>
      </w:r>
      <w:r w:rsidRPr="009B514F">
        <w:rPr>
          <w:lang w:val="uk-UA"/>
        </w:rPr>
        <w:tab/>
        <w:t>організація проведення медичного огляду; забезпечення медичного страхування працівників; придбання необхідних лікарських засобів для комплектації офісної аптечки;</w:t>
      </w:r>
    </w:p>
    <w:p w:rsidR="0050402E" w:rsidRPr="009B514F" w:rsidRDefault="0050402E" w:rsidP="0050402E">
      <w:pPr>
        <w:tabs>
          <w:tab w:val="left" w:pos="1134"/>
        </w:tabs>
        <w:ind w:firstLine="720"/>
        <w:rPr>
          <w:lang w:val="uk-UA"/>
        </w:rPr>
      </w:pPr>
      <w:r w:rsidRPr="009B514F">
        <w:rPr>
          <w:lang w:val="uk-UA"/>
        </w:rPr>
        <w:t>-</w:t>
      </w:r>
      <w:r w:rsidRPr="009B514F">
        <w:rPr>
          <w:lang w:val="uk-UA"/>
        </w:rPr>
        <w:tab/>
        <w:t>придбання мийних засобів, вологе прибирання офісу;</w:t>
      </w:r>
    </w:p>
    <w:p w:rsidR="00BB463C" w:rsidRPr="009B514F" w:rsidRDefault="00921797" w:rsidP="0050402E">
      <w:pPr>
        <w:tabs>
          <w:tab w:val="left" w:pos="1134"/>
        </w:tabs>
        <w:ind w:firstLine="720"/>
        <w:rPr>
          <w:lang w:val="uk-UA"/>
        </w:rPr>
      </w:pPr>
      <w:r>
        <w:rPr>
          <w:lang w:val="uk-UA"/>
        </w:rPr>
        <w:t>-</w:t>
      </w:r>
      <w:r>
        <w:rPr>
          <w:lang w:val="uk-UA"/>
        </w:rPr>
        <w:tab/>
        <w:t>виконання робіт з</w:t>
      </w:r>
      <w:r w:rsidR="0050402E" w:rsidRPr="009B514F">
        <w:rPr>
          <w:lang w:val="uk-UA"/>
        </w:rPr>
        <w:t xml:space="preserve"> обслуговуванн</w:t>
      </w:r>
      <w:r>
        <w:rPr>
          <w:lang w:val="uk-UA"/>
        </w:rPr>
        <w:t>я</w:t>
      </w:r>
      <w:r w:rsidR="0050402E" w:rsidRPr="009B514F">
        <w:rPr>
          <w:lang w:val="uk-UA"/>
        </w:rPr>
        <w:t xml:space="preserve"> установок по кондиціюванню повітря, пожежної безпеки.</w:t>
      </w:r>
    </w:p>
    <w:p w:rsidR="00E27B8B" w:rsidRPr="009B514F" w:rsidRDefault="00E12EA9" w:rsidP="002347A4">
      <w:pPr>
        <w:tabs>
          <w:tab w:val="left" w:pos="1134"/>
        </w:tabs>
        <w:ind w:firstLine="720"/>
        <w:rPr>
          <w:lang w:val="uk-UA"/>
        </w:rPr>
      </w:pPr>
      <w:r w:rsidRPr="009B514F">
        <w:rPr>
          <w:lang w:val="uk-UA"/>
        </w:rPr>
        <w:t xml:space="preserve">Проведемо аналіз фінансово-господарської діяльності ПрАТ «МЗМВ» за 2018-2020 роки на основі фінансової звітності (додатки А, Б, В), що офіційно опублікована на сайті підприємства: </w:t>
      </w:r>
      <w:hyperlink r:id="rId14" w:history="1">
        <w:r w:rsidR="002347A4" w:rsidRPr="009B514F">
          <w:rPr>
            <w:rStyle w:val="af1"/>
            <w:lang w:val="uk-UA"/>
          </w:rPr>
          <w:t>https://www.mzmv.com.ua/ofitsijna-informatsiya</w:t>
        </w:r>
      </w:hyperlink>
      <w:r w:rsidRPr="009B514F">
        <w:rPr>
          <w:lang w:val="uk-UA"/>
        </w:rPr>
        <w:t>.</w:t>
      </w:r>
      <w:r w:rsidR="002347A4" w:rsidRPr="009B514F">
        <w:rPr>
          <w:lang w:val="uk-UA"/>
        </w:rPr>
        <w:t xml:space="preserve"> І розпочнемо його з оцінки </w:t>
      </w:r>
      <w:r w:rsidR="00E27B8B" w:rsidRPr="009B514F">
        <w:rPr>
          <w:lang w:val="uk-UA"/>
        </w:rPr>
        <w:t xml:space="preserve">джерел </w:t>
      </w:r>
      <w:r w:rsidR="002347A4" w:rsidRPr="009B514F">
        <w:rPr>
          <w:lang w:val="uk-UA"/>
        </w:rPr>
        <w:t>формування активів</w:t>
      </w:r>
      <w:r w:rsidR="00E27B8B" w:rsidRPr="009B514F">
        <w:rPr>
          <w:lang w:val="uk-UA"/>
        </w:rPr>
        <w:t xml:space="preserve"> підприємства</w:t>
      </w:r>
      <w:r w:rsidR="002347A4" w:rsidRPr="009B514F">
        <w:rPr>
          <w:lang w:val="uk-UA"/>
        </w:rPr>
        <w:t xml:space="preserve"> – капіталу ПрАТ «МЗМВ» (таблиця</w:t>
      </w:r>
      <w:r w:rsidR="00E27B8B" w:rsidRPr="009B514F">
        <w:rPr>
          <w:lang w:val="uk-UA"/>
        </w:rPr>
        <w:t xml:space="preserve"> 2.</w:t>
      </w:r>
      <w:r w:rsidR="002347A4" w:rsidRPr="009B514F">
        <w:rPr>
          <w:lang w:val="uk-UA"/>
        </w:rPr>
        <w:t>1</w:t>
      </w:r>
      <w:r w:rsidR="00E27B8B" w:rsidRPr="009B514F">
        <w:rPr>
          <w:lang w:val="uk-UA"/>
        </w:rPr>
        <w:t>).</w:t>
      </w:r>
    </w:p>
    <w:p w:rsidR="00E27B8B" w:rsidRPr="009B514F" w:rsidRDefault="00E27B8B" w:rsidP="002347A4">
      <w:pPr>
        <w:tabs>
          <w:tab w:val="left" w:pos="720"/>
        </w:tabs>
        <w:ind w:firstLine="720"/>
        <w:rPr>
          <w:bCs/>
          <w:lang w:val="uk-UA"/>
        </w:rPr>
      </w:pPr>
      <w:r w:rsidRPr="009B514F">
        <w:rPr>
          <w:lang w:val="uk-UA"/>
        </w:rPr>
        <w:t>Таблиця 2.</w:t>
      </w:r>
      <w:r w:rsidR="002347A4" w:rsidRPr="009B514F">
        <w:rPr>
          <w:lang w:val="uk-UA"/>
        </w:rPr>
        <w:t xml:space="preserve">1 – </w:t>
      </w:r>
      <w:r w:rsidRPr="009B514F">
        <w:rPr>
          <w:bCs/>
          <w:lang w:val="uk-UA"/>
        </w:rPr>
        <w:t>Наявність, структура та динаміка капіталу П</w:t>
      </w:r>
      <w:r w:rsidR="002347A4" w:rsidRPr="009B514F">
        <w:rPr>
          <w:bCs/>
          <w:lang w:val="uk-UA"/>
        </w:rPr>
        <w:t>р</w:t>
      </w:r>
      <w:r w:rsidRPr="009B514F">
        <w:rPr>
          <w:bCs/>
          <w:lang w:val="uk-UA"/>
        </w:rPr>
        <w:t xml:space="preserve">АТ «Миргородський завод мінеральних вод» за </w:t>
      </w:r>
      <w:r w:rsidR="00657484" w:rsidRPr="009B514F">
        <w:rPr>
          <w:bCs/>
          <w:lang w:val="uk-UA"/>
        </w:rPr>
        <w:t>2018</w:t>
      </w:r>
      <w:r w:rsidRPr="009B514F">
        <w:rPr>
          <w:bCs/>
          <w:lang w:val="uk-UA"/>
        </w:rPr>
        <w:t>-</w:t>
      </w:r>
      <w:r w:rsidR="00657484" w:rsidRPr="009B514F">
        <w:rPr>
          <w:bCs/>
          <w:lang w:val="uk-UA"/>
        </w:rPr>
        <w:t>2020</w:t>
      </w:r>
      <w:r w:rsidRPr="009B514F">
        <w:rPr>
          <w:bCs/>
          <w:lang w:val="uk-UA"/>
        </w:rPr>
        <w:t xml:space="preserve"> рр. (тис. грн.)</w:t>
      </w:r>
    </w:p>
    <w:tbl>
      <w:tblPr>
        <w:tblW w:w="9744" w:type="dxa"/>
        <w:tblInd w:w="2" w:type="dxa"/>
        <w:tblLayout w:type="fixed"/>
        <w:tblLook w:val="0000"/>
      </w:tblPr>
      <w:tblGrid>
        <w:gridCol w:w="2156"/>
        <w:gridCol w:w="1000"/>
        <w:gridCol w:w="992"/>
        <w:gridCol w:w="1004"/>
        <w:gridCol w:w="1371"/>
        <w:gridCol w:w="881"/>
        <w:gridCol w:w="1371"/>
        <w:gridCol w:w="969"/>
      </w:tblGrid>
      <w:tr w:rsidR="00E27B8B" w:rsidRPr="009B514F" w:rsidTr="00E27B8B">
        <w:trPr>
          <w:trHeight w:val="934"/>
        </w:trPr>
        <w:tc>
          <w:tcPr>
            <w:tcW w:w="2156" w:type="dxa"/>
            <w:vMerge w:val="restart"/>
            <w:tcBorders>
              <w:top w:val="single" w:sz="4" w:space="0" w:color="auto"/>
              <w:left w:val="single" w:sz="4" w:space="0" w:color="auto"/>
              <w:bottom w:val="single" w:sz="4" w:space="0" w:color="auto"/>
              <w:right w:val="single" w:sz="4" w:space="0" w:color="auto"/>
            </w:tcBorders>
            <w:noWrap/>
            <w:vAlign w:val="center"/>
          </w:tcPr>
          <w:p w:rsidR="00E27B8B" w:rsidRPr="009B514F" w:rsidRDefault="00E27B8B" w:rsidP="00E27B8B">
            <w:pPr>
              <w:spacing w:line="240" w:lineRule="auto"/>
              <w:ind w:firstLine="0"/>
              <w:jc w:val="center"/>
              <w:rPr>
                <w:sz w:val="24"/>
                <w:szCs w:val="24"/>
                <w:lang w:val="uk-UA"/>
              </w:rPr>
            </w:pPr>
            <w:r w:rsidRPr="009B514F">
              <w:rPr>
                <w:sz w:val="24"/>
                <w:szCs w:val="24"/>
                <w:lang w:val="uk-UA"/>
              </w:rPr>
              <w:t>Показник</w:t>
            </w:r>
          </w:p>
        </w:tc>
        <w:tc>
          <w:tcPr>
            <w:tcW w:w="1000" w:type="dxa"/>
            <w:vMerge w:val="restart"/>
            <w:tcBorders>
              <w:top w:val="single" w:sz="4" w:space="0" w:color="auto"/>
              <w:left w:val="single" w:sz="4" w:space="0" w:color="auto"/>
              <w:bottom w:val="single" w:sz="4" w:space="0" w:color="auto"/>
              <w:right w:val="single" w:sz="4" w:space="0" w:color="auto"/>
            </w:tcBorders>
            <w:noWrap/>
            <w:vAlign w:val="center"/>
          </w:tcPr>
          <w:p w:rsidR="00E27B8B" w:rsidRPr="009B514F" w:rsidRDefault="00657484" w:rsidP="00E27B8B">
            <w:pPr>
              <w:spacing w:line="240" w:lineRule="auto"/>
              <w:ind w:firstLine="0"/>
              <w:jc w:val="center"/>
              <w:rPr>
                <w:sz w:val="24"/>
                <w:szCs w:val="24"/>
                <w:lang w:val="uk-UA"/>
              </w:rPr>
            </w:pPr>
            <w:r w:rsidRPr="009B514F">
              <w:rPr>
                <w:sz w:val="24"/>
                <w:szCs w:val="24"/>
                <w:lang w:val="uk-UA"/>
              </w:rPr>
              <w:t>2018</w:t>
            </w:r>
            <w:r w:rsidR="00E27B8B" w:rsidRPr="009B514F">
              <w:rPr>
                <w:sz w:val="24"/>
                <w:szCs w:val="24"/>
                <w:lang w:val="uk-UA"/>
              </w:rPr>
              <w:t xml:space="preserve"> рік</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E27B8B" w:rsidRPr="009B514F" w:rsidRDefault="00657484" w:rsidP="00E27B8B">
            <w:pPr>
              <w:spacing w:line="240" w:lineRule="auto"/>
              <w:ind w:firstLine="0"/>
              <w:jc w:val="center"/>
              <w:rPr>
                <w:sz w:val="24"/>
                <w:szCs w:val="24"/>
                <w:lang w:val="uk-UA"/>
              </w:rPr>
            </w:pPr>
            <w:r w:rsidRPr="009B514F">
              <w:rPr>
                <w:sz w:val="24"/>
                <w:szCs w:val="24"/>
                <w:lang w:val="uk-UA"/>
              </w:rPr>
              <w:t>2019</w:t>
            </w:r>
            <w:r w:rsidR="00E27B8B" w:rsidRPr="009B514F">
              <w:rPr>
                <w:sz w:val="24"/>
                <w:szCs w:val="24"/>
                <w:lang w:val="uk-UA"/>
              </w:rPr>
              <w:t xml:space="preserve"> рік</w:t>
            </w:r>
          </w:p>
        </w:tc>
        <w:tc>
          <w:tcPr>
            <w:tcW w:w="1004" w:type="dxa"/>
            <w:vMerge w:val="restart"/>
            <w:tcBorders>
              <w:top w:val="single" w:sz="4" w:space="0" w:color="auto"/>
              <w:left w:val="single" w:sz="4" w:space="0" w:color="auto"/>
              <w:bottom w:val="single" w:sz="4" w:space="0" w:color="auto"/>
              <w:right w:val="single" w:sz="4" w:space="0" w:color="auto"/>
            </w:tcBorders>
            <w:noWrap/>
            <w:vAlign w:val="center"/>
          </w:tcPr>
          <w:p w:rsidR="00E27B8B" w:rsidRPr="009B514F" w:rsidRDefault="00657484" w:rsidP="00E27B8B">
            <w:pPr>
              <w:spacing w:line="240" w:lineRule="auto"/>
              <w:ind w:firstLine="0"/>
              <w:jc w:val="center"/>
              <w:rPr>
                <w:sz w:val="24"/>
                <w:szCs w:val="24"/>
                <w:lang w:val="uk-UA"/>
              </w:rPr>
            </w:pPr>
            <w:r w:rsidRPr="009B514F">
              <w:rPr>
                <w:sz w:val="24"/>
                <w:szCs w:val="24"/>
                <w:lang w:val="uk-UA"/>
              </w:rPr>
              <w:t>2020</w:t>
            </w:r>
            <w:r w:rsidR="00E27B8B" w:rsidRPr="009B514F">
              <w:rPr>
                <w:sz w:val="24"/>
                <w:szCs w:val="24"/>
                <w:lang w:val="uk-UA"/>
              </w:rPr>
              <w:t xml:space="preserve"> рік</w:t>
            </w:r>
          </w:p>
        </w:tc>
        <w:tc>
          <w:tcPr>
            <w:tcW w:w="2252" w:type="dxa"/>
            <w:gridSpan w:val="2"/>
            <w:tcBorders>
              <w:top w:val="single" w:sz="4" w:space="0" w:color="auto"/>
              <w:left w:val="nil"/>
              <w:bottom w:val="single" w:sz="4" w:space="0" w:color="auto"/>
              <w:right w:val="single" w:sz="4" w:space="0" w:color="auto"/>
            </w:tcBorders>
            <w:vAlign w:val="center"/>
          </w:tcPr>
          <w:p w:rsidR="00E27B8B" w:rsidRPr="009B514F" w:rsidRDefault="00E27B8B" w:rsidP="00E27B8B">
            <w:pPr>
              <w:spacing w:line="240" w:lineRule="auto"/>
              <w:ind w:firstLine="0"/>
              <w:jc w:val="center"/>
              <w:rPr>
                <w:sz w:val="24"/>
                <w:szCs w:val="24"/>
                <w:lang w:val="uk-UA"/>
              </w:rPr>
            </w:pPr>
            <w:r w:rsidRPr="009B514F">
              <w:rPr>
                <w:sz w:val="24"/>
                <w:szCs w:val="24"/>
                <w:lang w:val="uk-UA"/>
              </w:rPr>
              <w:t xml:space="preserve">Відхилення (+;-) </w:t>
            </w:r>
            <w:r w:rsidR="00657484" w:rsidRPr="009B514F">
              <w:rPr>
                <w:sz w:val="24"/>
                <w:szCs w:val="24"/>
                <w:lang w:val="uk-UA"/>
              </w:rPr>
              <w:t>2019</w:t>
            </w:r>
            <w:r w:rsidR="002347A4" w:rsidRPr="009B514F">
              <w:rPr>
                <w:sz w:val="24"/>
                <w:szCs w:val="24"/>
                <w:lang w:val="uk-UA"/>
              </w:rPr>
              <w:t xml:space="preserve"> р.</w:t>
            </w:r>
            <w:r w:rsidRPr="009B514F">
              <w:rPr>
                <w:sz w:val="24"/>
                <w:szCs w:val="24"/>
                <w:lang w:val="uk-UA"/>
              </w:rPr>
              <w:t xml:space="preserve"> до </w:t>
            </w:r>
            <w:r w:rsidR="00657484" w:rsidRPr="009B514F">
              <w:rPr>
                <w:sz w:val="24"/>
                <w:szCs w:val="24"/>
                <w:lang w:val="uk-UA"/>
              </w:rPr>
              <w:t>2018</w:t>
            </w:r>
            <w:r w:rsidRPr="009B514F">
              <w:rPr>
                <w:sz w:val="24"/>
                <w:szCs w:val="24"/>
                <w:lang w:val="uk-UA"/>
              </w:rPr>
              <w:t xml:space="preserve"> р.</w:t>
            </w:r>
          </w:p>
        </w:tc>
        <w:tc>
          <w:tcPr>
            <w:tcW w:w="2340" w:type="dxa"/>
            <w:gridSpan w:val="2"/>
            <w:tcBorders>
              <w:top w:val="single" w:sz="4" w:space="0" w:color="auto"/>
              <w:left w:val="nil"/>
              <w:bottom w:val="single" w:sz="4" w:space="0" w:color="auto"/>
              <w:right w:val="single" w:sz="4" w:space="0" w:color="auto"/>
            </w:tcBorders>
            <w:vAlign w:val="center"/>
          </w:tcPr>
          <w:p w:rsidR="00E27B8B" w:rsidRPr="009B514F" w:rsidRDefault="00E27B8B" w:rsidP="00E27B8B">
            <w:pPr>
              <w:spacing w:line="240" w:lineRule="auto"/>
              <w:ind w:firstLine="0"/>
              <w:jc w:val="center"/>
              <w:rPr>
                <w:sz w:val="24"/>
                <w:szCs w:val="24"/>
                <w:lang w:val="uk-UA"/>
              </w:rPr>
            </w:pPr>
            <w:r w:rsidRPr="009B514F">
              <w:rPr>
                <w:sz w:val="24"/>
                <w:szCs w:val="24"/>
                <w:lang w:val="uk-UA"/>
              </w:rPr>
              <w:t xml:space="preserve">Відхилення (+;-) </w:t>
            </w:r>
            <w:r w:rsidR="00657484" w:rsidRPr="009B514F">
              <w:rPr>
                <w:sz w:val="24"/>
                <w:szCs w:val="24"/>
                <w:lang w:val="uk-UA"/>
              </w:rPr>
              <w:t>2020</w:t>
            </w:r>
            <w:r w:rsidR="002347A4" w:rsidRPr="009B514F">
              <w:rPr>
                <w:sz w:val="24"/>
                <w:szCs w:val="24"/>
                <w:lang w:val="uk-UA"/>
              </w:rPr>
              <w:t xml:space="preserve"> р.</w:t>
            </w:r>
            <w:r w:rsidRPr="009B514F">
              <w:rPr>
                <w:sz w:val="24"/>
                <w:szCs w:val="24"/>
                <w:lang w:val="uk-UA"/>
              </w:rPr>
              <w:t xml:space="preserve"> до</w:t>
            </w:r>
            <w:r w:rsidR="00657484" w:rsidRPr="009B514F">
              <w:rPr>
                <w:sz w:val="24"/>
                <w:szCs w:val="24"/>
                <w:lang w:val="uk-UA"/>
              </w:rPr>
              <w:t>2019</w:t>
            </w:r>
            <w:r w:rsidRPr="009B514F">
              <w:rPr>
                <w:sz w:val="24"/>
                <w:szCs w:val="24"/>
                <w:lang w:val="uk-UA"/>
              </w:rPr>
              <w:t xml:space="preserve"> р.</w:t>
            </w:r>
          </w:p>
        </w:tc>
      </w:tr>
      <w:tr w:rsidR="00E27B8B" w:rsidRPr="009B514F" w:rsidTr="00E27B8B">
        <w:trPr>
          <w:trHeight w:val="708"/>
        </w:trPr>
        <w:tc>
          <w:tcPr>
            <w:tcW w:w="2156" w:type="dxa"/>
            <w:vMerge/>
            <w:tcBorders>
              <w:top w:val="single" w:sz="4" w:space="0" w:color="auto"/>
              <w:left w:val="single" w:sz="4" w:space="0" w:color="auto"/>
              <w:bottom w:val="single" w:sz="4" w:space="0" w:color="auto"/>
              <w:right w:val="single" w:sz="4" w:space="0" w:color="auto"/>
            </w:tcBorders>
            <w:vAlign w:val="center"/>
          </w:tcPr>
          <w:p w:rsidR="00E27B8B" w:rsidRPr="009B514F" w:rsidRDefault="00E27B8B" w:rsidP="00E27B8B">
            <w:pPr>
              <w:spacing w:line="240" w:lineRule="auto"/>
              <w:ind w:firstLine="0"/>
              <w:jc w:val="center"/>
              <w:rPr>
                <w:sz w:val="24"/>
                <w:szCs w:val="24"/>
                <w:lang w:val="uk-UA"/>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E27B8B" w:rsidRPr="009B514F" w:rsidRDefault="00E27B8B" w:rsidP="00E27B8B">
            <w:pPr>
              <w:spacing w:line="240" w:lineRule="auto"/>
              <w:ind w:firstLine="0"/>
              <w:jc w:val="center"/>
              <w:rPr>
                <w:sz w:val="24"/>
                <w:szCs w:val="24"/>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7B8B" w:rsidRPr="009B514F" w:rsidRDefault="00E27B8B" w:rsidP="00E27B8B">
            <w:pPr>
              <w:spacing w:line="240" w:lineRule="auto"/>
              <w:ind w:firstLine="0"/>
              <w:jc w:val="center"/>
              <w:rPr>
                <w:sz w:val="24"/>
                <w:szCs w:val="24"/>
                <w:lang w:val="uk-UA"/>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E27B8B" w:rsidRPr="009B514F" w:rsidRDefault="00E27B8B" w:rsidP="00E27B8B">
            <w:pPr>
              <w:spacing w:line="240" w:lineRule="auto"/>
              <w:ind w:firstLine="0"/>
              <w:jc w:val="center"/>
              <w:rPr>
                <w:sz w:val="24"/>
                <w:szCs w:val="24"/>
                <w:lang w:val="uk-UA"/>
              </w:rPr>
            </w:pPr>
          </w:p>
        </w:tc>
        <w:tc>
          <w:tcPr>
            <w:tcW w:w="1371" w:type="dxa"/>
            <w:tcBorders>
              <w:top w:val="nil"/>
              <w:left w:val="nil"/>
              <w:bottom w:val="single" w:sz="4" w:space="0" w:color="auto"/>
              <w:right w:val="single" w:sz="4" w:space="0" w:color="auto"/>
            </w:tcBorders>
            <w:shd w:val="clear" w:color="auto" w:fill="FFFFFF"/>
            <w:vAlign w:val="center"/>
          </w:tcPr>
          <w:p w:rsidR="00E27B8B" w:rsidRPr="009B514F" w:rsidRDefault="00E27B8B" w:rsidP="00E27B8B">
            <w:pPr>
              <w:spacing w:line="240" w:lineRule="auto"/>
              <w:ind w:firstLine="0"/>
              <w:jc w:val="center"/>
              <w:rPr>
                <w:sz w:val="24"/>
                <w:szCs w:val="24"/>
                <w:lang w:val="uk-UA"/>
              </w:rPr>
            </w:pPr>
            <w:r w:rsidRPr="009B514F">
              <w:rPr>
                <w:sz w:val="24"/>
                <w:szCs w:val="24"/>
                <w:lang w:val="uk-UA"/>
              </w:rPr>
              <w:t>абсолютне, тис. грн.</w:t>
            </w:r>
          </w:p>
        </w:tc>
        <w:tc>
          <w:tcPr>
            <w:tcW w:w="881" w:type="dxa"/>
            <w:tcBorders>
              <w:top w:val="nil"/>
              <w:left w:val="nil"/>
              <w:bottom w:val="single" w:sz="4" w:space="0" w:color="auto"/>
              <w:right w:val="single" w:sz="4" w:space="0" w:color="auto"/>
            </w:tcBorders>
            <w:shd w:val="clear" w:color="auto" w:fill="FFFFFF"/>
            <w:vAlign w:val="center"/>
          </w:tcPr>
          <w:p w:rsidR="00E27B8B" w:rsidRPr="009B514F" w:rsidRDefault="00E27B8B" w:rsidP="00E27B8B">
            <w:pPr>
              <w:spacing w:line="240" w:lineRule="auto"/>
              <w:ind w:firstLine="0"/>
              <w:jc w:val="center"/>
              <w:rPr>
                <w:sz w:val="24"/>
                <w:szCs w:val="24"/>
                <w:lang w:val="uk-UA"/>
              </w:rPr>
            </w:pPr>
            <w:r w:rsidRPr="009B514F">
              <w:rPr>
                <w:sz w:val="24"/>
                <w:szCs w:val="24"/>
                <w:lang w:val="uk-UA"/>
              </w:rPr>
              <w:t>відно-сне, %</w:t>
            </w:r>
          </w:p>
        </w:tc>
        <w:tc>
          <w:tcPr>
            <w:tcW w:w="1371" w:type="dxa"/>
            <w:tcBorders>
              <w:top w:val="nil"/>
              <w:left w:val="nil"/>
              <w:bottom w:val="single" w:sz="4" w:space="0" w:color="auto"/>
              <w:right w:val="single" w:sz="4" w:space="0" w:color="auto"/>
            </w:tcBorders>
            <w:shd w:val="clear" w:color="auto" w:fill="FFFFFF"/>
            <w:vAlign w:val="center"/>
          </w:tcPr>
          <w:p w:rsidR="00E27B8B" w:rsidRPr="009B514F" w:rsidRDefault="00E27B8B" w:rsidP="00E27B8B">
            <w:pPr>
              <w:spacing w:line="240" w:lineRule="auto"/>
              <w:ind w:firstLine="0"/>
              <w:jc w:val="center"/>
              <w:rPr>
                <w:sz w:val="24"/>
                <w:szCs w:val="24"/>
                <w:lang w:val="uk-UA"/>
              </w:rPr>
            </w:pPr>
            <w:r w:rsidRPr="009B514F">
              <w:rPr>
                <w:sz w:val="24"/>
                <w:szCs w:val="24"/>
                <w:lang w:val="uk-UA"/>
              </w:rPr>
              <w:t>абсолютне, тис. грн.</w:t>
            </w:r>
          </w:p>
        </w:tc>
        <w:tc>
          <w:tcPr>
            <w:tcW w:w="969" w:type="dxa"/>
            <w:tcBorders>
              <w:top w:val="nil"/>
              <w:left w:val="nil"/>
              <w:bottom w:val="single" w:sz="4" w:space="0" w:color="auto"/>
              <w:right w:val="single" w:sz="4" w:space="0" w:color="auto"/>
            </w:tcBorders>
            <w:shd w:val="clear" w:color="auto" w:fill="FFFFFF"/>
            <w:vAlign w:val="center"/>
          </w:tcPr>
          <w:p w:rsidR="00E27B8B" w:rsidRPr="009B514F" w:rsidRDefault="00E27B8B" w:rsidP="00E27B8B">
            <w:pPr>
              <w:spacing w:line="240" w:lineRule="auto"/>
              <w:ind w:firstLine="0"/>
              <w:jc w:val="center"/>
              <w:rPr>
                <w:sz w:val="24"/>
                <w:szCs w:val="24"/>
                <w:lang w:val="uk-UA"/>
              </w:rPr>
            </w:pPr>
            <w:r w:rsidRPr="009B514F">
              <w:rPr>
                <w:sz w:val="24"/>
                <w:szCs w:val="24"/>
                <w:lang w:val="uk-UA"/>
              </w:rPr>
              <w:t>відно-сне, %</w:t>
            </w:r>
          </w:p>
        </w:tc>
      </w:tr>
      <w:tr w:rsidR="002347A4" w:rsidRPr="009B514F" w:rsidTr="002347A4">
        <w:trPr>
          <w:trHeight w:val="630"/>
        </w:trPr>
        <w:tc>
          <w:tcPr>
            <w:tcW w:w="2156" w:type="dxa"/>
            <w:tcBorders>
              <w:top w:val="nil"/>
              <w:left w:val="single" w:sz="4" w:space="0" w:color="auto"/>
              <w:bottom w:val="single" w:sz="4" w:space="0" w:color="auto"/>
              <w:right w:val="single" w:sz="4" w:space="0" w:color="auto"/>
            </w:tcBorders>
            <w:vAlign w:val="center"/>
          </w:tcPr>
          <w:p w:rsidR="002347A4" w:rsidRPr="009B514F" w:rsidRDefault="002347A4" w:rsidP="00C817BE">
            <w:pPr>
              <w:spacing w:line="240" w:lineRule="auto"/>
              <w:ind w:firstLine="0"/>
              <w:jc w:val="left"/>
              <w:rPr>
                <w:sz w:val="24"/>
                <w:szCs w:val="24"/>
                <w:lang w:val="uk-UA"/>
              </w:rPr>
            </w:pPr>
            <w:r w:rsidRPr="009B514F">
              <w:rPr>
                <w:sz w:val="24"/>
                <w:szCs w:val="24"/>
                <w:lang w:val="uk-UA"/>
              </w:rPr>
              <w:t>Капітал станом на кінець року</w:t>
            </w:r>
          </w:p>
        </w:tc>
        <w:tc>
          <w:tcPr>
            <w:tcW w:w="1000"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273651</w:t>
            </w:r>
          </w:p>
        </w:tc>
        <w:tc>
          <w:tcPr>
            <w:tcW w:w="992"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405979</w:t>
            </w:r>
          </w:p>
        </w:tc>
        <w:tc>
          <w:tcPr>
            <w:tcW w:w="1004"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320692</w:t>
            </w:r>
          </w:p>
        </w:tc>
        <w:tc>
          <w:tcPr>
            <w:tcW w:w="137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132328</w:t>
            </w:r>
          </w:p>
        </w:tc>
        <w:tc>
          <w:tcPr>
            <w:tcW w:w="88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48,36</w:t>
            </w:r>
          </w:p>
        </w:tc>
        <w:tc>
          <w:tcPr>
            <w:tcW w:w="137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-85287</w:t>
            </w:r>
          </w:p>
        </w:tc>
        <w:tc>
          <w:tcPr>
            <w:tcW w:w="969"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-21,01</w:t>
            </w:r>
          </w:p>
        </w:tc>
      </w:tr>
      <w:tr w:rsidR="002347A4" w:rsidRPr="009B514F" w:rsidTr="002347A4">
        <w:trPr>
          <w:trHeight w:val="493"/>
        </w:trPr>
        <w:tc>
          <w:tcPr>
            <w:tcW w:w="2156" w:type="dxa"/>
            <w:tcBorders>
              <w:top w:val="nil"/>
              <w:left w:val="single" w:sz="4" w:space="0" w:color="auto"/>
              <w:bottom w:val="single" w:sz="4" w:space="0" w:color="auto"/>
              <w:right w:val="single" w:sz="4" w:space="0" w:color="auto"/>
            </w:tcBorders>
            <w:vAlign w:val="center"/>
          </w:tcPr>
          <w:p w:rsidR="002347A4" w:rsidRPr="009B514F" w:rsidRDefault="002347A4" w:rsidP="00C817BE">
            <w:pPr>
              <w:spacing w:line="240" w:lineRule="auto"/>
              <w:ind w:firstLine="0"/>
              <w:jc w:val="left"/>
              <w:rPr>
                <w:sz w:val="24"/>
                <w:szCs w:val="24"/>
                <w:lang w:val="uk-UA"/>
              </w:rPr>
            </w:pPr>
            <w:r w:rsidRPr="009B514F">
              <w:rPr>
                <w:sz w:val="24"/>
                <w:szCs w:val="24"/>
                <w:lang w:val="uk-UA"/>
              </w:rPr>
              <w:t>1. Власний капітал</w:t>
            </w:r>
          </w:p>
        </w:tc>
        <w:tc>
          <w:tcPr>
            <w:tcW w:w="1000"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257587</w:t>
            </w:r>
          </w:p>
        </w:tc>
        <w:tc>
          <w:tcPr>
            <w:tcW w:w="992"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325608</w:t>
            </w:r>
          </w:p>
        </w:tc>
        <w:tc>
          <w:tcPr>
            <w:tcW w:w="1004"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303857</w:t>
            </w:r>
          </w:p>
        </w:tc>
        <w:tc>
          <w:tcPr>
            <w:tcW w:w="1371"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68021</w:t>
            </w:r>
          </w:p>
        </w:tc>
        <w:tc>
          <w:tcPr>
            <w:tcW w:w="88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26,41</w:t>
            </w:r>
          </w:p>
        </w:tc>
        <w:tc>
          <w:tcPr>
            <w:tcW w:w="137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-21751</w:t>
            </w:r>
          </w:p>
        </w:tc>
        <w:tc>
          <w:tcPr>
            <w:tcW w:w="969"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-6,68</w:t>
            </w:r>
          </w:p>
        </w:tc>
      </w:tr>
      <w:tr w:rsidR="002347A4" w:rsidRPr="009B514F" w:rsidTr="002347A4">
        <w:trPr>
          <w:trHeight w:val="515"/>
        </w:trPr>
        <w:tc>
          <w:tcPr>
            <w:tcW w:w="2156" w:type="dxa"/>
            <w:tcBorders>
              <w:top w:val="nil"/>
              <w:left w:val="single" w:sz="4" w:space="0" w:color="auto"/>
              <w:bottom w:val="single" w:sz="4" w:space="0" w:color="auto"/>
              <w:right w:val="single" w:sz="4" w:space="0" w:color="auto"/>
            </w:tcBorders>
            <w:vAlign w:val="center"/>
          </w:tcPr>
          <w:p w:rsidR="002347A4" w:rsidRPr="009B514F" w:rsidRDefault="002347A4" w:rsidP="00C817BE">
            <w:pPr>
              <w:spacing w:line="240" w:lineRule="auto"/>
              <w:ind w:firstLine="0"/>
              <w:jc w:val="left"/>
              <w:rPr>
                <w:sz w:val="24"/>
                <w:szCs w:val="24"/>
                <w:lang w:val="uk-UA"/>
              </w:rPr>
            </w:pPr>
            <w:r w:rsidRPr="009B514F">
              <w:rPr>
                <w:sz w:val="24"/>
                <w:szCs w:val="24"/>
                <w:lang w:val="uk-UA"/>
              </w:rPr>
              <w:t>1.1. Власний оборотний капітал</w:t>
            </w:r>
          </w:p>
        </w:tc>
        <w:tc>
          <w:tcPr>
            <w:tcW w:w="1000"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97907</w:t>
            </w:r>
          </w:p>
        </w:tc>
        <w:tc>
          <w:tcPr>
            <w:tcW w:w="992"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193534</w:t>
            </w:r>
          </w:p>
        </w:tc>
        <w:tc>
          <w:tcPr>
            <w:tcW w:w="1004"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179160</w:t>
            </w:r>
          </w:p>
        </w:tc>
        <w:tc>
          <w:tcPr>
            <w:tcW w:w="1371"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95627</w:t>
            </w:r>
          </w:p>
        </w:tc>
        <w:tc>
          <w:tcPr>
            <w:tcW w:w="88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97,67</w:t>
            </w:r>
          </w:p>
        </w:tc>
        <w:tc>
          <w:tcPr>
            <w:tcW w:w="137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-14374</w:t>
            </w:r>
          </w:p>
        </w:tc>
        <w:tc>
          <w:tcPr>
            <w:tcW w:w="969"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-7,43</w:t>
            </w:r>
          </w:p>
        </w:tc>
      </w:tr>
      <w:tr w:rsidR="002347A4" w:rsidRPr="009B514F" w:rsidTr="002347A4">
        <w:trPr>
          <w:trHeight w:val="315"/>
        </w:trPr>
        <w:tc>
          <w:tcPr>
            <w:tcW w:w="2156" w:type="dxa"/>
            <w:tcBorders>
              <w:top w:val="single" w:sz="4" w:space="0" w:color="auto"/>
              <w:left w:val="single" w:sz="4" w:space="0" w:color="auto"/>
              <w:bottom w:val="single" w:sz="4" w:space="0" w:color="auto"/>
              <w:right w:val="single" w:sz="4" w:space="0" w:color="auto"/>
            </w:tcBorders>
            <w:vAlign w:val="center"/>
          </w:tcPr>
          <w:p w:rsidR="002347A4" w:rsidRPr="009B514F" w:rsidRDefault="002347A4" w:rsidP="00C817BE">
            <w:pPr>
              <w:spacing w:line="240" w:lineRule="auto"/>
              <w:ind w:firstLine="0"/>
              <w:jc w:val="left"/>
              <w:rPr>
                <w:sz w:val="24"/>
                <w:szCs w:val="24"/>
                <w:lang w:val="uk-UA"/>
              </w:rPr>
            </w:pPr>
            <w:r w:rsidRPr="009B514F">
              <w:rPr>
                <w:sz w:val="24"/>
                <w:szCs w:val="24"/>
                <w:lang w:val="uk-UA"/>
              </w:rPr>
              <w:t>1.2. Нерозподі-лений прибуток</w:t>
            </w:r>
          </w:p>
        </w:tc>
        <w:tc>
          <w:tcPr>
            <w:tcW w:w="1000" w:type="dxa"/>
            <w:tcBorders>
              <w:top w:val="single" w:sz="4" w:space="0" w:color="auto"/>
              <w:left w:val="nil"/>
              <w:bottom w:val="single" w:sz="4" w:space="0" w:color="auto"/>
              <w:right w:val="single" w:sz="4" w:space="0" w:color="auto"/>
            </w:tcBorders>
            <w:noWrap/>
            <w:vAlign w:val="center"/>
          </w:tcPr>
          <w:p w:rsidR="002347A4" w:rsidRPr="009B514F" w:rsidRDefault="002347A4" w:rsidP="00A01767">
            <w:pPr>
              <w:spacing w:line="240" w:lineRule="auto"/>
              <w:ind w:firstLine="0"/>
              <w:jc w:val="center"/>
              <w:rPr>
                <w:sz w:val="24"/>
                <w:szCs w:val="24"/>
                <w:lang w:val="uk-UA"/>
              </w:rPr>
            </w:pPr>
            <w:r w:rsidRPr="009B514F">
              <w:rPr>
                <w:sz w:val="24"/>
                <w:szCs w:val="24"/>
                <w:lang w:val="uk-UA"/>
              </w:rPr>
              <w:t>229223</w:t>
            </w:r>
          </w:p>
        </w:tc>
        <w:tc>
          <w:tcPr>
            <w:tcW w:w="992" w:type="dxa"/>
            <w:tcBorders>
              <w:top w:val="single" w:sz="4" w:space="0" w:color="auto"/>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297244</w:t>
            </w:r>
          </w:p>
        </w:tc>
        <w:tc>
          <w:tcPr>
            <w:tcW w:w="1004" w:type="dxa"/>
            <w:tcBorders>
              <w:top w:val="single" w:sz="4" w:space="0" w:color="auto"/>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275493</w:t>
            </w:r>
          </w:p>
        </w:tc>
        <w:tc>
          <w:tcPr>
            <w:tcW w:w="1371" w:type="dxa"/>
            <w:tcBorders>
              <w:top w:val="single" w:sz="4" w:space="0" w:color="auto"/>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68021</w:t>
            </w:r>
          </w:p>
        </w:tc>
        <w:tc>
          <w:tcPr>
            <w:tcW w:w="881" w:type="dxa"/>
            <w:tcBorders>
              <w:top w:val="single" w:sz="4" w:space="0" w:color="auto"/>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29,67</w:t>
            </w:r>
          </w:p>
        </w:tc>
        <w:tc>
          <w:tcPr>
            <w:tcW w:w="1371" w:type="dxa"/>
            <w:tcBorders>
              <w:top w:val="single" w:sz="4" w:space="0" w:color="auto"/>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-21751</w:t>
            </w:r>
          </w:p>
        </w:tc>
        <w:tc>
          <w:tcPr>
            <w:tcW w:w="969" w:type="dxa"/>
            <w:tcBorders>
              <w:top w:val="single" w:sz="4" w:space="0" w:color="auto"/>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-7,32</w:t>
            </w:r>
          </w:p>
        </w:tc>
      </w:tr>
      <w:tr w:rsidR="002347A4" w:rsidRPr="009B514F" w:rsidTr="002347A4">
        <w:trPr>
          <w:trHeight w:val="473"/>
        </w:trPr>
        <w:tc>
          <w:tcPr>
            <w:tcW w:w="2156" w:type="dxa"/>
            <w:tcBorders>
              <w:top w:val="nil"/>
              <w:left w:val="single" w:sz="4" w:space="0" w:color="auto"/>
              <w:bottom w:val="single" w:sz="4" w:space="0" w:color="auto"/>
              <w:right w:val="single" w:sz="4" w:space="0" w:color="auto"/>
            </w:tcBorders>
            <w:vAlign w:val="center"/>
          </w:tcPr>
          <w:p w:rsidR="002347A4" w:rsidRPr="009B514F" w:rsidRDefault="002347A4" w:rsidP="00C817BE">
            <w:pPr>
              <w:spacing w:line="240" w:lineRule="auto"/>
              <w:ind w:firstLine="0"/>
              <w:jc w:val="left"/>
              <w:rPr>
                <w:sz w:val="24"/>
                <w:szCs w:val="24"/>
                <w:lang w:val="uk-UA"/>
              </w:rPr>
            </w:pPr>
            <w:r w:rsidRPr="009B514F">
              <w:rPr>
                <w:sz w:val="24"/>
                <w:szCs w:val="24"/>
                <w:lang w:val="uk-UA"/>
              </w:rPr>
              <w:t>2. Позиковий капітал</w:t>
            </w:r>
          </w:p>
        </w:tc>
        <w:tc>
          <w:tcPr>
            <w:tcW w:w="1000"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16064</w:t>
            </w:r>
          </w:p>
        </w:tc>
        <w:tc>
          <w:tcPr>
            <w:tcW w:w="992"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80371</w:t>
            </w:r>
          </w:p>
        </w:tc>
        <w:tc>
          <w:tcPr>
            <w:tcW w:w="1004"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16835</w:t>
            </w:r>
          </w:p>
        </w:tc>
        <w:tc>
          <w:tcPr>
            <w:tcW w:w="1371"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64307</w:t>
            </w:r>
          </w:p>
        </w:tc>
        <w:tc>
          <w:tcPr>
            <w:tcW w:w="88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400,32</w:t>
            </w:r>
          </w:p>
        </w:tc>
        <w:tc>
          <w:tcPr>
            <w:tcW w:w="137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-63536</w:t>
            </w:r>
          </w:p>
        </w:tc>
        <w:tc>
          <w:tcPr>
            <w:tcW w:w="969"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-79,05</w:t>
            </w:r>
          </w:p>
        </w:tc>
      </w:tr>
      <w:tr w:rsidR="002347A4" w:rsidRPr="009B514F" w:rsidTr="002347A4">
        <w:trPr>
          <w:trHeight w:val="571"/>
        </w:trPr>
        <w:tc>
          <w:tcPr>
            <w:tcW w:w="2156" w:type="dxa"/>
            <w:tcBorders>
              <w:top w:val="nil"/>
              <w:left w:val="single" w:sz="4" w:space="0" w:color="auto"/>
              <w:bottom w:val="single" w:sz="4" w:space="0" w:color="auto"/>
              <w:right w:val="single" w:sz="4" w:space="0" w:color="auto"/>
            </w:tcBorders>
            <w:vAlign w:val="center"/>
          </w:tcPr>
          <w:p w:rsidR="002347A4" w:rsidRPr="009B514F" w:rsidRDefault="002347A4" w:rsidP="00C817BE">
            <w:pPr>
              <w:spacing w:line="240" w:lineRule="auto"/>
              <w:ind w:firstLine="0"/>
              <w:jc w:val="left"/>
              <w:rPr>
                <w:sz w:val="24"/>
                <w:szCs w:val="24"/>
                <w:lang w:val="uk-UA"/>
              </w:rPr>
            </w:pPr>
            <w:r w:rsidRPr="009B514F">
              <w:rPr>
                <w:sz w:val="24"/>
                <w:szCs w:val="24"/>
                <w:lang w:val="uk-UA"/>
              </w:rPr>
              <w:t>2.1. Довгостро-кові зобов'язання</w:t>
            </w:r>
            <w:r w:rsidR="0083300C" w:rsidRPr="009B514F">
              <w:rPr>
                <w:sz w:val="24"/>
                <w:szCs w:val="24"/>
                <w:lang w:val="uk-UA"/>
              </w:rPr>
              <w:t xml:space="preserve"> і забезпечення</w:t>
            </w:r>
          </w:p>
        </w:tc>
        <w:tc>
          <w:tcPr>
            <w:tcW w:w="1000"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0</w:t>
            </w:r>
          </w:p>
        </w:tc>
        <w:tc>
          <w:tcPr>
            <w:tcW w:w="992"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1006</w:t>
            </w:r>
          </w:p>
        </w:tc>
        <w:tc>
          <w:tcPr>
            <w:tcW w:w="1004"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2142</w:t>
            </w:r>
          </w:p>
        </w:tc>
        <w:tc>
          <w:tcPr>
            <w:tcW w:w="1371" w:type="dxa"/>
            <w:tcBorders>
              <w:top w:val="nil"/>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1006</w:t>
            </w:r>
          </w:p>
        </w:tc>
        <w:tc>
          <w:tcPr>
            <w:tcW w:w="88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Х</w:t>
            </w:r>
          </w:p>
        </w:tc>
        <w:tc>
          <w:tcPr>
            <w:tcW w:w="1371"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1136</w:t>
            </w:r>
          </w:p>
        </w:tc>
        <w:tc>
          <w:tcPr>
            <w:tcW w:w="969" w:type="dxa"/>
            <w:tcBorders>
              <w:top w:val="nil"/>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112,92</w:t>
            </w:r>
          </w:p>
        </w:tc>
      </w:tr>
      <w:tr w:rsidR="002347A4" w:rsidRPr="009B514F" w:rsidTr="002347A4">
        <w:trPr>
          <w:trHeight w:val="945"/>
        </w:trPr>
        <w:tc>
          <w:tcPr>
            <w:tcW w:w="2156" w:type="dxa"/>
            <w:tcBorders>
              <w:top w:val="single" w:sz="4" w:space="0" w:color="auto"/>
              <w:left w:val="single" w:sz="4" w:space="0" w:color="auto"/>
              <w:bottom w:val="single" w:sz="4" w:space="0" w:color="auto"/>
              <w:right w:val="single" w:sz="4" w:space="0" w:color="auto"/>
            </w:tcBorders>
            <w:vAlign w:val="bottom"/>
          </w:tcPr>
          <w:p w:rsidR="002347A4" w:rsidRPr="009B514F" w:rsidRDefault="002347A4" w:rsidP="0083300C">
            <w:pPr>
              <w:spacing w:line="240" w:lineRule="auto"/>
              <w:ind w:firstLine="0"/>
              <w:jc w:val="left"/>
              <w:rPr>
                <w:sz w:val="24"/>
                <w:szCs w:val="24"/>
                <w:lang w:val="uk-UA"/>
              </w:rPr>
            </w:pPr>
            <w:r w:rsidRPr="009B514F">
              <w:rPr>
                <w:sz w:val="24"/>
                <w:szCs w:val="24"/>
                <w:lang w:val="uk-UA"/>
              </w:rPr>
              <w:t>2.</w:t>
            </w:r>
            <w:r w:rsidR="0083300C" w:rsidRPr="009B514F">
              <w:rPr>
                <w:sz w:val="24"/>
                <w:szCs w:val="24"/>
                <w:lang w:val="uk-UA"/>
              </w:rPr>
              <w:t>2</w:t>
            </w:r>
            <w:r w:rsidRPr="009B514F">
              <w:rPr>
                <w:sz w:val="24"/>
                <w:szCs w:val="24"/>
                <w:lang w:val="uk-UA"/>
              </w:rPr>
              <w:t xml:space="preserve">. Поточні зобов'язання </w:t>
            </w:r>
            <w:r w:rsidR="0083300C" w:rsidRPr="009B514F">
              <w:rPr>
                <w:sz w:val="24"/>
                <w:szCs w:val="24"/>
                <w:lang w:val="uk-UA"/>
              </w:rPr>
              <w:t>і забезпечення</w:t>
            </w:r>
          </w:p>
        </w:tc>
        <w:tc>
          <w:tcPr>
            <w:tcW w:w="1000" w:type="dxa"/>
            <w:tcBorders>
              <w:top w:val="single" w:sz="4" w:space="0" w:color="auto"/>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16064</w:t>
            </w:r>
          </w:p>
        </w:tc>
        <w:tc>
          <w:tcPr>
            <w:tcW w:w="992" w:type="dxa"/>
            <w:tcBorders>
              <w:top w:val="single" w:sz="4" w:space="0" w:color="auto"/>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79365</w:t>
            </w:r>
          </w:p>
        </w:tc>
        <w:tc>
          <w:tcPr>
            <w:tcW w:w="1004" w:type="dxa"/>
            <w:tcBorders>
              <w:top w:val="single" w:sz="4" w:space="0" w:color="auto"/>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14693</w:t>
            </w:r>
          </w:p>
        </w:tc>
        <w:tc>
          <w:tcPr>
            <w:tcW w:w="1371" w:type="dxa"/>
            <w:tcBorders>
              <w:top w:val="single" w:sz="4" w:space="0" w:color="auto"/>
              <w:left w:val="nil"/>
              <w:bottom w:val="single" w:sz="4" w:space="0" w:color="auto"/>
              <w:right w:val="single" w:sz="4" w:space="0" w:color="auto"/>
            </w:tcBorders>
            <w:noWrap/>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63301</w:t>
            </w:r>
          </w:p>
        </w:tc>
        <w:tc>
          <w:tcPr>
            <w:tcW w:w="881" w:type="dxa"/>
            <w:tcBorders>
              <w:top w:val="single" w:sz="4" w:space="0" w:color="auto"/>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394,06</w:t>
            </w:r>
          </w:p>
        </w:tc>
        <w:tc>
          <w:tcPr>
            <w:tcW w:w="1371" w:type="dxa"/>
            <w:tcBorders>
              <w:top w:val="single" w:sz="4" w:space="0" w:color="auto"/>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-64672</w:t>
            </w:r>
          </w:p>
        </w:tc>
        <w:tc>
          <w:tcPr>
            <w:tcW w:w="969" w:type="dxa"/>
            <w:tcBorders>
              <w:top w:val="single" w:sz="4" w:space="0" w:color="auto"/>
              <w:left w:val="nil"/>
              <w:bottom w:val="single" w:sz="4" w:space="0" w:color="auto"/>
              <w:right w:val="single" w:sz="4" w:space="0" w:color="auto"/>
            </w:tcBorders>
            <w:shd w:val="clear" w:color="auto" w:fill="FFFFFF"/>
            <w:vAlign w:val="center"/>
          </w:tcPr>
          <w:p w:rsidR="002347A4" w:rsidRPr="009B514F" w:rsidRDefault="002347A4" w:rsidP="002347A4">
            <w:pPr>
              <w:spacing w:line="240" w:lineRule="auto"/>
              <w:ind w:firstLine="0"/>
              <w:jc w:val="center"/>
              <w:rPr>
                <w:sz w:val="24"/>
                <w:szCs w:val="24"/>
                <w:lang w:val="uk-UA"/>
              </w:rPr>
            </w:pPr>
            <w:r w:rsidRPr="009B514F">
              <w:rPr>
                <w:sz w:val="24"/>
                <w:szCs w:val="24"/>
                <w:lang w:val="uk-UA"/>
              </w:rPr>
              <w:t>-81,49</w:t>
            </w:r>
          </w:p>
        </w:tc>
      </w:tr>
    </w:tbl>
    <w:p w:rsidR="007E05F5" w:rsidRPr="009B514F" w:rsidRDefault="00116A68" w:rsidP="007E05F5">
      <w:pPr>
        <w:shd w:val="clear" w:color="auto" w:fill="FFFFFF"/>
        <w:ind w:firstLine="720"/>
        <w:rPr>
          <w:lang w:val="uk-UA"/>
        </w:rPr>
      </w:pPr>
      <w:r w:rsidRPr="009B514F">
        <w:rPr>
          <w:lang w:val="uk-UA"/>
        </w:rPr>
        <w:lastRenderedPageBreak/>
        <w:t>Аналіз</w:t>
      </w:r>
      <w:r w:rsidR="00C817BE" w:rsidRPr="009B514F">
        <w:rPr>
          <w:lang w:val="uk-UA"/>
        </w:rPr>
        <w:t xml:space="preserve"> даних таблиці 2.</w:t>
      </w:r>
      <w:r w:rsidRPr="009B514F">
        <w:rPr>
          <w:lang w:val="uk-UA"/>
        </w:rPr>
        <w:t>1</w:t>
      </w:r>
      <w:r w:rsidR="00C817BE" w:rsidRPr="009B514F">
        <w:rPr>
          <w:lang w:val="uk-UA"/>
        </w:rPr>
        <w:t xml:space="preserve"> </w:t>
      </w:r>
      <w:r w:rsidRPr="009B514F">
        <w:rPr>
          <w:lang w:val="uk-UA"/>
        </w:rPr>
        <w:t>показує</w:t>
      </w:r>
      <w:r w:rsidR="00C817BE" w:rsidRPr="009B514F">
        <w:rPr>
          <w:lang w:val="uk-UA"/>
        </w:rPr>
        <w:t xml:space="preserve">, що </w:t>
      </w:r>
      <w:r w:rsidRPr="009B514F">
        <w:rPr>
          <w:lang w:val="uk-UA"/>
        </w:rPr>
        <w:t xml:space="preserve">ПрАТ «МЗМВ» </w:t>
      </w:r>
      <w:r w:rsidR="00C817BE" w:rsidRPr="009B514F">
        <w:rPr>
          <w:lang w:val="uk-UA"/>
        </w:rPr>
        <w:t xml:space="preserve">станом на кінець </w:t>
      </w:r>
      <w:r w:rsidR="00657484" w:rsidRPr="009B514F">
        <w:rPr>
          <w:lang w:val="uk-UA"/>
        </w:rPr>
        <w:t>2020</w:t>
      </w:r>
      <w:r w:rsidR="00C817BE" w:rsidRPr="009B514F">
        <w:rPr>
          <w:lang w:val="uk-UA"/>
        </w:rPr>
        <w:t xml:space="preserve"> року має загальний р</w:t>
      </w:r>
      <w:r w:rsidR="007E05F5" w:rsidRPr="009B514F">
        <w:rPr>
          <w:lang w:val="uk-UA"/>
        </w:rPr>
        <w:t xml:space="preserve">озмір капіталу </w:t>
      </w:r>
      <w:r w:rsidRPr="009B514F">
        <w:rPr>
          <w:lang w:val="uk-UA"/>
        </w:rPr>
        <w:t>320692</w:t>
      </w:r>
      <w:r w:rsidR="007E05F5" w:rsidRPr="009B514F">
        <w:rPr>
          <w:lang w:val="uk-UA"/>
        </w:rPr>
        <w:t xml:space="preserve"> тис. грн.</w:t>
      </w:r>
      <w:r w:rsidR="00C817BE" w:rsidRPr="009B514F">
        <w:rPr>
          <w:lang w:val="uk-UA"/>
        </w:rPr>
        <w:t xml:space="preserve"> Так в </w:t>
      </w:r>
      <w:r w:rsidR="00657484" w:rsidRPr="009B514F">
        <w:rPr>
          <w:lang w:val="uk-UA"/>
        </w:rPr>
        <w:t>2019</w:t>
      </w:r>
      <w:r w:rsidR="00C817BE" w:rsidRPr="009B514F">
        <w:rPr>
          <w:lang w:val="uk-UA"/>
        </w:rPr>
        <w:t xml:space="preserve"> році порівняно з </w:t>
      </w:r>
      <w:r w:rsidR="00657484" w:rsidRPr="009B514F">
        <w:rPr>
          <w:lang w:val="uk-UA"/>
        </w:rPr>
        <w:t>2018</w:t>
      </w:r>
      <w:r w:rsidR="00C817BE" w:rsidRPr="009B514F">
        <w:rPr>
          <w:lang w:val="uk-UA"/>
        </w:rPr>
        <w:t xml:space="preserve"> роком</w:t>
      </w:r>
      <w:r w:rsidRPr="009B514F">
        <w:rPr>
          <w:lang w:val="uk-UA"/>
        </w:rPr>
        <w:t xml:space="preserve"> сукупний</w:t>
      </w:r>
      <w:r w:rsidR="00C817BE" w:rsidRPr="009B514F">
        <w:rPr>
          <w:lang w:val="uk-UA"/>
        </w:rPr>
        <w:t xml:space="preserve"> капітал</w:t>
      </w:r>
      <w:r w:rsidRPr="009B514F">
        <w:rPr>
          <w:lang w:val="uk-UA"/>
        </w:rPr>
        <w:t xml:space="preserve"> підприємства</w:t>
      </w:r>
      <w:r w:rsidR="00C817BE" w:rsidRPr="009B514F">
        <w:rPr>
          <w:lang w:val="uk-UA"/>
        </w:rPr>
        <w:t xml:space="preserve"> збільшився на </w:t>
      </w:r>
      <w:r w:rsidRPr="009B514F">
        <w:rPr>
          <w:lang w:val="uk-UA"/>
        </w:rPr>
        <w:t>132328</w:t>
      </w:r>
      <w:r w:rsidR="00C817BE" w:rsidRPr="009B514F">
        <w:rPr>
          <w:lang w:val="uk-UA"/>
        </w:rPr>
        <w:t xml:space="preserve"> тис. грн., а в </w:t>
      </w:r>
      <w:r w:rsidR="00657484" w:rsidRPr="009B514F">
        <w:rPr>
          <w:lang w:val="uk-UA"/>
        </w:rPr>
        <w:t>2020</w:t>
      </w:r>
      <w:r w:rsidR="00C817BE" w:rsidRPr="009B514F">
        <w:rPr>
          <w:lang w:val="uk-UA"/>
        </w:rPr>
        <w:t xml:space="preserve"> році проти </w:t>
      </w:r>
      <w:r w:rsidR="00657484" w:rsidRPr="009B514F">
        <w:rPr>
          <w:lang w:val="uk-UA"/>
        </w:rPr>
        <w:t>2019</w:t>
      </w:r>
      <w:r w:rsidR="00C817BE" w:rsidRPr="009B514F">
        <w:rPr>
          <w:lang w:val="uk-UA"/>
        </w:rPr>
        <w:t xml:space="preserve"> року </w:t>
      </w:r>
      <w:r w:rsidRPr="009B514F">
        <w:rPr>
          <w:lang w:val="uk-UA"/>
        </w:rPr>
        <w:t>відбулось його зниження на</w:t>
      </w:r>
      <w:r w:rsidR="00C817BE" w:rsidRPr="009B514F">
        <w:rPr>
          <w:lang w:val="uk-UA"/>
        </w:rPr>
        <w:t xml:space="preserve"> </w:t>
      </w:r>
      <w:r w:rsidRPr="009B514F">
        <w:rPr>
          <w:lang w:val="uk-UA"/>
        </w:rPr>
        <w:t>85287 тис. грн</w:t>
      </w:r>
      <w:r w:rsidR="00C817BE" w:rsidRPr="009B514F">
        <w:rPr>
          <w:lang w:val="uk-UA"/>
        </w:rPr>
        <w:t>. Пропонуємо детальніше розглянути структуру капіталу підприємства П</w:t>
      </w:r>
      <w:r w:rsidRPr="009B514F">
        <w:rPr>
          <w:lang w:val="uk-UA"/>
        </w:rPr>
        <w:t>р</w:t>
      </w:r>
      <w:r w:rsidR="00C817BE" w:rsidRPr="009B514F">
        <w:rPr>
          <w:lang w:val="uk-UA"/>
        </w:rPr>
        <w:t xml:space="preserve">АТ «Миргородський завод мінеральних вод» за </w:t>
      </w:r>
      <w:r w:rsidR="00657484" w:rsidRPr="009B514F">
        <w:rPr>
          <w:lang w:val="uk-UA"/>
        </w:rPr>
        <w:t>2018</w:t>
      </w:r>
      <w:r w:rsidR="00C817BE" w:rsidRPr="009B514F">
        <w:rPr>
          <w:lang w:val="uk-UA"/>
        </w:rPr>
        <w:t>-</w:t>
      </w:r>
      <w:r w:rsidR="00657484" w:rsidRPr="009B514F">
        <w:rPr>
          <w:lang w:val="uk-UA"/>
        </w:rPr>
        <w:t>2020</w:t>
      </w:r>
      <w:r w:rsidR="00C817BE" w:rsidRPr="009B514F">
        <w:rPr>
          <w:lang w:val="uk-UA"/>
        </w:rPr>
        <w:t xml:space="preserve"> рр.</w:t>
      </w:r>
      <w:r w:rsidR="007E05F5" w:rsidRPr="009B514F">
        <w:rPr>
          <w:lang w:val="uk-UA"/>
        </w:rPr>
        <w:t xml:space="preserve"> (рис. 2.</w:t>
      </w:r>
      <w:r w:rsidRPr="009B514F">
        <w:rPr>
          <w:lang w:val="uk-UA"/>
        </w:rPr>
        <w:t>1</w:t>
      </w:r>
      <w:r w:rsidR="007E05F5" w:rsidRPr="009B514F">
        <w:rPr>
          <w:lang w:val="uk-UA"/>
        </w:rPr>
        <w:t xml:space="preserve">). </w:t>
      </w:r>
    </w:p>
    <w:p w:rsidR="007E05F5" w:rsidRPr="009B514F" w:rsidRDefault="007E05F5" w:rsidP="007E05F5">
      <w:pPr>
        <w:tabs>
          <w:tab w:val="left" w:pos="720"/>
        </w:tabs>
        <w:autoSpaceDE/>
        <w:autoSpaceDN/>
        <w:ind w:firstLine="0"/>
        <w:jc w:val="center"/>
        <w:rPr>
          <w:sz w:val="24"/>
          <w:szCs w:val="24"/>
          <w:lang w:val="uk-UA"/>
        </w:rPr>
      </w:pPr>
      <w:r w:rsidRPr="009B514F">
        <w:rPr>
          <w:noProof/>
          <w:lang w:val="uk-UA" w:eastAsia="uk-UA"/>
        </w:rPr>
        <w:drawing>
          <wp:inline distT="0" distB="0" distL="0" distR="0">
            <wp:extent cx="5593278" cy="3289465"/>
            <wp:effectExtent l="19050" t="0" r="26472" b="6185"/>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05F5" w:rsidRPr="009B514F" w:rsidRDefault="007E05F5" w:rsidP="00116A68">
      <w:pPr>
        <w:tabs>
          <w:tab w:val="left" w:pos="720"/>
        </w:tabs>
        <w:autoSpaceDE/>
        <w:autoSpaceDN/>
        <w:ind w:firstLine="692"/>
        <w:rPr>
          <w:bCs/>
          <w:lang w:val="uk-UA"/>
        </w:rPr>
      </w:pPr>
      <w:r w:rsidRPr="009B514F">
        <w:rPr>
          <w:bCs/>
          <w:lang w:val="uk-UA"/>
        </w:rPr>
        <w:t>Рис</w:t>
      </w:r>
      <w:r w:rsidR="00116A68" w:rsidRPr="009B514F">
        <w:rPr>
          <w:bCs/>
          <w:lang w:val="uk-UA"/>
        </w:rPr>
        <w:t>унок</w:t>
      </w:r>
      <w:r w:rsidRPr="009B514F">
        <w:rPr>
          <w:bCs/>
          <w:lang w:val="uk-UA"/>
        </w:rPr>
        <w:t xml:space="preserve"> 2.</w:t>
      </w:r>
      <w:r w:rsidR="00116A68" w:rsidRPr="009B514F">
        <w:rPr>
          <w:bCs/>
          <w:lang w:val="uk-UA"/>
        </w:rPr>
        <w:t>1 –</w:t>
      </w:r>
      <w:r w:rsidRPr="009B514F">
        <w:rPr>
          <w:bCs/>
          <w:lang w:val="uk-UA"/>
        </w:rPr>
        <w:t xml:space="preserve"> Структура капіталу П</w:t>
      </w:r>
      <w:r w:rsidR="00116A68" w:rsidRPr="009B514F">
        <w:rPr>
          <w:bCs/>
          <w:lang w:val="uk-UA"/>
        </w:rPr>
        <w:t>р</w:t>
      </w:r>
      <w:r w:rsidRPr="009B514F">
        <w:rPr>
          <w:bCs/>
          <w:lang w:val="uk-UA"/>
        </w:rPr>
        <w:t xml:space="preserve">АТ «Миргородський завод мінеральних вод» за </w:t>
      </w:r>
      <w:r w:rsidR="00657484" w:rsidRPr="009B514F">
        <w:rPr>
          <w:bCs/>
          <w:lang w:val="uk-UA"/>
        </w:rPr>
        <w:t>2018</w:t>
      </w:r>
      <w:r w:rsidRPr="009B514F">
        <w:rPr>
          <w:bCs/>
          <w:lang w:val="uk-UA"/>
        </w:rPr>
        <w:t>-</w:t>
      </w:r>
      <w:r w:rsidR="00657484" w:rsidRPr="009B514F">
        <w:rPr>
          <w:bCs/>
          <w:lang w:val="uk-UA"/>
        </w:rPr>
        <w:t>2020</w:t>
      </w:r>
      <w:r w:rsidRPr="009B514F">
        <w:rPr>
          <w:bCs/>
          <w:lang w:val="uk-UA"/>
        </w:rPr>
        <w:t xml:space="preserve"> рр.</w:t>
      </w:r>
    </w:p>
    <w:p w:rsidR="00116A68" w:rsidRPr="009B514F" w:rsidRDefault="00116A68" w:rsidP="00116A68">
      <w:pPr>
        <w:tabs>
          <w:tab w:val="left" w:pos="720"/>
        </w:tabs>
        <w:autoSpaceDE/>
        <w:autoSpaceDN/>
        <w:ind w:firstLine="692"/>
        <w:rPr>
          <w:bCs/>
          <w:lang w:val="uk-UA"/>
        </w:rPr>
      </w:pPr>
    </w:p>
    <w:p w:rsidR="00E27B8B" w:rsidRPr="009B514F" w:rsidRDefault="00116A68" w:rsidP="007E05F5">
      <w:pPr>
        <w:shd w:val="clear" w:color="auto" w:fill="FFFFFF"/>
        <w:ind w:firstLine="720"/>
        <w:rPr>
          <w:lang w:val="uk-UA"/>
        </w:rPr>
      </w:pPr>
      <w:r w:rsidRPr="009B514F">
        <w:rPr>
          <w:lang w:val="uk-UA"/>
        </w:rPr>
        <w:t xml:space="preserve">Основну частку в валюті балансу підприємства становить власний капітал. Так, в 2018 році він займав </w:t>
      </w:r>
      <w:r w:rsidR="00A01767" w:rsidRPr="009B514F">
        <w:rPr>
          <w:lang w:val="uk-UA"/>
        </w:rPr>
        <w:t>94,1</w:t>
      </w:r>
      <w:r w:rsidRPr="009B514F">
        <w:rPr>
          <w:lang w:val="uk-UA"/>
        </w:rPr>
        <w:t xml:space="preserve">% і становив – </w:t>
      </w:r>
      <w:r w:rsidR="00A01767" w:rsidRPr="009B514F">
        <w:rPr>
          <w:lang w:val="uk-UA"/>
        </w:rPr>
        <w:t>257587</w:t>
      </w:r>
      <w:r w:rsidRPr="009B514F">
        <w:rPr>
          <w:lang w:val="uk-UA"/>
        </w:rPr>
        <w:t xml:space="preserve"> тис. грн., в 2019 р. – 75% із вартістю – </w:t>
      </w:r>
      <w:r w:rsidR="00A01767" w:rsidRPr="009B514F">
        <w:rPr>
          <w:lang w:val="uk-UA"/>
        </w:rPr>
        <w:t>325608</w:t>
      </w:r>
      <w:r w:rsidRPr="009B514F">
        <w:rPr>
          <w:lang w:val="uk-UA"/>
        </w:rPr>
        <w:t xml:space="preserve"> тис. грн. та в 2020 р. – </w:t>
      </w:r>
      <w:r w:rsidR="00A01767" w:rsidRPr="009B514F">
        <w:rPr>
          <w:lang w:val="uk-UA"/>
        </w:rPr>
        <w:t>94,7</w:t>
      </w:r>
      <w:r w:rsidRPr="009B514F">
        <w:rPr>
          <w:lang w:val="uk-UA"/>
        </w:rPr>
        <w:t>%</w:t>
      </w:r>
      <w:r w:rsidR="00A01767" w:rsidRPr="009B514F">
        <w:rPr>
          <w:lang w:val="uk-UA"/>
        </w:rPr>
        <w:t xml:space="preserve"> із вартістю 303857 тис. грн.</w:t>
      </w:r>
      <w:r w:rsidRPr="009B514F">
        <w:rPr>
          <w:lang w:val="uk-UA"/>
        </w:rPr>
        <w:t>, що є найкращим результатом протягом 2018-2020 років. Головною причиною</w:t>
      </w:r>
      <w:r w:rsidR="00A01767" w:rsidRPr="009B514F">
        <w:rPr>
          <w:lang w:val="uk-UA"/>
        </w:rPr>
        <w:t xml:space="preserve"> загального</w:t>
      </w:r>
      <w:r w:rsidRPr="009B514F">
        <w:rPr>
          <w:lang w:val="uk-UA"/>
        </w:rPr>
        <w:t xml:space="preserve"> збільшення розміру власного капіталу протягом аналізованого періоду є збільшення вартості нерозподіленого прибутку. </w:t>
      </w:r>
      <w:r w:rsidR="007E05F5" w:rsidRPr="009B514F">
        <w:rPr>
          <w:lang w:val="uk-UA"/>
        </w:rPr>
        <w:t>Р</w:t>
      </w:r>
      <w:r w:rsidR="00E27B8B" w:rsidRPr="009B514F">
        <w:rPr>
          <w:lang w:val="uk-UA"/>
        </w:rPr>
        <w:t>озмір</w:t>
      </w:r>
      <w:r w:rsidR="007E05F5" w:rsidRPr="009B514F">
        <w:rPr>
          <w:lang w:val="uk-UA"/>
        </w:rPr>
        <w:t xml:space="preserve"> нерозподіленого прибутку</w:t>
      </w:r>
      <w:r w:rsidR="00E27B8B" w:rsidRPr="009B514F">
        <w:rPr>
          <w:lang w:val="uk-UA"/>
        </w:rPr>
        <w:t xml:space="preserve"> в </w:t>
      </w:r>
      <w:r w:rsidR="00657484" w:rsidRPr="009B514F">
        <w:rPr>
          <w:lang w:val="uk-UA"/>
        </w:rPr>
        <w:t>2018</w:t>
      </w:r>
      <w:r w:rsidR="00E27B8B" w:rsidRPr="009B514F">
        <w:rPr>
          <w:lang w:val="uk-UA"/>
        </w:rPr>
        <w:t xml:space="preserve"> році становив </w:t>
      </w:r>
      <w:r w:rsidR="00A01767" w:rsidRPr="009B514F">
        <w:rPr>
          <w:lang w:val="uk-UA"/>
        </w:rPr>
        <w:t>229223</w:t>
      </w:r>
      <w:r w:rsidR="00E27B8B" w:rsidRPr="009B514F">
        <w:rPr>
          <w:lang w:val="uk-UA"/>
        </w:rPr>
        <w:t xml:space="preserve"> тис. грн., в </w:t>
      </w:r>
      <w:r w:rsidR="00657484" w:rsidRPr="009B514F">
        <w:rPr>
          <w:lang w:val="uk-UA"/>
        </w:rPr>
        <w:t>2019</w:t>
      </w:r>
      <w:r w:rsidR="00E27B8B" w:rsidRPr="009B514F">
        <w:rPr>
          <w:lang w:val="uk-UA"/>
        </w:rPr>
        <w:t xml:space="preserve"> році – </w:t>
      </w:r>
      <w:r w:rsidR="00A01767" w:rsidRPr="009B514F">
        <w:rPr>
          <w:lang w:val="uk-UA"/>
        </w:rPr>
        <w:t>297244</w:t>
      </w:r>
      <w:r w:rsidR="00E27B8B" w:rsidRPr="009B514F">
        <w:rPr>
          <w:lang w:val="uk-UA"/>
        </w:rPr>
        <w:t xml:space="preserve"> тис. грн., що на </w:t>
      </w:r>
      <w:r w:rsidR="00A01767" w:rsidRPr="009B514F">
        <w:rPr>
          <w:lang w:val="uk-UA"/>
        </w:rPr>
        <w:t>68021</w:t>
      </w:r>
      <w:r w:rsidR="00E27B8B" w:rsidRPr="009B514F">
        <w:rPr>
          <w:lang w:val="uk-UA"/>
        </w:rPr>
        <w:t xml:space="preserve"> тис. грн. більше ніж в </w:t>
      </w:r>
      <w:r w:rsidR="00657484" w:rsidRPr="009B514F">
        <w:rPr>
          <w:lang w:val="uk-UA"/>
        </w:rPr>
        <w:t>2018</w:t>
      </w:r>
      <w:r w:rsidR="00E27B8B" w:rsidRPr="009B514F">
        <w:rPr>
          <w:lang w:val="uk-UA"/>
        </w:rPr>
        <w:t xml:space="preserve"> році, а в </w:t>
      </w:r>
      <w:r w:rsidR="00657484" w:rsidRPr="009B514F">
        <w:rPr>
          <w:lang w:val="uk-UA"/>
        </w:rPr>
        <w:t>2020</w:t>
      </w:r>
      <w:r w:rsidR="00E27B8B" w:rsidRPr="009B514F">
        <w:rPr>
          <w:lang w:val="uk-UA"/>
        </w:rPr>
        <w:t xml:space="preserve"> році – </w:t>
      </w:r>
      <w:r w:rsidR="00A01767" w:rsidRPr="009B514F">
        <w:rPr>
          <w:lang w:val="uk-UA"/>
        </w:rPr>
        <w:t>275493</w:t>
      </w:r>
      <w:r w:rsidR="00E27B8B" w:rsidRPr="009B514F">
        <w:rPr>
          <w:lang w:val="uk-UA"/>
        </w:rPr>
        <w:t xml:space="preserve"> тис. грн., що на </w:t>
      </w:r>
      <w:r w:rsidR="00A01767" w:rsidRPr="009B514F">
        <w:rPr>
          <w:lang w:val="uk-UA"/>
        </w:rPr>
        <w:t>21751</w:t>
      </w:r>
      <w:r w:rsidR="00E27B8B" w:rsidRPr="009B514F">
        <w:rPr>
          <w:lang w:val="uk-UA"/>
        </w:rPr>
        <w:t xml:space="preserve"> тис. грн. </w:t>
      </w:r>
      <w:r w:rsidR="00A01767" w:rsidRPr="009B514F">
        <w:rPr>
          <w:lang w:val="uk-UA"/>
        </w:rPr>
        <w:t>менше</w:t>
      </w:r>
      <w:r w:rsidR="00E27B8B" w:rsidRPr="009B514F">
        <w:rPr>
          <w:lang w:val="uk-UA"/>
        </w:rPr>
        <w:t xml:space="preserve"> в порівнянні з </w:t>
      </w:r>
      <w:r w:rsidR="00657484" w:rsidRPr="009B514F">
        <w:rPr>
          <w:lang w:val="uk-UA"/>
        </w:rPr>
        <w:t>2019</w:t>
      </w:r>
      <w:r w:rsidR="00E27B8B" w:rsidRPr="009B514F">
        <w:rPr>
          <w:lang w:val="uk-UA"/>
        </w:rPr>
        <w:t xml:space="preserve"> роком. </w:t>
      </w:r>
      <w:r w:rsidR="00A01767" w:rsidRPr="009B514F">
        <w:rPr>
          <w:lang w:val="uk-UA"/>
        </w:rPr>
        <w:t>Загальна збільшувальна</w:t>
      </w:r>
      <w:r w:rsidR="00E27B8B" w:rsidRPr="009B514F">
        <w:rPr>
          <w:lang w:val="uk-UA"/>
        </w:rPr>
        <w:t xml:space="preserve"> тенденція свідчить про ефективну фінансову політику </w:t>
      </w:r>
      <w:r w:rsidR="00E27B8B" w:rsidRPr="009B514F">
        <w:rPr>
          <w:lang w:val="uk-UA"/>
        </w:rPr>
        <w:lastRenderedPageBreak/>
        <w:t xml:space="preserve">підприємства ПАТ «МЗМВ», що поступово покращує фінансовий стан та дає можливість забезпечити самофінансування господарюючого суб'єкта. </w:t>
      </w:r>
      <w:r w:rsidR="00A01767" w:rsidRPr="009B514F">
        <w:rPr>
          <w:lang w:val="uk-UA"/>
        </w:rPr>
        <w:t xml:space="preserve">Аналогічна тенденція спостерігається і у вартості </w:t>
      </w:r>
      <w:r w:rsidR="00E27B8B" w:rsidRPr="009B514F">
        <w:rPr>
          <w:lang w:val="uk-UA"/>
        </w:rPr>
        <w:t xml:space="preserve">власного оборотного капіталу підприємства ПАТ «МЗМВ» протягом </w:t>
      </w:r>
      <w:r w:rsidR="00657484" w:rsidRPr="009B514F">
        <w:rPr>
          <w:lang w:val="uk-UA"/>
        </w:rPr>
        <w:t>2018</w:t>
      </w:r>
      <w:r w:rsidR="00E27B8B" w:rsidRPr="009B514F">
        <w:rPr>
          <w:lang w:val="uk-UA"/>
        </w:rPr>
        <w:t>-</w:t>
      </w:r>
      <w:r w:rsidR="00657484" w:rsidRPr="009B514F">
        <w:rPr>
          <w:lang w:val="uk-UA"/>
        </w:rPr>
        <w:t>2020</w:t>
      </w:r>
      <w:r w:rsidR="00E27B8B" w:rsidRPr="009B514F">
        <w:rPr>
          <w:lang w:val="uk-UA"/>
        </w:rPr>
        <w:t xml:space="preserve"> років. Так, його вартість в </w:t>
      </w:r>
      <w:r w:rsidR="00657484" w:rsidRPr="009B514F">
        <w:rPr>
          <w:lang w:val="uk-UA"/>
        </w:rPr>
        <w:t>2019</w:t>
      </w:r>
      <w:r w:rsidR="00E27B8B" w:rsidRPr="009B514F">
        <w:rPr>
          <w:lang w:val="uk-UA"/>
        </w:rPr>
        <w:t xml:space="preserve"> році становила </w:t>
      </w:r>
      <w:r w:rsidR="00A01767" w:rsidRPr="009B514F">
        <w:rPr>
          <w:lang w:val="uk-UA"/>
        </w:rPr>
        <w:t>179160</w:t>
      </w:r>
      <w:r w:rsidR="00E27B8B" w:rsidRPr="009B514F">
        <w:rPr>
          <w:lang w:val="uk-UA"/>
        </w:rPr>
        <w:t xml:space="preserve"> тис. грн., що є </w:t>
      </w:r>
      <w:r w:rsidR="00E834EC" w:rsidRPr="009B514F">
        <w:rPr>
          <w:lang w:val="uk-UA"/>
        </w:rPr>
        <w:t>більшим</w:t>
      </w:r>
      <w:r w:rsidR="00E27B8B" w:rsidRPr="009B514F">
        <w:rPr>
          <w:lang w:val="uk-UA"/>
        </w:rPr>
        <w:t xml:space="preserve"> за </w:t>
      </w:r>
      <w:r w:rsidR="00657484" w:rsidRPr="009B514F">
        <w:rPr>
          <w:lang w:val="uk-UA"/>
        </w:rPr>
        <w:t>2018</w:t>
      </w:r>
      <w:r w:rsidR="00E27B8B" w:rsidRPr="009B514F">
        <w:rPr>
          <w:lang w:val="uk-UA"/>
        </w:rPr>
        <w:t xml:space="preserve"> рік на </w:t>
      </w:r>
      <w:r w:rsidR="00E834EC" w:rsidRPr="009B514F">
        <w:rPr>
          <w:lang w:val="uk-UA"/>
        </w:rPr>
        <w:t>95627</w:t>
      </w:r>
      <w:r w:rsidR="00E27B8B" w:rsidRPr="009B514F">
        <w:rPr>
          <w:lang w:val="uk-UA"/>
        </w:rPr>
        <w:t xml:space="preserve"> тис. грн. та </w:t>
      </w:r>
      <w:r w:rsidR="00E834EC" w:rsidRPr="009B514F">
        <w:rPr>
          <w:lang w:val="uk-UA"/>
        </w:rPr>
        <w:t>більшим</w:t>
      </w:r>
      <w:r w:rsidR="00E27B8B" w:rsidRPr="009B514F">
        <w:rPr>
          <w:lang w:val="uk-UA"/>
        </w:rPr>
        <w:t xml:space="preserve"> за </w:t>
      </w:r>
      <w:r w:rsidR="00657484" w:rsidRPr="009B514F">
        <w:rPr>
          <w:lang w:val="uk-UA"/>
        </w:rPr>
        <w:t>2020</w:t>
      </w:r>
      <w:r w:rsidR="00E27B8B" w:rsidRPr="009B514F">
        <w:rPr>
          <w:lang w:val="uk-UA"/>
        </w:rPr>
        <w:t xml:space="preserve"> рік на </w:t>
      </w:r>
      <w:r w:rsidR="00E834EC" w:rsidRPr="009B514F">
        <w:rPr>
          <w:lang w:val="uk-UA"/>
        </w:rPr>
        <w:t>14374</w:t>
      </w:r>
      <w:r w:rsidR="00E27B8B" w:rsidRPr="009B514F">
        <w:rPr>
          <w:lang w:val="uk-UA"/>
        </w:rPr>
        <w:t xml:space="preserve"> тис. грн., що </w:t>
      </w:r>
      <w:r w:rsidR="00E834EC" w:rsidRPr="009B514F">
        <w:rPr>
          <w:lang w:val="uk-UA"/>
        </w:rPr>
        <w:t>на кінець</w:t>
      </w:r>
      <w:r w:rsidR="00E27B8B" w:rsidRPr="009B514F">
        <w:rPr>
          <w:lang w:val="uk-UA"/>
        </w:rPr>
        <w:t xml:space="preserve"> </w:t>
      </w:r>
      <w:r w:rsidR="00657484" w:rsidRPr="009B514F">
        <w:rPr>
          <w:lang w:val="uk-UA"/>
        </w:rPr>
        <w:t>2020</w:t>
      </w:r>
      <w:r w:rsidR="00E27B8B" w:rsidRPr="009B514F">
        <w:rPr>
          <w:lang w:val="uk-UA"/>
        </w:rPr>
        <w:t xml:space="preserve"> ро</w:t>
      </w:r>
      <w:r w:rsidR="00E834EC" w:rsidRPr="009B514F">
        <w:rPr>
          <w:lang w:val="uk-UA"/>
        </w:rPr>
        <w:t>ку</w:t>
      </w:r>
      <w:r w:rsidR="00E27B8B" w:rsidRPr="009B514F">
        <w:rPr>
          <w:lang w:val="uk-UA"/>
        </w:rPr>
        <w:t xml:space="preserve"> становило – </w:t>
      </w:r>
      <w:r w:rsidR="00743955" w:rsidRPr="009B514F">
        <w:rPr>
          <w:lang w:val="uk-UA"/>
        </w:rPr>
        <w:t>179160</w:t>
      </w:r>
      <w:r w:rsidR="00E27B8B" w:rsidRPr="009B514F">
        <w:rPr>
          <w:lang w:val="uk-UA"/>
        </w:rPr>
        <w:t xml:space="preserve"> тис. грн. </w:t>
      </w:r>
    </w:p>
    <w:p w:rsidR="00082D54" w:rsidRPr="009B514F" w:rsidRDefault="00E27B8B" w:rsidP="00082D54">
      <w:pPr>
        <w:tabs>
          <w:tab w:val="left" w:pos="720"/>
        </w:tabs>
        <w:ind w:firstLine="720"/>
        <w:rPr>
          <w:lang w:val="uk-UA"/>
        </w:rPr>
      </w:pPr>
      <w:r w:rsidRPr="009B514F">
        <w:rPr>
          <w:lang w:val="uk-UA"/>
        </w:rPr>
        <w:t>За аналізований період спостерігається</w:t>
      </w:r>
      <w:r w:rsidR="00743955" w:rsidRPr="009B514F">
        <w:rPr>
          <w:lang w:val="uk-UA"/>
        </w:rPr>
        <w:t xml:space="preserve"> загальне</w:t>
      </w:r>
      <w:r w:rsidRPr="009B514F">
        <w:rPr>
          <w:lang w:val="uk-UA"/>
        </w:rPr>
        <w:t xml:space="preserve"> </w:t>
      </w:r>
      <w:r w:rsidR="00743955" w:rsidRPr="009B514F">
        <w:rPr>
          <w:lang w:val="uk-UA"/>
        </w:rPr>
        <w:t>збільшення</w:t>
      </w:r>
      <w:r w:rsidRPr="009B514F">
        <w:rPr>
          <w:lang w:val="uk-UA"/>
        </w:rPr>
        <w:t xml:space="preserve"> суми позикового капіталу</w:t>
      </w:r>
      <w:r w:rsidR="00743955" w:rsidRPr="009B514F">
        <w:rPr>
          <w:lang w:val="uk-UA"/>
        </w:rPr>
        <w:t xml:space="preserve"> ПрАТ «МЗМВ»</w:t>
      </w:r>
      <w:r w:rsidRPr="009B514F">
        <w:rPr>
          <w:lang w:val="uk-UA"/>
        </w:rPr>
        <w:t xml:space="preserve">. Так, в </w:t>
      </w:r>
      <w:r w:rsidR="00657484" w:rsidRPr="009B514F">
        <w:rPr>
          <w:lang w:val="uk-UA"/>
        </w:rPr>
        <w:t>2018</w:t>
      </w:r>
      <w:r w:rsidRPr="009B514F">
        <w:rPr>
          <w:lang w:val="uk-UA"/>
        </w:rPr>
        <w:t xml:space="preserve"> році він становив </w:t>
      </w:r>
      <w:r w:rsidR="00743955" w:rsidRPr="009B514F">
        <w:rPr>
          <w:lang w:val="uk-UA"/>
        </w:rPr>
        <w:t>16064</w:t>
      </w:r>
      <w:r w:rsidRPr="009B514F">
        <w:rPr>
          <w:lang w:val="uk-UA"/>
        </w:rPr>
        <w:t xml:space="preserve"> тис. грн., в </w:t>
      </w:r>
      <w:r w:rsidR="00657484" w:rsidRPr="009B514F">
        <w:rPr>
          <w:lang w:val="uk-UA"/>
        </w:rPr>
        <w:t>2019</w:t>
      </w:r>
      <w:r w:rsidRPr="009B514F">
        <w:rPr>
          <w:lang w:val="uk-UA"/>
        </w:rPr>
        <w:t xml:space="preserve"> році</w:t>
      </w:r>
      <w:r w:rsidR="00743955" w:rsidRPr="009B514F">
        <w:rPr>
          <w:lang w:val="uk-UA"/>
        </w:rPr>
        <w:t xml:space="preserve"> в порівнянні з 2018 роком</w:t>
      </w:r>
      <w:r w:rsidRPr="009B514F">
        <w:rPr>
          <w:lang w:val="uk-UA"/>
        </w:rPr>
        <w:t xml:space="preserve"> відбулось</w:t>
      </w:r>
      <w:r w:rsidR="00743955" w:rsidRPr="009B514F">
        <w:rPr>
          <w:lang w:val="uk-UA"/>
        </w:rPr>
        <w:t xml:space="preserve"> його</w:t>
      </w:r>
      <w:r w:rsidRPr="009B514F">
        <w:rPr>
          <w:lang w:val="uk-UA"/>
        </w:rPr>
        <w:t xml:space="preserve"> </w:t>
      </w:r>
      <w:r w:rsidR="00743955" w:rsidRPr="009B514F">
        <w:rPr>
          <w:lang w:val="uk-UA"/>
        </w:rPr>
        <w:t>збільшення</w:t>
      </w:r>
      <w:r w:rsidRPr="009B514F">
        <w:rPr>
          <w:lang w:val="uk-UA"/>
        </w:rPr>
        <w:t xml:space="preserve"> до </w:t>
      </w:r>
      <w:r w:rsidR="00743955" w:rsidRPr="009B514F">
        <w:rPr>
          <w:lang w:val="uk-UA"/>
        </w:rPr>
        <w:t>80371 тис. грн.</w:t>
      </w:r>
      <w:r w:rsidRPr="009B514F">
        <w:rPr>
          <w:lang w:val="uk-UA"/>
        </w:rPr>
        <w:t xml:space="preserve">, а в </w:t>
      </w:r>
      <w:r w:rsidR="00657484" w:rsidRPr="009B514F">
        <w:rPr>
          <w:lang w:val="uk-UA"/>
        </w:rPr>
        <w:t>2020</w:t>
      </w:r>
      <w:r w:rsidRPr="009B514F">
        <w:rPr>
          <w:lang w:val="uk-UA"/>
        </w:rPr>
        <w:t xml:space="preserve"> році</w:t>
      </w:r>
      <w:r w:rsidR="00743955" w:rsidRPr="009B514F">
        <w:rPr>
          <w:lang w:val="uk-UA"/>
        </w:rPr>
        <w:t xml:space="preserve"> проти 2019 року</w:t>
      </w:r>
      <w:r w:rsidRPr="009B514F">
        <w:rPr>
          <w:lang w:val="uk-UA"/>
        </w:rPr>
        <w:t xml:space="preserve"> відбулось </w:t>
      </w:r>
      <w:r w:rsidR="00743955" w:rsidRPr="009B514F">
        <w:rPr>
          <w:lang w:val="uk-UA"/>
        </w:rPr>
        <w:t>зменшення</w:t>
      </w:r>
      <w:r w:rsidRPr="009B514F">
        <w:rPr>
          <w:lang w:val="uk-UA"/>
        </w:rPr>
        <w:t xml:space="preserve"> на </w:t>
      </w:r>
      <w:r w:rsidR="00743955" w:rsidRPr="009B514F">
        <w:rPr>
          <w:lang w:val="uk-UA"/>
        </w:rPr>
        <w:t>63536</w:t>
      </w:r>
      <w:r w:rsidRPr="009B514F">
        <w:rPr>
          <w:lang w:val="uk-UA"/>
        </w:rPr>
        <w:t xml:space="preserve"> тис. грн., і становило - </w:t>
      </w:r>
      <w:r w:rsidR="00743955" w:rsidRPr="009B514F">
        <w:rPr>
          <w:lang w:val="uk-UA"/>
        </w:rPr>
        <w:t>16835 тис. грн.</w:t>
      </w:r>
      <w:r w:rsidRPr="009B514F">
        <w:rPr>
          <w:lang w:val="uk-UA"/>
        </w:rPr>
        <w:t xml:space="preserve"> Майже всю вартість позикових коштів підприємства становлять поточні зобов’язання </w:t>
      </w:r>
      <w:r w:rsidR="00743955" w:rsidRPr="009B514F">
        <w:rPr>
          <w:lang w:val="uk-UA"/>
        </w:rPr>
        <w:t>і забезпечення</w:t>
      </w:r>
      <w:r w:rsidRPr="009B514F">
        <w:rPr>
          <w:lang w:val="uk-UA"/>
        </w:rPr>
        <w:t xml:space="preserve">. В </w:t>
      </w:r>
      <w:r w:rsidR="00657484" w:rsidRPr="009B514F">
        <w:rPr>
          <w:lang w:val="uk-UA"/>
        </w:rPr>
        <w:t>2018</w:t>
      </w:r>
      <w:r w:rsidRPr="009B514F">
        <w:rPr>
          <w:lang w:val="uk-UA"/>
        </w:rPr>
        <w:t xml:space="preserve"> році поточні зобов’язання</w:t>
      </w:r>
      <w:r w:rsidR="00743955" w:rsidRPr="009B514F">
        <w:rPr>
          <w:lang w:val="uk-UA"/>
        </w:rPr>
        <w:t xml:space="preserve"> і забезпечення</w:t>
      </w:r>
      <w:r w:rsidRPr="009B514F">
        <w:rPr>
          <w:lang w:val="uk-UA"/>
        </w:rPr>
        <w:t xml:space="preserve"> становили – </w:t>
      </w:r>
      <w:r w:rsidR="00743955" w:rsidRPr="009B514F">
        <w:rPr>
          <w:lang w:val="uk-UA"/>
        </w:rPr>
        <w:t>16064</w:t>
      </w:r>
      <w:r w:rsidRPr="009B514F">
        <w:rPr>
          <w:lang w:val="uk-UA"/>
        </w:rPr>
        <w:t xml:space="preserve"> тис. грн., в </w:t>
      </w:r>
      <w:r w:rsidR="00657484" w:rsidRPr="009B514F">
        <w:rPr>
          <w:lang w:val="uk-UA"/>
        </w:rPr>
        <w:t>2019</w:t>
      </w:r>
      <w:r w:rsidRPr="009B514F">
        <w:rPr>
          <w:lang w:val="uk-UA"/>
        </w:rPr>
        <w:t xml:space="preserve"> році – </w:t>
      </w:r>
      <w:r w:rsidR="00743955" w:rsidRPr="009B514F">
        <w:rPr>
          <w:lang w:val="uk-UA"/>
        </w:rPr>
        <w:t>79365</w:t>
      </w:r>
      <w:r w:rsidRPr="009B514F">
        <w:rPr>
          <w:lang w:val="uk-UA"/>
        </w:rPr>
        <w:t xml:space="preserve"> тис. грн., що на </w:t>
      </w:r>
      <w:r w:rsidR="00743955" w:rsidRPr="009B514F">
        <w:rPr>
          <w:lang w:val="uk-UA"/>
        </w:rPr>
        <w:t>394,06</w:t>
      </w:r>
      <w:r w:rsidRPr="009B514F">
        <w:rPr>
          <w:lang w:val="uk-UA"/>
        </w:rPr>
        <w:t xml:space="preserve">% більше ніж в </w:t>
      </w:r>
      <w:r w:rsidR="00657484" w:rsidRPr="009B514F">
        <w:rPr>
          <w:lang w:val="uk-UA"/>
        </w:rPr>
        <w:t>2018</w:t>
      </w:r>
      <w:r w:rsidRPr="009B514F">
        <w:rPr>
          <w:lang w:val="uk-UA"/>
        </w:rPr>
        <w:t xml:space="preserve"> році, а в </w:t>
      </w:r>
      <w:r w:rsidR="00657484" w:rsidRPr="009B514F">
        <w:rPr>
          <w:lang w:val="uk-UA"/>
        </w:rPr>
        <w:t>2020</w:t>
      </w:r>
      <w:r w:rsidRPr="009B514F">
        <w:rPr>
          <w:lang w:val="uk-UA"/>
        </w:rPr>
        <w:t xml:space="preserve"> році</w:t>
      </w:r>
      <w:r w:rsidR="00743955" w:rsidRPr="009B514F">
        <w:rPr>
          <w:lang w:val="uk-UA"/>
        </w:rPr>
        <w:t xml:space="preserve"> проти 2019 року</w:t>
      </w:r>
      <w:r w:rsidRPr="009B514F">
        <w:rPr>
          <w:lang w:val="uk-UA"/>
        </w:rPr>
        <w:t xml:space="preserve"> вони </w:t>
      </w:r>
      <w:r w:rsidR="00743955" w:rsidRPr="009B514F">
        <w:rPr>
          <w:lang w:val="uk-UA"/>
        </w:rPr>
        <w:t>зменшились</w:t>
      </w:r>
      <w:r w:rsidRPr="009B514F">
        <w:rPr>
          <w:lang w:val="uk-UA"/>
        </w:rPr>
        <w:t xml:space="preserve"> на </w:t>
      </w:r>
      <w:r w:rsidR="00743955" w:rsidRPr="009B514F">
        <w:rPr>
          <w:lang w:val="uk-UA"/>
        </w:rPr>
        <w:t>81,49</w:t>
      </w:r>
      <w:r w:rsidRPr="009B514F">
        <w:rPr>
          <w:lang w:val="uk-UA"/>
        </w:rPr>
        <w:t xml:space="preserve">% і становили – </w:t>
      </w:r>
      <w:r w:rsidR="00743955" w:rsidRPr="009B514F">
        <w:rPr>
          <w:lang w:val="uk-UA"/>
        </w:rPr>
        <w:t>14693</w:t>
      </w:r>
      <w:r w:rsidRPr="009B514F">
        <w:rPr>
          <w:lang w:val="uk-UA"/>
        </w:rPr>
        <w:t xml:space="preserve"> тис. грн. </w:t>
      </w:r>
      <w:r w:rsidR="00082D54" w:rsidRPr="009B514F">
        <w:rPr>
          <w:lang w:val="uk-UA"/>
        </w:rPr>
        <w:t xml:space="preserve">Відзначимо, що всі поточні зобов'язання та забезпечення представлені </w:t>
      </w:r>
      <w:r w:rsidRPr="009B514F">
        <w:rPr>
          <w:lang w:val="uk-UA"/>
        </w:rPr>
        <w:t>кредиторськ</w:t>
      </w:r>
      <w:r w:rsidR="00082D54" w:rsidRPr="009B514F">
        <w:rPr>
          <w:lang w:val="uk-UA"/>
        </w:rPr>
        <w:t>ою</w:t>
      </w:r>
      <w:r w:rsidRPr="009B514F">
        <w:rPr>
          <w:lang w:val="uk-UA"/>
        </w:rPr>
        <w:t xml:space="preserve"> заборгованіст</w:t>
      </w:r>
      <w:r w:rsidR="00082D54" w:rsidRPr="009B514F">
        <w:rPr>
          <w:lang w:val="uk-UA"/>
        </w:rPr>
        <w:t xml:space="preserve">ю, адже спостерігається повна відсутність короткострокових кредитів та позик за аналізований період. </w:t>
      </w:r>
      <w:r w:rsidRPr="009B514F">
        <w:rPr>
          <w:lang w:val="uk-UA"/>
        </w:rPr>
        <w:t xml:space="preserve">Підприємство ПАТ «МЗМВ» в </w:t>
      </w:r>
      <w:r w:rsidR="00657484" w:rsidRPr="009B514F">
        <w:rPr>
          <w:lang w:val="uk-UA"/>
        </w:rPr>
        <w:t>2018</w:t>
      </w:r>
      <w:r w:rsidRPr="009B514F">
        <w:rPr>
          <w:lang w:val="uk-UA"/>
        </w:rPr>
        <w:t xml:space="preserve"> році </w:t>
      </w:r>
      <w:r w:rsidR="00082D54" w:rsidRPr="009B514F">
        <w:rPr>
          <w:lang w:val="uk-UA"/>
        </w:rPr>
        <w:t xml:space="preserve">не </w:t>
      </w:r>
      <w:r w:rsidRPr="009B514F">
        <w:rPr>
          <w:lang w:val="uk-UA"/>
        </w:rPr>
        <w:t>мав довгостроков</w:t>
      </w:r>
      <w:r w:rsidR="00082D54" w:rsidRPr="009B514F">
        <w:rPr>
          <w:lang w:val="uk-UA"/>
        </w:rPr>
        <w:t>их зобов’язань і забезпечень, в</w:t>
      </w:r>
      <w:r w:rsidRPr="009B514F">
        <w:rPr>
          <w:lang w:val="uk-UA"/>
        </w:rPr>
        <w:t xml:space="preserve"> </w:t>
      </w:r>
      <w:r w:rsidR="00657484" w:rsidRPr="009B514F">
        <w:rPr>
          <w:lang w:val="uk-UA"/>
        </w:rPr>
        <w:t>2019</w:t>
      </w:r>
      <w:r w:rsidRPr="009B514F">
        <w:rPr>
          <w:lang w:val="uk-UA"/>
        </w:rPr>
        <w:t xml:space="preserve"> році їх сума </w:t>
      </w:r>
      <w:r w:rsidR="00082D54" w:rsidRPr="009B514F">
        <w:rPr>
          <w:lang w:val="uk-UA"/>
        </w:rPr>
        <w:t>становила</w:t>
      </w:r>
      <w:r w:rsidRPr="009B514F">
        <w:rPr>
          <w:lang w:val="uk-UA"/>
        </w:rPr>
        <w:t xml:space="preserve"> </w:t>
      </w:r>
      <w:r w:rsidR="00082D54" w:rsidRPr="009B514F">
        <w:rPr>
          <w:lang w:val="uk-UA"/>
        </w:rPr>
        <w:t>1006 тис. грн., а</w:t>
      </w:r>
      <w:r w:rsidRPr="009B514F">
        <w:rPr>
          <w:lang w:val="uk-UA"/>
        </w:rPr>
        <w:t xml:space="preserve"> в </w:t>
      </w:r>
      <w:r w:rsidR="00657484" w:rsidRPr="009B514F">
        <w:rPr>
          <w:lang w:val="uk-UA"/>
        </w:rPr>
        <w:t>2020</w:t>
      </w:r>
      <w:r w:rsidRPr="009B514F">
        <w:rPr>
          <w:lang w:val="uk-UA"/>
        </w:rPr>
        <w:t xml:space="preserve"> році</w:t>
      </w:r>
      <w:r w:rsidR="00082D54" w:rsidRPr="009B514F">
        <w:rPr>
          <w:lang w:val="uk-UA"/>
        </w:rPr>
        <w:t xml:space="preserve"> проти 2019 року</w:t>
      </w:r>
      <w:r w:rsidRPr="009B514F">
        <w:rPr>
          <w:lang w:val="uk-UA"/>
        </w:rPr>
        <w:t xml:space="preserve"> </w:t>
      </w:r>
      <w:r w:rsidR="00082D54" w:rsidRPr="009B514F">
        <w:rPr>
          <w:lang w:val="uk-UA"/>
        </w:rPr>
        <w:t xml:space="preserve">відбулось їх збільшення на 112,92%, що на кінець року становило – 2142 тис. грн. </w:t>
      </w:r>
    </w:p>
    <w:p w:rsidR="00082D54" w:rsidRPr="009B514F" w:rsidRDefault="00082D54" w:rsidP="00F628C7">
      <w:pPr>
        <w:tabs>
          <w:tab w:val="left" w:pos="1134"/>
        </w:tabs>
        <w:ind w:firstLine="720"/>
        <w:rPr>
          <w:lang w:val="uk-UA"/>
        </w:rPr>
      </w:pPr>
      <w:r w:rsidRPr="009B514F">
        <w:rPr>
          <w:lang w:val="uk-UA"/>
        </w:rPr>
        <w:t>Отже, структура капіталу ПрАТ «МЗМВ» протягом 2018-2020 років є ефективною, адже спостерігається знач</w:t>
      </w:r>
      <w:r w:rsidR="00921797">
        <w:rPr>
          <w:lang w:val="uk-UA"/>
        </w:rPr>
        <w:t>не перевищення вартості власног</w:t>
      </w:r>
      <w:r w:rsidRPr="009B514F">
        <w:rPr>
          <w:lang w:val="uk-UA"/>
        </w:rPr>
        <w:t>о капіталу над позиковим, що є свідченням самофінансування. Динаміка капіталу ПрАТ «МЗМВ»</w:t>
      </w:r>
      <w:r w:rsidR="00702819" w:rsidRPr="009B514F">
        <w:rPr>
          <w:lang w:val="uk-UA"/>
        </w:rPr>
        <w:t xml:space="preserve"> може свідчити про те, що 2020 рік функціонування є неефективним, адже спостерігається зменшення вартості власного капіталу.</w:t>
      </w:r>
    </w:p>
    <w:p w:rsidR="00F628C7" w:rsidRPr="009B514F" w:rsidRDefault="00F628C7" w:rsidP="00F628C7">
      <w:pPr>
        <w:tabs>
          <w:tab w:val="left" w:pos="1134"/>
        </w:tabs>
        <w:ind w:firstLine="720"/>
        <w:rPr>
          <w:lang w:val="uk-UA"/>
        </w:rPr>
      </w:pPr>
      <w:r w:rsidRPr="009B514F">
        <w:rPr>
          <w:lang w:val="uk-UA"/>
        </w:rPr>
        <w:t>Наступним етапом</w:t>
      </w:r>
      <w:r w:rsidR="00702819" w:rsidRPr="009B514F">
        <w:rPr>
          <w:lang w:val="uk-UA"/>
        </w:rPr>
        <w:t xml:space="preserve"> проведення</w:t>
      </w:r>
      <w:r w:rsidRPr="009B514F">
        <w:rPr>
          <w:lang w:val="uk-UA"/>
        </w:rPr>
        <w:t xml:space="preserve"> фінансово-господарсько</w:t>
      </w:r>
      <w:r w:rsidR="00702819" w:rsidRPr="009B514F">
        <w:rPr>
          <w:lang w:val="uk-UA"/>
        </w:rPr>
        <w:t>го</w:t>
      </w:r>
      <w:r w:rsidRPr="009B514F">
        <w:rPr>
          <w:lang w:val="uk-UA"/>
        </w:rPr>
        <w:t xml:space="preserve"> </w:t>
      </w:r>
      <w:r w:rsidR="00702819" w:rsidRPr="009B514F">
        <w:rPr>
          <w:lang w:val="uk-UA"/>
        </w:rPr>
        <w:t>аналізу</w:t>
      </w:r>
      <w:r w:rsidRPr="009B514F">
        <w:rPr>
          <w:lang w:val="uk-UA"/>
        </w:rPr>
        <w:t xml:space="preserve"> </w:t>
      </w:r>
      <w:r w:rsidR="00702819" w:rsidRPr="009B514F">
        <w:rPr>
          <w:lang w:val="uk-UA"/>
        </w:rPr>
        <w:t>ПрАТ «МЗМВ»</w:t>
      </w:r>
      <w:r w:rsidRPr="009B514F">
        <w:rPr>
          <w:lang w:val="uk-UA"/>
        </w:rPr>
        <w:t xml:space="preserve"> є дослідження ефективності </w:t>
      </w:r>
      <w:r w:rsidR="004A7A63" w:rsidRPr="009B514F">
        <w:rPr>
          <w:lang w:val="uk-UA"/>
        </w:rPr>
        <w:t>вкладення</w:t>
      </w:r>
      <w:r w:rsidRPr="009B514F">
        <w:rPr>
          <w:lang w:val="uk-UA"/>
        </w:rPr>
        <w:t xml:space="preserve"> капіталу, шляхом </w:t>
      </w:r>
      <w:r w:rsidR="004A7A63" w:rsidRPr="009B514F">
        <w:rPr>
          <w:lang w:val="uk-UA"/>
        </w:rPr>
        <w:t>оцінки</w:t>
      </w:r>
      <w:r w:rsidRPr="009B514F">
        <w:rPr>
          <w:lang w:val="uk-UA"/>
        </w:rPr>
        <w:t xml:space="preserve"> наявності, структури і динаміки </w:t>
      </w:r>
      <w:r w:rsidR="004A7A63" w:rsidRPr="009B514F">
        <w:rPr>
          <w:lang w:val="uk-UA"/>
        </w:rPr>
        <w:t>активів</w:t>
      </w:r>
      <w:r w:rsidRPr="009B514F">
        <w:rPr>
          <w:lang w:val="uk-UA"/>
        </w:rPr>
        <w:t xml:space="preserve"> підприємства  (таблиця 2.2).</w:t>
      </w:r>
    </w:p>
    <w:p w:rsidR="00F628C7" w:rsidRPr="009B514F" w:rsidRDefault="00F628C7" w:rsidP="00F628C7">
      <w:pPr>
        <w:autoSpaceDE/>
        <w:autoSpaceDN/>
        <w:ind w:firstLine="0"/>
        <w:jc w:val="left"/>
        <w:rPr>
          <w:lang w:val="uk-UA"/>
        </w:rPr>
        <w:sectPr w:rsidR="00F628C7" w:rsidRPr="009B514F">
          <w:headerReference w:type="default" r:id="rId16"/>
          <w:pgSz w:w="11906" w:h="16838"/>
          <w:pgMar w:top="1134" w:right="567" w:bottom="1134" w:left="1701" w:header="709" w:footer="709" w:gutter="0"/>
          <w:cols w:space="720"/>
        </w:sectPr>
      </w:pPr>
    </w:p>
    <w:p w:rsidR="00F628C7" w:rsidRPr="009B514F" w:rsidRDefault="00F628C7" w:rsidP="00F628C7">
      <w:pPr>
        <w:tabs>
          <w:tab w:val="left" w:pos="720"/>
        </w:tabs>
        <w:spacing w:line="240" w:lineRule="auto"/>
        <w:ind w:firstLine="0"/>
        <w:rPr>
          <w:lang w:val="uk-UA"/>
        </w:rPr>
      </w:pPr>
    </w:p>
    <w:p w:rsidR="00F628C7" w:rsidRPr="009B514F" w:rsidRDefault="00F628C7" w:rsidP="00F628C7">
      <w:pPr>
        <w:tabs>
          <w:tab w:val="left" w:pos="720"/>
        </w:tabs>
        <w:ind w:firstLine="692"/>
        <w:rPr>
          <w:lang w:val="uk-UA"/>
        </w:rPr>
      </w:pPr>
      <w:r w:rsidRPr="009B514F">
        <w:rPr>
          <w:lang w:val="uk-UA"/>
        </w:rPr>
        <w:t xml:space="preserve">Таблиця 2.2 – </w:t>
      </w:r>
      <w:r w:rsidR="004A7A63" w:rsidRPr="009B514F">
        <w:rPr>
          <w:lang w:val="uk-UA"/>
        </w:rPr>
        <w:t>Наявність, с</w:t>
      </w:r>
      <w:r w:rsidRPr="009B514F">
        <w:rPr>
          <w:lang w:val="uk-UA"/>
        </w:rPr>
        <w:t xml:space="preserve">труктура та динаміка </w:t>
      </w:r>
      <w:r w:rsidR="004A7A63" w:rsidRPr="009B514F">
        <w:rPr>
          <w:lang w:val="uk-UA"/>
        </w:rPr>
        <w:t>активів</w:t>
      </w:r>
      <w:r w:rsidRPr="009B514F">
        <w:rPr>
          <w:lang w:val="uk-UA"/>
        </w:rPr>
        <w:t xml:space="preserve"> </w:t>
      </w:r>
      <w:r w:rsidR="004A7A63" w:rsidRPr="009B514F">
        <w:rPr>
          <w:lang w:val="uk-UA"/>
        </w:rPr>
        <w:t>ПрАТ «Миргородський завод мінеральних вод»</w:t>
      </w:r>
      <w:r w:rsidRPr="009B514F">
        <w:rPr>
          <w:lang w:val="uk-UA"/>
        </w:rPr>
        <w:t xml:space="preserve"> за 2018-2020 рр. </w:t>
      </w:r>
      <w:r w:rsidR="004A7A63" w:rsidRPr="009B514F">
        <w:rPr>
          <w:lang w:val="uk-UA"/>
        </w:rPr>
        <w:t>(</w:t>
      </w:r>
      <w:r w:rsidRPr="009B514F">
        <w:rPr>
          <w:lang w:val="uk-UA"/>
        </w:rPr>
        <w:t>тис. грн.</w:t>
      </w:r>
      <w:r w:rsidR="004A7A63" w:rsidRPr="009B514F">
        <w:rPr>
          <w:lang w:val="uk-UA"/>
        </w:rPr>
        <w:t>)</w:t>
      </w:r>
    </w:p>
    <w:tbl>
      <w:tblPr>
        <w:tblW w:w="14610" w:type="dxa"/>
        <w:tblInd w:w="534" w:type="dxa"/>
        <w:tblLayout w:type="fixed"/>
        <w:tblLook w:val="0400"/>
      </w:tblPr>
      <w:tblGrid>
        <w:gridCol w:w="3545"/>
        <w:gridCol w:w="1025"/>
        <w:gridCol w:w="961"/>
        <w:gridCol w:w="1043"/>
        <w:gridCol w:w="992"/>
        <w:gridCol w:w="1040"/>
        <w:gridCol w:w="1036"/>
        <w:gridCol w:w="1367"/>
        <w:gridCol w:w="1042"/>
        <w:gridCol w:w="1433"/>
        <w:gridCol w:w="1126"/>
      </w:tblGrid>
      <w:tr w:rsidR="00F628C7" w:rsidRPr="009B514F" w:rsidTr="00F628C7">
        <w:trPr>
          <w:trHeight w:val="945"/>
        </w:trPr>
        <w:tc>
          <w:tcPr>
            <w:tcW w:w="3545" w:type="dxa"/>
            <w:vMerge w:val="restart"/>
            <w:tcBorders>
              <w:top w:val="single" w:sz="8" w:space="0" w:color="000000"/>
              <w:left w:val="single" w:sz="8" w:space="0" w:color="000000"/>
              <w:bottom w:val="single" w:sz="8" w:space="0" w:color="000000"/>
              <w:right w:val="single" w:sz="8"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Показник</w:t>
            </w:r>
          </w:p>
        </w:tc>
        <w:tc>
          <w:tcPr>
            <w:tcW w:w="1986" w:type="dxa"/>
            <w:gridSpan w:val="2"/>
            <w:tcBorders>
              <w:top w:val="single" w:sz="8" w:space="0" w:color="000000"/>
              <w:left w:val="single" w:sz="8" w:space="0" w:color="000000"/>
              <w:bottom w:val="single" w:sz="8" w:space="0" w:color="000000"/>
              <w:right w:val="single" w:sz="8"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2018 рік</w:t>
            </w:r>
          </w:p>
        </w:tc>
        <w:tc>
          <w:tcPr>
            <w:tcW w:w="2035" w:type="dxa"/>
            <w:gridSpan w:val="2"/>
            <w:tcBorders>
              <w:top w:val="single" w:sz="8" w:space="0" w:color="000000"/>
              <w:left w:val="single" w:sz="8" w:space="0" w:color="000000"/>
              <w:bottom w:val="single" w:sz="8" w:space="0" w:color="000000"/>
              <w:right w:val="single" w:sz="8"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2019 рік</w:t>
            </w:r>
          </w:p>
        </w:tc>
        <w:tc>
          <w:tcPr>
            <w:tcW w:w="2076" w:type="dxa"/>
            <w:gridSpan w:val="2"/>
            <w:tcBorders>
              <w:top w:val="single" w:sz="8" w:space="0" w:color="000000"/>
              <w:left w:val="single" w:sz="8" w:space="0" w:color="000000"/>
              <w:bottom w:val="single" w:sz="8" w:space="0" w:color="000000"/>
              <w:right w:val="single" w:sz="8"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2020 рік</w:t>
            </w:r>
          </w:p>
        </w:tc>
        <w:tc>
          <w:tcPr>
            <w:tcW w:w="2409" w:type="dxa"/>
            <w:gridSpan w:val="2"/>
            <w:tcBorders>
              <w:top w:val="single" w:sz="8" w:space="0" w:color="000000"/>
              <w:left w:val="nil"/>
              <w:bottom w:val="single" w:sz="8" w:space="0" w:color="000000"/>
              <w:right w:val="single" w:sz="8"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Відхилення (+;-) показника 2019 року порівняно з 2018 р.</w:t>
            </w:r>
          </w:p>
        </w:tc>
        <w:tc>
          <w:tcPr>
            <w:tcW w:w="2559" w:type="dxa"/>
            <w:gridSpan w:val="2"/>
            <w:tcBorders>
              <w:top w:val="single" w:sz="8" w:space="0" w:color="000000"/>
              <w:left w:val="nil"/>
              <w:bottom w:val="single" w:sz="8" w:space="0" w:color="000000"/>
              <w:right w:val="single" w:sz="8"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Відхилення (+;-) показника 2020 року порівняно з 2019 р.</w:t>
            </w:r>
          </w:p>
        </w:tc>
      </w:tr>
      <w:tr w:rsidR="00F628C7" w:rsidRPr="009B514F" w:rsidTr="00F628C7">
        <w:trPr>
          <w:trHeight w:val="645"/>
        </w:trPr>
        <w:tc>
          <w:tcPr>
            <w:tcW w:w="3545" w:type="dxa"/>
            <w:vMerge/>
            <w:tcBorders>
              <w:top w:val="single" w:sz="8" w:space="0" w:color="000000"/>
              <w:left w:val="single" w:sz="8" w:space="0" w:color="000000"/>
              <w:bottom w:val="single" w:sz="8" w:space="0" w:color="000000"/>
              <w:right w:val="single" w:sz="8" w:space="0" w:color="000000"/>
            </w:tcBorders>
            <w:vAlign w:val="center"/>
            <w:hideMark/>
          </w:tcPr>
          <w:p w:rsidR="00F628C7" w:rsidRPr="009B514F" w:rsidRDefault="00F628C7">
            <w:pPr>
              <w:autoSpaceDE/>
              <w:autoSpaceDN/>
              <w:spacing w:line="240" w:lineRule="auto"/>
              <w:ind w:firstLine="0"/>
              <w:jc w:val="left"/>
              <w:rPr>
                <w:sz w:val="24"/>
                <w:szCs w:val="24"/>
                <w:lang w:val="uk-UA"/>
              </w:rPr>
            </w:pP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сума, тис. грн.</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питома вага, %</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сума, тис. грн.</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питома вага, %</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сума, тис. грн.</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628C7" w:rsidRPr="009B514F" w:rsidRDefault="00F628C7">
            <w:pPr>
              <w:spacing w:before="40" w:after="96" w:line="240" w:lineRule="auto"/>
              <w:ind w:firstLine="0"/>
              <w:jc w:val="center"/>
              <w:rPr>
                <w:sz w:val="24"/>
                <w:szCs w:val="24"/>
                <w:lang w:val="uk-UA"/>
              </w:rPr>
            </w:pPr>
            <w:r w:rsidRPr="009B514F">
              <w:rPr>
                <w:sz w:val="24"/>
                <w:szCs w:val="24"/>
                <w:lang w:val="uk-UA"/>
              </w:rPr>
              <w:t>питома вага, %</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628C7" w:rsidRPr="009B514F" w:rsidRDefault="00F628C7">
            <w:pPr>
              <w:spacing w:before="40" w:after="96" w:line="240" w:lineRule="auto"/>
              <w:ind w:left="-111" w:right="-155" w:firstLine="0"/>
              <w:jc w:val="center"/>
              <w:rPr>
                <w:sz w:val="24"/>
                <w:szCs w:val="24"/>
                <w:lang w:val="uk-UA"/>
              </w:rPr>
            </w:pPr>
            <w:r w:rsidRPr="009B514F">
              <w:rPr>
                <w:sz w:val="24"/>
                <w:szCs w:val="24"/>
                <w:lang w:val="uk-UA"/>
              </w:rPr>
              <w:t>абсолютне, тис. грн.</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F628C7" w:rsidRPr="009B514F" w:rsidRDefault="00F628C7">
            <w:pPr>
              <w:spacing w:before="40" w:after="96" w:line="240" w:lineRule="auto"/>
              <w:ind w:left="-111" w:right="-155" w:firstLine="0"/>
              <w:jc w:val="center"/>
              <w:rPr>
                <w:sz w:val="24"/>
                <w:szCs w:val="24"/>
                <w:lang w:val="uk-UA"/>
              </w:rPr>
            </w:pPr>
            <w:r w:rsidRPr="009B514F">
              <w:rPr>
                <w:sz w:val="24"/>
                <w:szCs w:val="24"/>
                <w:lang w:val="uk-UA"/>
              </w:rPr>
              <w:t>відносне, %</w:t>
            </w:r>
          </w:p>
        </w:tc>
        <w:tc>
          <w:tcPr>
            <w:tcW w:w="1433" w:type="dxa"/>
            <w:tcBorders>
              <w:top w:val="nil"/>
              <w:left w:val="nil"/>
              <w:bottom w:val="single" w:sz="8" w:space="0" w:color="000000"/>
              <w:right w:val="single" w:sz="8" w:space="0" w:color="000000"/>
            </w:tcBorders>
            <w:shd w:val="clear" w:color="auto" w:fill="FFFFFF"/>
            <w:vAlign w:val="center"/>
            <w:hideMark/>
          </w:tcPr>
          <w:p w:rsidR="00F628C7" w:rsidRPr="009B514F" w:rsidRDefault="00F628C7">
            <w:pPr>
              <w:spacing w:before="40" w:after="96" w:line="240" w:lineRule="auto"/>
              <w:ind w:left="-111" w:right="-155" w:firstLine="0"/>
              <w:jc w:val="center"/>
              <w:rPr>
                <w:sz w:val="24"/>
                <w:szCs w:val="24"/>
                <w:lang w:val="uk-UA"/>
              </w:rPr>
            </w:pPr>
            <w:r w:rsidRPr="009B514F">
              <w:rPr>
                <w:sz w:val="24"/>
                <w:szCs w:val="24"/>
                <w:lang w:val="uk-UA"/>
              </w:rPr>
              <w:t>абсолютне, тис. грн.</w:t>
            </w:r>
          </w:p>
        </w:tc>
        <w:tc>
          <w:tcPr>
            <w:tcW w:w="1126" w:type="dxa"/>
            <w:tcBorders>
              <w:top w:val="nil"/>
              <w:left w:val="nil"/>
              <w:bottom w:val="single" w:sz="8" w:space="0" w:color="000000"/>
              <w:right w:val="single" w:sz="8" w:space="0" w:color="000000"/>
            </w:tcBorders>
            <w:shd w:val="clear" w:color="auto" w:fill="FFFFFF"/>
            <w:vAlign w:val="center"/>
            <w:hideMark/>
          </w:tcPr>
          <w:p w:rsidR="00F628C7" w:rsidRPr="009B514F" w:rsidRDefault="00F628C7">
            <w:pPr>
              <w:spacing w:before="40" w:after="96" w:line="240" w:lineRule="auto"/>
              <w:ind w:left="-111" w:right="-155" w:firstLine="0"/>
              <w:jc w:val="center"/>
              <w:rPr>
                <w:sz w:val="24"/>
                <w:szCs w:val="24"/>
                <w:lang w:val="uk-UA"/>
              </w:rPr>
            </w:pPr>
            <w:r w:rsidRPr="009B514F">
              <w:rPr>
                <w:sz w:val="24"/>
                <w:szCs w:val="24"/>
                <w:lang w:val="uk-UA"/>
              </w:rPr>
              <w:t>відносне, %</w:t>
            </w:r>
          </w:p>
        </w:tc>
      </w:tr>
      <w:tr w:rsidR="004A7A63" w:rsidRPr="009B514F" w:rsidTr="004A7A63">
        <w:trPr>
          <w:trHeight w:val="330"/>
        </w:trPr>
        <w:tc>
          <w:tcPr>
            <w:tcW w:w="3545" w:type="dxa"/>
            <w:tcBorders>
              <w:top w:val="nil"/>
              <w:left w:val="single" w:sz="8" w:space="0" w:color="000000"/>
              <w:bottom w:val="single" w:sz="8"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1. Необоротні активи</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159680</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56,68</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133080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31,90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126839</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38,04</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-26600</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-16,66</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-6241</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-4,69</w:t>
            </w:r>
          </w:p>
        </w:tc>
      </w:tr>
      <w:tr w:rsidR="004A7A63" w:rsidRPr="009B514F" w:rsidTr="004A7A63">
        <w:trPr>
          <w:trHeight w:val="330"/>
        </w:trPr>
        <w:tc>
          <w:tcPr>
            <w:tcW w:w="3545" w:type="dxa"/>
            <w:tcBorders>
              <w:top w:val="nil"/>
              <w:left w:val="single" w:sz="8" w:space="0" w:color="000000"/>
              <w:bottom w:val="single" w:sz="8"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1.1. Нематеріальні активи</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6518</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2,31</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5691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1,36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5157</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1,55</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-827</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-12,69</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-534</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-9,38</w:t>
            </w:r>
          </w:p>
        </w:tc>
      </w:tr>
      <w:tr w:rsidR="004A7A63" w:rsidRPr="009B514F" w:rsidTr="004A7A63">
        <w:trPr>
          <w:trHeight w:val="330"/>
        </w:trPr>
        <w:tc>
          <w:tcPr>
            <w:tcW w:w="3545" w:type="dxa"/>
            <w:tcBorders>
              <w:top w:val="nil"/>
              <w:left w:val="single" w:sz="8" w:space="0" w:color="000000"/>
              <w:bottom w:val="single" w:sz="8"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1.2. Незавершені капітальні інвестиції</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0,00</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557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0,13</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460</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0,14</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557</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Х</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-97</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-17,41</w:t>
            </w:r>
          </w:p>
        </w:tc>
      </w:tr>
      <w:tr w:rsidR="004A7A63" w:rsidRPr="009B514F" w:rsidTr="004A7A63">
        <w:trPr>
          <w:trHeight w:val="330"/>
        </w:trPr>
        <w:tc>
          <w:tcPr>
            <w:tcW w:w="3545" w:type="dxa"/>
            <w:tcBorders>
              <w:top w:val="nil"/>
              <w:left w:val="single" w:sz="8" w:space="0" w:color="000000"/>
              <w:bottom w:val="single" w:sz="8"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1.3. Основні засоби</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148650</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52,76</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121578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29,14</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115228</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34,56</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-27072</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-18,21</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-6350</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-5,22</w:t>
            </w:r>
          </w:p>
        </w:tc>
      </w:tr>
      <w:tr w:rsidR="004A7A63" w:rsidRPr="009B514F" w:rsidTr="004A7A63">
        <w:trPr>
          <w:trHeight w:val="330"/>
        </w:trPr>
        <w:tc>
          <w:tcPr>
            <w:tcW w:w="3545" w:type="dxa"/>
            <w:tcBorders>
              <w:top w:val="nil"/>
              <w:left w:val="single" w:sz="8" w:space="0" w:color="000000"/>
              <w:bottom w:val="single" w:sz="8"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1.4. Довгострокові фінансові інвестиції</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312</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0,11</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0,07</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0,00</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-312</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-100,00</w:t>
            </w:r>
          </w:p>
        </w:tc>
      </w:tr>
      <w:tr w:rsidR="004A7A63" w:rsidRPr="009B514F" w:rsidTr="004A7A63">
        <w:trPr>
          <w:trHeight w:val="330"/>
        </w:trPr>
        <w:tc>
          <w:tcPr>
            <w:tcW w:w="3545" w:type="dxa"/>
            <w:tcBorders>
              <w:top w:val="nil"/>
              <w:left w:val="single" w:sz="8" w:space="0" w:color="000000"/>
              <w:bottom w:val="single" w:sz="8"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1.5. Інші необоротні активи</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4200</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1,49</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4942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1,18</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5994</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1,80</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742</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17,67</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1052</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21,29</w:t>
            </w:r>
          </w:p>
        </w:tc>
      </w:tr>
      <w:tr w:rsidR="004A7A63" w:rsidRPr="009B514F" w:rsidTr="004A7A63">
        <w:trPr>
          <w:trHeight w:val="330"/>
        </w:trPr>
        <w:tc>
          <w:tcPr>
            <w:tcW w:w="3545" w:type="dxa"/>
            <w:tcBorders>
              <w:top w:val="nil"/>
              <w:left w:val="single" w:sz="8" w:space="0" w:color="000000"/>
              <w:bottom w:val="single" w:sz="8"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2. Оборотні активи</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122051</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43,32</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284132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68,10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206563</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61,96</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162081</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132,80</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-77569</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-27,30</w:t>
            </w:r>
          </w:p>
        </w:tc>
      </w:tr>
      <w:tr w:rsidR="004A7A63" w:rsidRPr="009B514F" w:rsidTr="004A7A63">
        <w:trPr>
          <w:trHeight w:val="401"/>
        </w:trPr>
        <w:tc>
          <w:tcPr>
            <w:tcW w:w="3545" w:type="dxa"/>
            <w:tcBorders>
              <w:top w:val="nil"/>
              <w:left w:val="single" w:sz="8" w:space="0" w:color="000000"/>
              <w:bottom w:val="single" w:sz="8"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2.1. Запаси</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35843</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12,72</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27401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6,57</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34622</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10,38</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-8442</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-23,55</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7221</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26,35</w:t>
            </w:r>
          </w:p>
        </w:tc>
      </w:tr>
      <w:tr w:rsidR="004A7A63" w:rsidRPr="009B514F" w:rsidTr="004A7A63">
        <w:trPr>
          <w:trHeight w:val="493"/>
        </w:trPr>
        <w:tc>
          <w:tcPr>
            <w:tcW w:w="3545" w:type="dxa"/>
            <w:tcBorders>
              <w:top w:val="nil"/>
              <w:left w:val="single" w:sz="8" w:space="0" w:color="000000"/>
              <w:bottom w:val="single" w:sz="8"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2.2. Дебіторська заборгованість</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84034</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29,83</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238828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57,24</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148282</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44,48</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154794</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184,20</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-90546</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-37,91</w:t>
            </w:r>
          </w:p>
        </w:tc>
      </w:tr>
      <w:tr w:rsidR="004A7A63" w:rsidRPr="009B514F" w:rsidTr="004A7A63">
        <w:trPr>
          <w:trHeight w:val="330"/>
        </w:trPr>
        <w:tc>
          <w:tcPr>
            <w:tcW w:w="3545" w:type="dxa"/>
            <w:tcBorders>
              <w:top w:val="single" w:sz="4" w:space="0" w:color="000000"/>
              <w:left w:val="single" w:sz="4" w:space="0" w:color="000000"/>
              <w:bottom w:val="single" w:sz="4"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2.3. Гроші та їх еквіваленти</w:t>
            </w:r>
          </w:p>
        </w:tc>
        <w:tc>
          <w:tcPr>
            <w:tcW w:w="1025" w:type="dxa"/>
            <w:tcBorders>
              <w:top w:val="single" w:sz="4" w:space="0" w:color="000000"/>
              <w:left w:val="nil"/>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1114</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0,40</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17903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4,29</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23659</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7,10</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16789</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1507,09</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5756</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32,15</w:t>
            </w:r>
          </w:p>
        </w:tc>
      </w:tr>
      <w:tr w:rsidR="004A7A63" w:rsidRPr="009B514F" w:rsidTr="004A7A63">
        <w:trPr>
          <w:trHeight w:val="330"/>
        </w:trPr>
        <w:tc>
          <w:tcPr>
            <w:tcW w:w="3545" w:type="dxa"/>
            <w:tcBorders>
              <w:top w:val="single" w:sz="4" w:space="0" w:color="000000"/>
              <w:left w:val="single" w:sz="4" w:space="0" w:color="000000"/>
              <w:bottom w:val="single" w:sz="4"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2.4. Інші оборотні активи</w:t>
            </w:r>
          </w:p>
        </w:tc>
        <w:tc>
          <w:tcPr>
            <w:tcW w:w="1025" w:type="dxa"/>
            <w:tcBorders>
              <w:top w:val="single" w:sz="4" w:space="0" w:color="000000"/>
              <w:left w:val="nil"/>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1060</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0,38</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0,00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-1060</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-100,00</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0</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184EBD" w:rsidP="004A7A63">
            <w:pPr>
              <w:spacing w:line="240" w:lineRule="auto"/>
              <w:ind w:firstLine="0"/>
              <w:jc w:val="center"/>
              <w:rPr>
                <w:sz w:val="24"/>
                <w:szCs w:val="24"/>
                <w:lang w:val="uk-UA"/>
              </w:rPr>
            </w:pPr>
            <w:r w:rsidRPr="009B514F">
              <w:rPr>
                <w:sz w:val="24"/>
                <w:szCs w:val="24"/>
                <w:lang w:val="uk-UA"/>
              </w:rPr>
              <w:t>Х</w:t>
            </w:r>
          </w:p>
        </w:tc>
      </w:tr>
      <w:tr w:rsidR="004A7A63" w:rsidRPr="009B514F" w:rsidTr="004A7A63">
        <w:trPr>
          <w:trHeight w:val="441"/>
        </w:trPr>
        <w:tc>
          <w:tcPr>
            <w:tcW w:w="3545" w:type="dxa"/>
            <w:tcBorders>
              <w:top w:val="nil"/>
              <w:left w:val="single" w:sz="8" w:space="0" w:color="000000"/>
              <w:bottom w:val="single" w:sz="8" w:space="0" w:color="000000"/>
              <w:right w:val="single" w:sz="4" w:space="0" w:color="000000"/>
            </w:tcBorders>
            <w:hideMark/>
          </w:tcPr>
          <w:p w:rsidR="004A7A63" w:rsidRPr="009B514F" w:rsidRDefault="004A7A63">
            <w:pPr>
              <w:spacing w:line="276" w:lineRule="auto"/>
              <w:ind w:firstLine="0"/>
              <w:rPr>
                <w:sz w:val="24"/>
                <w:szCs w:val="24"/>
                <w:lang w:val="uk-UA"/>
              </w:rPr>
            </w:pPr>
            <w:r w:rsidRPr="009B514F">
              <w:rPr>
                <w:sz w:val="24"/>
                <w:szCs w:val="24"/>
                <w:lang w:val="uk-UA"/>
              </w:rPr>
              <w:t>Майно, разом</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281731</w:t>
            </w:r>
          </w:p>
        </w:tc>
        <w:tc>
          <w:tcPr>
            <w:tcW w:w="961"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100,00</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417212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100,00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333402</w:t>
            </w:r>
          </w:p>
        </w:tc>
        <w:tc>
          <w:tcPr>
            <w:tcW w:w="1036" w:type="dxa"/>
            <w:tcBorders>
              <w:top w:val="single" w:sz="4" w:space="0" w:color="000000"/>
              <w:left w:val="single" w:sz="4" w:space="0" w:color="000000"/>
              <w:bottom w:val="single" w:sz="4" w:space="0" w:color="000000"/>
              <w:right w:val="single" w:sz="4" w:space="0" w:color="000000"/>
            </w:tcBorders>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100,00</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135481</w:t>
            </w:r>
          </w:p>
        </w:tc>
        <w:tc>
          <w:tcPr>
            <w:tcW w:w="1042" w:type="dxa"/>
            <w:tcBorders>
              <w:top w:val="nil"/>
              <w:left w:val="single" w:sz="4" w:space="0" w:color="000000"/>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48,09</w:t>
            </w:r>
          </w:p>
        </w:tc>
        <w:tc>
          <w:tcPr>
            <w:tcW w:w="1433"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-83810</w:t>
            </w:r>
          </w:p>
        </w:tc>
        <w:tc>
          <w:tcPr>
            <w:tcW w:w="1126" w:type="dxa"/>
            <w:tcBorders>
              <w:top w:val="nil"/>
              <w:left w:val="nil"/>
              <w:bottom w:val="single" w:sz="8" w:space="0" w:color="000000"/>
              <w:right w:val="single" w:sz="8" w:space="0" w:color="000000"/>
            </w:tcBorders>
            <w:shd w:val="clear" w:color="auto" w:fill="FFFFFF"/>
            <w:vAlign w:val="center"/>
            <w:hideMark/>
          </w:tcPr>
          <w:p w:rsidR="004A7A63" w:rsidRPr="009B514F" w:rsidRDefault="004A7A63" w:rsidP="004A7A63">
            <w:pPr>
              <w:spacing w:line="240" w:lineRule="auto"/>
              <w:ind w:firstLine="0"/>
              <w:jc w:val="center"/>
              <w:rPr>
                <w:sz w:val="24"/>
                <w:szCs w:val="24"/>
                <w:lang w:val="uk-UA"/>
              </w:rPr>
            </w:pPr>
            <w:r w:rsidRPr="009B514F">
              <w:rPr>
                <w:sz w:val="24"/>
                <w:szCs w:val="24"/>
                <w:lang w:val="uk-UA"/>
              </w:rPr>
              <w:t>-20,09</w:t>
            </w:r>
          </w:p>
        </w:tc>
      </w:tr>
    </w:tbl>
    <w:p w:rsidR="00F628C7" w:rsidRPr="009B514F" w:rsidRDefault="00F628C7" w:rsidP="00F628C7">
      <w:pPr>
        <w:autoSpaceDE/>
        <w:autoSpaceDN/>
        <w:ind w:firstLine="0"/>
        <w:jc w:val="left"/>
        <w:rPr>
          <w:highlight w:val="yellow"/>
          <w:lang w:val="uk-UA"/>
        </w:rPr>
        <w:sectPr w:rsidR="00F628C7" w:rsidRPr="009B514F">
          <w:pgSz w:w="16838" w:h="11906" w:orient="landscape"/>
          <w:pgMar w:top="1701" w:right="1134" w:bottom="567" w:left="1134" w:header="709" w:footer="709" w:gutter="0"/>
          <w:cols w:space="720"/>
        </w:sectPr>
      </w:pPr>
    </w:p>
    <w:p w:rsidR="00F628C7" w:rsidRPr="009B514F" w:rsidRDefault="00F628C7" w:rsidP="00F628C7">
      <w:pPr>
        <w:shd w:val="clear" w:color="auto" w:fill="FFFFFF"/>
        <w:ind w:firstLine="701"/>
        <w:rPr>
          <w:lang w:val="uk-UA"/>
        </w:rPr>
      </w:pPr>
      <w:r w:rsidRPr="009B514F">
        <w:rPr>
          <w:lang w:val="uk-UA"/>
        </w:rPr>
        <w:lastRenderedPageBreak/>
        <w:t xml:space="preserve">Аналіз даних таблиці 2.2 свідчить </w:t>
      </w:r>
      <w:r w:rsidR="003472C8" w:rsidRPr="009B514F">
        <w:rPr>
          <w:lang w:val="uk-UA"/>
        </w:rPr>
        <w:t>загальне</w:t>
      </w:r>
      <w:r w:rsidRPr="009B514F">
        <w:rPr>
          <w:lang w:val="uk-UA"/>
        </w:rPr>
        <w:t xml:space="preserve"> збільшення вартості активів </w:t>
      </w:r>
      <w:r w:rsidR="003472C8" w:rsidRPr="009B514F">
        <w:rPr>
          <w:lang w:val="uk-UA"/>
        </w:rPr>
        <w:t>підприємства</w:t>
      </w:r>
      <w:r w:rsidRPr="009B514F">
        <w:rPr>
          <w:lang w:val="uk-UA"/>
        </w:rPr>
        <w:t xml:space="preserve"> </w:t>
      </w:r>
      <w:r w:rsidR="003472C8" w:rsidRPr="009B514F">
        <w:rPr>
          <w:lang w:val="uk-UA"/>
        </w:rPr>
        <w:t xml:space="preserve">ПрАТ «МЗМВ» </w:t>
      </w:r>
      <w:r w:rsidRPr="009B514F">
        <w:rPr>
          <w:lang w:val="uk-UA"/>
        </w:rPr>
        <w:t xml:space="preserve">за 2018-2020 роки. Так, у 2019 році </w:t>
      </w:r>
      <w:r w:rsidR="003472C8" w:rsidRPr="009B514F">
        <w:rPr>
          <w:lang w:val="uk-UA"/>
        </w:rPr>
        <w:t>в порівнянні з</w:t>
      </w:r>
      <w:r w:rsidRPr="009B514F">
        <w:rPr>
          <w:lang w:val="uk-UA"/>
        </w:rPr>
        <w:t xml:space="preserve"> 2018 рок</w:t>
      </w:r>
      <w:r w:rsidR="003472C8" w:rsidRPr="009B514F">
        <w:rPr>
          <w:lang w:val="uk-UA"/>
        </w:rPr>
        <w:t>ом</w:t>
      </w:r>
      <w:r w:rsidRPr="009B514F">
        <w:rPr>
          <w:lang w:val="uk-UA"/>
        </w:rPr>
        <w:t xml:space="preserve"> вартість </w:t>
      </w:r>
      <w:r w:rsidR="003472C8" w:rsidRPr="009B514F">
        <w:rPr>
          <w:lang w:val="uk-UA"/>
        </w:rPr>
        <w:t>активів</w:t>
      </w:r>
      <w:r w:rsidRPr="009B514F">
        <w:rPr>
          <w:lang w:val="uk-UA"/>
        </w:rPr>
        <w:t xml:space="preserve"> досліджуваного нами </w:t>
      </w:r>
      <w:r w:rsidR="003472C8" w:rsidRPr="009B514F">
        <w:rPr>
          <w:lang w:val="uk-UA"/>
        </w:rPr>
        <w:t>підприємства</w:t>
      </w:r>
      <w:r w:rsidRPr="009B514F">
        <w:rPr>
          <w:lang w:val="uk-UA"/>
        </w:rPr>
        <w:t xml:space="preserve"> збільшилась на </w:t>
      </w:r>
      <w:r w:rsidR="003472C8" w:rsidRPr="009B514F">
        <w:rPr>
          <w:lang w:val="uk-UA"/>
        </w:rPr>
        <w:t>48,09</w:t>
      </w:r>
      <w:r w:rsidRPr="009B514F">
        <w:rPr>
          <w:lang w:val="uk-UA"/>
        </w:rPr>
        <w:t xml:space="preserve">% або на </w:t>
      </w:r>
      <w:r w:rsidR="003472C8" w:rsidRPr="009B514F">
        <w:rPr>
          <w:lang w:val="uk-UA"/>
        </w:rPr>
        <w:t>135481</w:t>
      </w:r>
      <w:r w:rsidRPr="009B514F">
        <w:rPr>
          <w:lang w:val="uk-UA"/>
        </w:rPr>
        <w:t xml:space="preserve"> тис. грн., а у 2020 році проти 2019 року </w:t>
      </w:r>
      <w:r w:rsidR="003472C8" w:rsidRPr="009B514F">
        <w:rPr>
          <w:lang w:val="uk-UA"/>
        </w:rPr>
        <w:t>відбулось їх зменшення</w:t>
      </w:r>
      <w:r w:rsidRPr="009B514F">
        <w:rPr>
          <w:lang w:val="uk-UA"/>
        </w:rPr>
        <w:t xml:space="preserve"> на </w:t>
      </w:r>
      <w:r w:rsidR="003472C8" w:rsidRPr="009B514F">
        <w:rPr>
          <w:lang w:val="uk-UA"/>
        </w:rPr>
        <w:t>20,09</w:t>
      </w:r>
      <w:r w:rsidRPr="009B514F">
        <w:rPr>
          <w:lang w:val="uk-UA"/>
        </w:rPr>
        <w:t xml:space="preserve">% або на </w:t>
      </w:r>
      <w:r w:rsidR="003472C8" w:rsidRPr="009B514F">
        <w:rPr>
          <w:lang w:val="uk-UA"/>
        </w:rPr>
        <w:t>83810</w:t>
      </w:r>
      <w:r w:rsidRPr="009B514F">
        <w:rPr>
          <w:lang w:val="uk-UA"/>
        </w:rPr>
        <w:t xml:space="preserve"> тис. грн., що на кінець 2020 року становило – </w:t>
      </w:r>
      <w:r w:rsidR="003472C8" w:rsidRPr="009B514F">
        <w:rPr>
          <w:lang w:val="uk-UA"/>
        </w:rPr>
        <w:t>333402</w:t>
      </w:r>
      <w:r w:rsidRPr="009B514F">
        <w:rPr>
          <w:lang w:val="uk-UA"/>
        </w:rPr>
        <w:t xml:space="preserve"> тис. грн. </w:t>
      </w:r>
      <w:r w:rsidR="003472C8" w:rsidRPr="009B514F">
        <w:rPr>
          <w:lang w:val="uk-UA"/>
        </w:rPr>
        <w:t>Т</w:t>
      </w:r>
      <w:r w:rsidRPr="009B514F">
        <w:rPr>
          <w:lang w:val="uk-UA"/>
        </w:rPr>
        <w:t>енденція</w:t>
      </w:r>
      <w:r w:rsidR="003472C8" w:rsidRPr="009B514F">
        <w:rPr>
          <w:lang w:val="uk-UA"/>
        </w:rPr>
        <w:t xml:space="preserve"> 2020 року може свідчити про зниження</w:t>
      </w:r>
      <w:r w:rsidRPr="009B514F">
        <w:rPr>
          <w:lang w:val="uk-UA"/>
        </w:rPr>
        <w:t xml:space="preserve"> виробничих потужностей підприємства та обсягів діяльності. Наведемо структуру </w:t>
      </w:r>
      <w:r w:rsidR="003472C8" w:rsidRPr="009B514F">
        <w:rPr>
          <w:lang w:val="uk-UA"/>
        </w:rPr>
        <w:t>активів</w:t>
      </w:r>
      <w:r w:rsidRPr="009B514F">
        <w:rPr>
          <w:lang w:val="uk-UA"/>
        </w:rPr>
        <w:t xml:space="preserve"> </w:t>
      </w:r>
      <w:r w:rsidR="003472C8" w:rsidRPr="009B514F">
        <w:rPr>
          <w:lang w:val="uk-UA"/>
        </w:rPr>
        <w:t>ПрАТ «МЗМВ»</w:t>
      </w:r>
      <w:r w:rsidR="000E379B">
        <w:rPr>
          <w:lang w:val="uk-UA"/>
        </w:rPr>
        <w:t xml:space="preserve"> </w:t>
      </w:r>
      <w:r w:rsidRPr="009B514F">
        <w:rPr>
          <w:lang w:val="uk-UA"/>
        </w:rPr>
        <w:t>за 2018-2020 роки на рисунку 2.</w:t>
      </w:r>
      <w:r w:rsidR="003472C8" w:rsidRPr="009B514F">
        <w:rPr>
          <w:lang w:val="uk-UA"/>
        </w:rPr>
        <w:t>2</w:t>
      </w:r>
      <w:r w:rsidRPr="009B514F">
        <w:rPr>
          <w:lang w:val="uk-UA"/>
        </w:rPr>
        <w:t>.</w:t>
      </w:r>
    </w:p>
    <w:p w:rsidR="00F628C7" w:rsidRPr="009B514F" w:rsidRDefault="00F628C7" w:rsidP="00F628C7">
      <w:pPr>
        <w:shd w:val="clear" w:color="auto" w:fill="FFFFFF"/>
        <w:ind w:firstLine="540"/>
        <w:rPr>
          <w:sz w:val="24"/>
          <w:szCs w:val="24"/>
          <w:highlight w:val="yellow"/>
          <w:lang w:val="uk-UA"/>
        </w:rPr>
      </w:pPr>
      <w:r w:rsidRPr="009B514F">
        <w:rPr>
          <w:noProof/>
          <w:lang w:val="uk-UA" w:eastAsia="uk-UA"/>
        </w:rPr>
        <w:drawing>
          <wp:inline distT="0" distB="0" distL="0" distR="0">
            <wp:extent cx="5503545" cy="3209290"/>
            <wp:effectExtent l="19050" t="0" r="20955"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28C7" w:rsidRPr="009B514F" w:rsidRDefault="00F628C7" w:rsidP="00F628C7">
      <w:pPr>
        <w:shd w:val="clear" w:color="auto" w:fill="FFFFFF"/>
        <w:rPr>
          <w:lang w:val="uk-UA"/>
        </w:rPr>
      </w:pPr>
      <w:r w:rsidRPr="009B514F">
        <w:rPr>
          <w:lang w:val="uk-UA"/>
        </w:rPr>
        <w:t>Рисунок 2.</w:t>
      </w:r>
      <w:r w:rsidR="003472C8" w:rsidRPr="009B514F">
        <w:rPr>
          <w:lang w:val="uk-UA"/>
        </w:rPr>
        <w:t>2</w:t>
      </w:r>
      <w:r w:rsidRPr="009B514F">
        <w:rPr>
          <w:lang w:val="uk-UA"/>
        </w:rPr>
        <w:t xml:space="preserve"> – Структура </w:t>
      </w:r>
      <w:r w:rsidR="003472C8" w:rsidRPr="009B514F">
        <w:rPr>
          <w:lang w:val="uk-UA"/>
        </w:rPr>
        <w:t>активів</w:t>
      </w:r>
      <w:r w:rsidRPr="009B514F">
        <w:rPr>
          <w:lang w:val="uk-UA"/>
        </w:rPr>
        <w:t xml:space="preserve"> </w:t>
      </w:r>
      <w:r w:rsidR="003472C8" w:rsidRPr="009B514F">
        <w:rPr>
          <w:lang w:val="uk-UA"/>
        </w:rPr>
        <w:t>ПрАТ «МЗМВ»</w:t>
      </w:r>
      <w:r w:rsidR="000E379B">
        <w:rPr>
          <w:lang w:val="uk-UA"/>
        </w:rPr>
        <w:t xml:space="preserve"> </w:t>
      </w:r>
      <w:r w:rsidRPr="009B514F">
        <w:rPr>
          <w:lang w:val="uk-UA"/>
        </w:rPr>
        <w:t>за 2020 рік, %</w:t>
      </w:r>
    </w:p>
    <w:p w:rsidR="00F628C7" w:rsidRPr="009B514F" w:rsidRDefault="00F628C7" w:rsidP="00F628C7">
      <w:pPr>
        <w:shd w:val="clear" w:color="auto" w:fill="FFFFFF"/>
        <w:spacing w:line="240" w:lineRule="auto"/>
        <w:ind w:firstLine="701"/>
        <w:rPr>
          <w:lang w:val="uk-UA"/>
        </w:rPr>
      </w:pPr>
    </w:p>
    <w:p w:rsidR="00F628C7" w:rsidRPr="009B514F" w:rsidRDefault="00F628C7" w:rsidP="00F628C7">
      <w:pPr>
        <w:shd w:val="clear" w:color="auto" w:fill="FFFFFF"/>
        <w:ind w:firstLine="701"/>
        <w:rPr>
          <w:lang w:val="uk-UA"/>
        </w:rPr>
      </w:pPr>
      <w:r w:rsidRPr="009B514F">
        <w:rPr>
          <w:lang w:val="uk-UA"/>
        </w:rPr>
        <w:t xml:space="preserve">Візуально, структура майна </w:t>
      </w:r>
      <w:r w:rsidR="003472C8" w:rsidRPr="009B514F">
        <w:rPr>
          <w:lang w:val="uk-UA"/>
        </w:rPr>
        <w:t>ПрАТ «МЗМВ»</w:t>
      </w:r>
      <w:r w:rsidR="009B514F" w:rsidRPr="009B514F">
        <w:rPr>
          <w:lang w:val="uk-UA"/>
        </w:rPr>
        <w:t xml:space="preserve"> </w:t>
      </w:r>
      <w:r w:rsidRPr="009B514F">
        <w:rPr>
          <w:lang w:val="uk-UA"/>
        </w:rPr>
        <w:t>протягом 201</w:t>
      </w:r>
      <w:r w:rsidR="009B514F">
        <w:rPr>
          <w:lang w:val="uk-UA"/>
        </w:rPr>
        <w:t>9</w:t>
      </w:r>
      <w:r w:rsidRPr="009B514F">
        <w:rPr>
          <w:lang w:val="uk-UA"/>
        </w:rPr>
        <w:t>-2020 років є ефективною, адже частка оборотних активів в сукупних активах товариства є більшою за необоротн</w:t>
      </w:r>
      <w:r w:rsidR="009B514F">
        <w:rPr>
          <w:lang w:val="uk-UA"/>
        </w:rPr>
        <w:t>і</w:t>
      </w:r>
      <w:r w:rsidRPr="009B514F">
        <w:rPr>
          <w:lang w:val="uk-UA"/>
        </w:rPr>
        <w:t xml:space="preserve"> актив</w:t>
      </w:r>
      <w:r w:rsidR="009B514F">
        <w:rPr>
          <w:lang w:val="uk-UA"/>
        </w:rPr>
        <w:t>и підприємства</w:t>
      </w:r>
      <w:r w:rsidRPr="009B514F">
        <w:rPr>
          <w:lang w:val="uk-UA"/>
        </w:rPr>
        <w:t xml:space="preserve">. </w:t>
      </w:r>
      <w:r w:rsidR="008B41D3">
        <w:rPr>
          <w:lang w:val="uk-UA"/>
        </w:rPr>
        <w:t>Структура активів ПрАТ «МЗМВ»</w:t>
      </w:r>
      <w:r w:rsidRPr="009B514F">
        <w:rPr>
          <w:lang w:val="uk-UA"/>
        </w:rPr>
        <w:t xml:space="preserve"> в 2020 році</w:t>
      </w:r>
      <w:r w:rsidR="008B41D3">
        <w:rPr>
          <w:lang w:val="uk-UA"/>
        </w:rPr>
        <w:t xml:space="preserve"> у відношенні оборотні активи до необоротних активів становить </w:t>
      </w:r>
      <w:r w:rsidRPr="009B514F">
        <w:rPr>
          <w:lang w:val="uk-UA"/>
        </w:rPr>
        <w:t xml:space="preserve">– </w:t>
      </w:r>
      <w:r w:rsidR="008B41D3">
        <w:rPr>
          <w:lang w:val="uk-UA"/>
        </w:rPr>
        <w:t xml:space="preserve">62% </w:t>
      </w:r>
      <w:r w:rsidRPr="009B514F">
        <w:rPr>
          <w:lang w:val="uk-UA"/>
        </w:rPr>
        <w:t>/</w:t>
      </w:r>
      <w:r w:rsidR="008B41D3">
        <w:rPr>
          <w:lang w:val="uk-UA"/>
        </w:rPr>
        <w:t xml:space="preserve"> 38% відповідно, в для порівняння</w:t>
      </w:r>
      <w:r w:rsidRPr="009B514F">
        <w:rPr>
          <w:lang w:val="uk-UA"/>
        </w:rPr>
        <w:t xml:space="preserve"> в 20</w:t>
      </w:r>
      <w:r w:rsidR="008B41D3">
        <w:rPr>
          <w:lang w:val="uk-UA"/>
        </w:rPr>
        <w:t>18 році вона становила – 43/57, а в 2019 році – 68/32</w:t>
      </w:r>
      <w:r w:rsidRPr="009B514F">
        <w:rPr>
          <w:lang w:val="uk-UA"/>
        </w:rPr>
        <w:t xml:space="preserve">. Отже, найбільш ефективною структура активів </w:t>
      </w:r>
      <w:r w:rsidR="003472C8" w:rsidRPr="009B514F">
        <w:rPr>
          <w:lang w:val="uk-UA"/>
        </w:rPr>
        <w:t>ПрАТ «МЗМВ»</w:t>
      </w:r>
      <w:r w:rsidR="008B41D3">
        <w:rPr>
          <w:lang w:val="uk-UA"/>
        </w:rPr>
        <w:t xml:space="preserve"> </w:t>
      </w:r>
      <w:r w:rsidRPr="009B514F">
        <w:rPr>
          <w:lang w:val="uk-UA"/>
        </w:rPr>
        <w:t>спостерігалась в 201</w:t>
      </w:r>
      <w:r w:rsidR="008B41D3">
        <w:rPr>
          <w:lang w:val="uk-UA"/>
        </w:rPr>
        <w:t>9</w:t>
      </w:r>
      <w:r w:rsidRPr="009B514F">
        <w:rPr>
          <w:lang w:val="uk-UA"/>
        </w:rPr>
        <w:t xml:space="preserve"> році, де частка оборотних активів була найвищою</w:t>
      </w:r>
      <w:r w:rsidR="008B41D3">
        <w:rPr>
          <w:lang w:val="uk-UA"/>
        </w:rPr>
        <w:t xml:space="preserve"> – 68%</w:t>
      </w:r>
      <w:r w:rsidRPr="009B514F">
        <w:rPr>
          <w:lang w:val="uk-UA"/>
        </w:rPr>
        <w:t xml:space="preserve">. </w:t>
      </w:r>
    </w:p>
    <w:p w:rsidR="00F628C7" w:rsidRPr="009B514F" w:rsidRDefault="00F628C7" w:rsidP="00F628C7">
      <w:pPr>
        <w:shd w:val="clear" w:color="auto" w:fill="FFFFFF"/>
        <w:ind w:firstLine="701"/>
        <w:rPr>
          <w:lang w:val="uk-UA"/>
        </w:rPr>
      </w:pPr>
      <w:r w:rsidRPr="009B514F">
        <w:rPr>
          <w:lang w:val="uk-UA"/>
        </w:rPr>
        <w:t xml:space="preserve">Структура оборотних активів </w:t>
      </w:r>
      <w:r w:rsidR="003472C8" w:rsidRPr="009B514F">
        <w:rPr>
          <w:lang w:val="uk-UA"/>
        </w:rPr>
        <w:t>ПрАТ «МЗМВ»</w:t>
      </w:r>
      <w:r w:rsidR="008B41D3">
        <w:rPr>
          <w:lang w:val="uk-UA"/>
        </w:rPr>
        <w:t xml:space="preserve"> </w:t>
      </w:r>
      <w:r w:rsidRPr="009B514F">
        <w:rPr>
          <w:lang w:val="uk-UA"/>
        </w:rPr>
        <w:t xml:space="preserve">представлена запасами, дебіторською заборгованістю, грошовими коштами та їх еквівалентами й </w:t>
      </w:r>
      <w:r w:rsidRPr="009B514F">
        <w:rPr>
          <w:lang w:val="uk-UA"/>
        </w:rPr>
        <w:lastRenderedPageBreak/>
        <w:t xml:space="preserve">іншими оборотними активами. Протягом 2018-2020 років оборотні активи </w:t>
      </w:r>
      <w:r w:rsidR="003472C8" w:rsidRPr="009B514F">
        <w:rPr>
          <w:lang w:val="uk-UA"/>
        </w:rPr>
        <w:t>ПрАТ «МЗМВ»</w:t>
      </w:r>
      <w:r w:rsidR="008B41D3">
        <w:rPr>
          <w:lang w:val="uk-UA"/>
        </w:rPr>
        <w:t xml:space="preserve"> загалом </w:t>
      </w:r>
      <w:r w:rsidRPr="009B514F">
        <w:rPr>
          <w:lang w:val="uk-UA"/>
        </w:rPr>
        <w:t>збільшуються. Так, в 2019 році в порівнянні з 2018 роком вартість оборотних активів</w:t>
      </w:r>
      <w:r w:rsidR="00F507C0">
        <w:rPr>
          <w:lang w:val="uk-UA"/>
        </w:rPr>
        <w:t xml:space="preserve"> підприємства</w:t>
      </w:r>
      <w:r w:rsidRPr="009B514F">
        <w:rPr>
          <w:lang w:val="uk-UA"/>
        </w:rPr>
        <w:t xml:space="preserve"> збільшилась на </w:t>
      </w:r>
      <w:r w:rsidR="00F507C0">
        <w:rPr>
          <w:lang w:val="uk-UA"/>
        </w:rPr>
        <w:t>132,8</w:t>
      </w:r>
      <w:r w:rsidRPr="009B514F">
        <w:rPr>
          <w:lang w:val="uk-UA"/>
        </w:rPr>
        <w:t xml:space="preserve">% або на </w:t>
      </w:r>
      <w:r w:rsidR="00F507C0">
        <w:rPr>
          <w:lang w:val="uk-UA"/>
        </w:rPr>
        <w:t>162081</w:t>
      </w:r>
      <w:r w:rsidRPr="009B514F">
        <w:rPr>
          <w:lang w:val="uk-UA"/>
        </w:rPr>
        <w:t xml:space="preserve"> тис. грн., а в  2020 році проти 2019 року </w:t>
      </w:r>
      <w:r w:rsidR="00F507C0">
        <w:rPr>
          <w:lang w:val="uk-UA"/>
        </w:rPr>
        <w:t>відбулось їх зменшення</w:t>
      </w:r>
      <w:r w:rsidRPr="009B514F">
        <w:rPr>
          <w:lang w:val="uk-UA"/>
        </w:rPr>
        <w:t xml:space="preserve"> на </w:t>
      </w:r>
      <w:r w:rsidR="00F507C0">
        <w:rPr>
          <w:lang w:val="uk-UA"/>
        </w:rPr>
        <w:t>27,3</w:t>
      </w:r>
      <w:r w:rsidRPr="009B514F">
        <w:rPr>
          <w:lang w:val="uk-UA"/>
        </w:rPr>
        <w:t xml:space="preserve">% або на </w:t>
      </w:r>
      <w:r w:rsidR="00F507C0">
        <w:rPr>
          <w:lang w:val="uk-UA"/>
        </w:rPr>
        <w:t>77569</w:t>
      </w:r>
      <w:r w:rsidRPr="009B514F">
        <w:rPr>
          <w:lang w:val="uk-UA"/>
        </w:rPr>
        <w:t xml:space="preserve"> тис. грн., що на кінець 2020 року становило </w:t>
      </w:r>
      <w:r w:rsidR="00F507C0">
        <w:rPr>
          <w:lang w:val="uk-UA"/>
        </w:rPr>
        <w:t>206563</w:t>
      </w:r>
      <w:r w:rsidRPr="009B514F">
        <w:rPr>
          <w:lang w:val="uk-UA"/>
        </w:rPr>
        <w:t xml:space="preserve"> тис. грн. Збільшення вартості оборотних активів </w:t>
      </w:r>
      <w:r w:rsidR="003472C8" w:rsidRPr="009B514F">
        <w:rPr>
          <w:lang w:val="uk-UA"/>
        </w:rPr>
        <w:t>ПрАТ «МЗМВ»</w:t>
      </w:r>
      <w:r w:rsidR="00F507C0">
        <w:rPr>
          <w:lang w:val="uk-UA"/>
        </w:rPr>
        <w:t xml:space="preserve"> </w:t>
      </w:r>
      <w:r w:rsidRPr="009B514F">
        <w:rPr>
          <w:lang w:val="uk-UA"/>
        </w:rPr>
        <w:t xml:space="preserve">викликано загальним збільшенням </w:t>
      </w:r>
      <w:r w:rsidR="001252CA">
        <w:rPr>
          <w:lang w:val="uk-UA"/>
        </w:rPr>
        <w:t>дебіторської заборгованості та грошових коштів та їх еквівалентів</w:t>
      </w:r>
      <w:r w:rsidRPr="009B514F">
        <w:rPr>
          <w:lang w:val="uk-UA"/>
        </w:rPr>
        <w:t xml:space="preserve">. </w:t>
      </w:r>
    </w:p>
    <w:p w:rsidR="00F628C7" w:rsidRPr="009B514F" w:rsidRDefault="00F628C7" w:rsidP="00F628C7">
      <w:pPr>
        <w:shd w:val="clear" w:color="auto" w:fill="FFFFFF"/>
        <w:ind w:firstLine="701"/>
        <w:rPr>
          <w:lang w:val="uk-UA"/>
        </w:rPr>
      </w:pPr>
      <w:r w:rsidRPr="009B514F">
        <w:rPr>
          <w:lang w:val="uk-UA"/>
        </w:rPr>
        <w:t xml:space="preserve">Дебіторська заборгованість </w:t>
      </w:r>
      <w:r w:rsidR="003472C8" w:rsidRPr="009B514F">
        <w:rPr>
          <w:lang w:val="uk-UA"/>
        </w:rPr>
        <w:t>ПрАТ «МЗМВ»</w:t>
      </w:r>
      <w:r w:rsidR="00F507C0">
        <w:rPr>
          <w:lang w:val="uk-UA"/>
        </w:rPr>
        <w:t xml:space="preserve"> </w:t>
      </w:r>
      <w:r w:rsidRPr="009B514F">
        <w:rPr>
          <w:lang w:val="uk-UA"/>
        </w:rPr>
        <w:t xml:space="preserve">в 2019 році проти 2018 року збільшилась на </w:t>
      </w:r>
      <w:r w:rsidR="00F507C0">
        <w:rPr>
          <w:lang w:val="uk-UA"/>
        </w:rPr>
        <w:t>184,2</w:t>
      </w:r>
      <w:r w:rsidRPr="009B514F">
        <w:rPr>
          <w:lang w:val="uk-UA"/>
        </w:rPr>
        <w:t xml:space="preserve">% або на </w:t>
      </w:r>
      <w:r w:rsidR="00F507C0">
        <w:rPr>
          <w:lang w:val="uk-UA"/>
        </w:rPr>
        <w:t>154794</w:t>
      </w:r>
      <w:r w:rsidRPr="009B514F">
        <w:rPr>
          <w:lang w:val="uk-UA"/>
        </w:rPr>
        <w:t xml:space="preserve"> тис. грн., що на кінець 2019 року становило – </w:t>
      </w:r>
      <w:r w:rsidR="00F507C0">
        <w:rPr>
          <w:lang w:val="uk-UA"/>
        </w:rPr>
        <w:t>238828</w:t>
      </w:r>
      <w:r w:rsidRPr="009B514F">
        <w:rPr>
          <w:lang w:val="uk-UA"/>
        </w:rPr>
        <w:t xml:space="preserve"> тис. грн., а в 2020 році проти 2019 року відбулось зниження на </w:t>
      </w:r>
      <w:r w:rsidR="00F507C0">
        <w:rPr>
          <w:lang w:val="uk-UA"/>
        </w:rPr>
        <w:t>37,91</w:t>
      </w:r>
      <w:r w:rsidRPr="009B514F">
        <w:rPr>
          <w:lang w:val="uk-UA"/>
        </w:rPr>
        <w:t xml:space="preserve">% або на </w:t>
      </w:r>
      <w:r w:rsidR="00F507C0">
        <w:rPr>
          <w:lang w:val="uk-UA"/>
        </w:rPr>
        <w:t xml:space="preserve">90546 тис. грн., що на кінець 2020 року становило 148282 тис. грн. </w:t>
      </w:r>
      <w:r w:rsidR="00A17A28" w:rsidRPr="009B514F">
        <w:rPr>
          <w:lang w:val="uk-UA"/>
        </w:rPr>
        <w:t xml:space="preserve">При цьому, </w:t>
      </w:r>
      <w:r w:rsidR="00A17A28">
        <w:rPr>
          <w:lang w:val="uk-UA"/>
        </w:rPr>
        <w:t>дебіторська заборгованість</w:t>
      </w:r>
      <w:r w:rsidR="00A17A28" w:rsidRPr="009B514F">
        <w:rPr>
          <w:lang w:val="uk-UA"/>
        </w:rPr>
        <w:t xml:space="preserve"> товариства станов</w:t>
      </w:r>
      <w:r w:rsidR="00A17A28">
        <w:rPr>
          <w:lang w:val="uk-UA"/>
        </w:rPr>
        <w:t>ить</w:t>
      </w:r>
      <w:r w:rsidR="00A17A28" w:rsidRPr="009B514F">
        <w:rPr>
          <w:lang w:val="uk-UA"/>
        </w:rPr>
        <w:t xml:space="preserve"> найвищу частку в сукупних активах товар</w:t>
      </w:r>
      <w:r w:rsidR="00A17A28">
        <w:rPr>
          <w:lang w:val="uk-UA"/>
        </w:rPr>
        <w:t>иства серед всіх його елементів</w:t>
      </w:r>
      <w:r w:rsidR="00A17A28" w:rsidRPr="009B514F">
        <w:rPr>
          <w:lang w:val="uk-UA"/>
        </w:rPr>
        <w:t xml:space="preserve">. </w:t>
      </w:r>
      <w:r w:rsidRPr="009B514F">
        <w:rPr>
          <w:lang w:val="uk-UA"/>
        </w:rPr>
        <w:t xml:space="preserve">Запаси </w:t>
      </w:r>
      <w:r w:rsidR="003472C8" w:rsidRPr="009B514F">
        <w:rPr>
          <w:lang w:val="uk-UA"/>
        </w:rPr>
        <w:t>ПрАТ «МЗМВ»</w:t>
      </w:r>
      <w:r w:rsidR="00F507C0">
        <w:rPr>
          <w:lang w:val="uk-UA"/>
        </w:rPr>
        <w:t xml:space="preserve"> </w:t>
      </w:r>
      <w:r w:rsidRPr="009B514F">
        <w:rPr>
          <w:lang w:val="uk-UA"/>
        </w:rPr>
        <w:t>протягом досліджуваного періоду</w:t>
      </w:r>
      <w:r w:rsidR="00A17A28">
        <w:rPr>
          <w:lang w:val="uk-UA"/>
        </w:rPr>
        <w:t xml:space="preserve"> загалом</w:t>
      </w:r>
      <w:r w:rsidRPr="009B514F">
        <w:rPr>
          <w:lang w:val="uk-UA"/>
        </w:rPr>
        <w:t xml:space="preserve"> </w:t>
      </w:r>
      <w:r w:rsidR="00A17A28">
        <w:rPr>
          <w:lang w:val="uk-UA"/>
        </w:rPr>
        <w:t>зменшуються</w:t>
      </w:r>
      <w:r w:rsidRPr="009B514F">
        <w:rPr>
          <w:lang w:val="uk-UA"/>
        </w:rPr>
        <w:t xml:space="preserve"> з </w:t>
      </w:r>
      <w:r w:rsidR="00A17A28">
        <w:rPr>
          <w:lang w:val="uk-UA"/>
        </w:rPr>
        <w:t>35843</w:t>
      </w:r>
      <w:r w:rsidRPr="009B514F">
        <w:rPr>
          <w:lang w:val="uk-UA"/>
        </w:rPr>
        <w:t xml:space="preserve"> тис. грн. в 2018 році до </w:t>
      </w:r>
      <w:r w:rsidR="00A17A28">
        <w:rPr>
          <w:lang w:val="uk-UA"/>
        </w:rPr>
        <w:t>34622</w:t>
      </w:r>
      <w:r w:rsidRPr="009B514F">
        <w:rPr>
          <w:lang w:val="uk-UA"/>
        </w:rPr>
        <w:t xml:space="preserve"> тис. грн.</w:t>
      </w:r>
      <w:r w:rsidR="00A17A28">
        <w:rPr>
          <w:lang w:val="uk-UA"/>
        </w:rPr>
        <w:t xml:space="preserve"> в 2020 році.</w:t>
      </w:r>
      <w:r w:rsidRPr="009B514F">
        <w:rPr>
          <w:lang w:val="uk-UA"/>
        </w:rPr>
        <w:t xml:space="preserve"> Вартість грошових коштів </w:t>
      </w:r>
      <w:r w:rsidR="003472C8" w:rsidRPr="009B514F">
        <w:rPr>
          <w:lang w:val="uk-UA"/>
        </w:rPr>
        <w:t>ПрАТ «МЗМВ»</w:t>
      </w:r>
      <w:r w:rsidR="001252CA">
        <w:rPr>
          <w:lang w:val="uk-UA"/>
        </w:rPr>
        <w:t xml:space="preserve"> </w:t>
      </w:r>
      <w:r w:rsidRPr="009B514F">
        <w:rPr>
          <w:lang w:val="uk-UA"/>
        </w:rPr>
        <w:t xml:space="preserve">в 2019 році порівняно з 2018 роком </w:t>
      </w:r>
      <w:r w:rsidR="001252CA">
        <w:rPr>
          <w:lang w:val="uk-UA"/>
        </w:rPr>
        <w:t>збільшилась на 16789 тис. грн.</w:t>
      </w:r>
      <w:r w:rsidRPr="009B514F">
        <w:rPr>
          <w:lang w:val="uk-UA"/>
        </w:rPr>
        <w:t xml:space="preserve"> і становили – </w:t>
      </w:r>
      <w:r w:rsidR="001252CA">
        <w:rPr>
          <w:lang w:val="uk-UA"/>
        </w:rPr>
        <w:t>17903 тис. грн., а</w:t>
      </w:r>
      <w:r w:rsidRPr="009B514F">
        <w:rPr>
          <w:lang w:val="uk-UA"/>
        </w:rPr>
        <w:t xml:space="preserve"> в 2020 році проти 2019 року </w:t>
      </w:r>
      <w:r w:rsidR="001252CA">
        <w:rPr>
          <w:lang w:val="uk-UA"/>
        </w:rPr>
        <w:t>– ще</w:t>
      </w:r>
      <w:r w:rsidRPr="009B514F">
        <w:rPr>
          <w:lang w:val="uk-UA"/>
        </w:rPr>
        <w:t xml:space="preserve"> на </w:t>
      </w:r>
      <w:r w:rsidR="001252CA">
        <w:rPr>
          <w:lang w:val="uk-UA"/>
        </w:rPr>
        <w:t>32,15</w:t>
      </w:r>
      <w:r w:rsidRPr="009B514F">
        <w:rPr>
          <w:lang w:val="uk-UA"/>
        </w:rPr>
        <w:t xml:space="preserve">% або на </w:t>
      </w:r>
      <w:r w:rsidR="001252CA">
        <w:rPr>
          <w:lang w:val="uk-UA"/>
        </w:rPr>
        <w:t>5756</w:t>
      </w:r>
      <w:r w:rsidRPr="009B514F">
        <w:rPr>
          <w:lang w:val="uk-UA"/>
        </w:rPr>
        <w:t xml:space="preserve"> тис. грн., що на кінець 2020 року становило – </w:t>
      </w:r>
      <w:r w:rsidR="001252CA">
        <w:rPr>
          <w:lang w:val="uk-UA"/>
        </w:rPr>
        <w:t>23659</w:t>
      </w:r>
      <w:r w:rsidRPr="009B514F">
        <w:rPr>
          <w:lang w:val="uk-UA"/>
        </w:rPr>
        <w:t xml:space="preserve"> тис. грн. Дана тенденціє є свідченням високої ліквідності та платоспроможності підприємства. Інші оборотні активи </w:t>
      </w:r>
      <w:r w:rsidR="003472C8" w:rsidRPr="009B514F">
        <w:rPr>
          <w:lang w:val="uk-UA"/>
        </w:rPr>
        <w:t>ПрАТ «МЗМВ»</w:t>
      </w:r>
      <w:r w:rsidR="001252CA">
        <w:rPr>
          <w:lang w:val="uk-UA"/>
        </w:rPr>
        <w:t xml:space="preserve"> </w:t>
      </w:r>
      <w:r w:rsidRPr="009B514F">
        <w:rPr>
          <w:lang w:val="uk-UA"/>
        </w:rPr>
        <w:t xml:space="preserve">протягом досліджуваного періоду </w:t>
      </w:r>
      <w:r w:rsidR="001252CA">
        <w:rPr>
          <w:lang w:val="uk-UA"/>
        </w:rPr>
        <w:t>мали місце лише в 2018 році із вартістю 1060 тис. грн</w:t>
      </w:r>
      <w:r w:rsidRPr="009B514F">
        <w:rPr>
          <w:lang w:val="uk-UA"/>
        </w:rPr>
        <w:t xml:space="preserve">. </w:t>
      </w:r>
    </w:p>
    <w:p w:rsidR="00F628C7" w:rsidRPr="009B514F" w:rsidRDefault="00F628C7" w:rsidP="00F628C7">
      <w:pPr>
        <w:shd w:val="clear" w:color="auto" w:fill="FFFFFF"/>
        <w:ind w:firstLine="701"/>
        <w:rPr>
          <w:lang w:val="uk-UA"/>
        </w:rPr>
      </w:pPr>
      <w:r w:rsidRPr="009B514F">
        <w:rPr>
          <w:lang w:val="uk-UA"/>
        </w:rPr>
        <w:t xml:space="preserve">Необоротні активи </w:t>
      </w:r>
      <w:r w:rsidR="003472C8" w:rsidRPr="009B514F">
        <w:rPr>
          <w:lang w:val="uk-UA"/>
        </w:rPr>
        <w:t>ПрАТ «МЗМВ»</w:t>
      </w:r>
      <w:r w:rsidR="001252CA">
        <w:rPr>
          <w:lang w:val="uk-UA"/>
        </w:rPr>
        <w:t xml:space="preserve"> </w:t>
      </w:r>
      <w:r w:rsidRPr="009B514F">
        <w:rPr>
          <w:lang w:val="uk-UA"/>
        </w:rPr>
        <w:t>представлені нематеріальними активами, незавершеними капітальними інвестиціями, основними засобами</w:t>
      </w:r>
      <w:r w:rsidR="001252CA">
        <w:rPr>
          <w:lang w:val="uk-UA"/>
        </w:rPr>
        <w:t>, довгостроковими фінансовими інвестиціями</w:t>
      </w:r>
      <w:r w:rsidRPr="009B514F">
        <w:rPr>
          <w:lang w:val="uk-UA"/>
        </w:rPr>
        <w:t xml:space="preserve"> та іншими нематеріальними активами. Так, загальна вартість необоротних активів досліджуваного нами товариства протягом 2018-2020 років </w:t>
      </w:r>
      <w:r w:rsidR="008162F6">
        <w:rPr>
          <w:lang w:val="uk-UA"/>
        </w:rPr>
        <w:t>зменшується</w:t>
      </w:r>
      <w:r w:rsidRPr="009B514F">
        <w:rPr>
          <w:lang w:val="uk-UA"/>
        </w:rPr>
        <w:t xml:space="preserve"> з </w:t>
      </w:r>
      <w:r w:rsidR="008162F6">
        <w:rPr>
          <w:lang w:val="uk-UA"/>
        </w:rPr>
        <w:t>159680</w:t>
      </w:r>
      <w:r w:rsidRPr="009B514F">
        <w:rPr>
          <w:lang w:val="uk-UA"/>
        </w:rPr>
        <w:t xml:space="preserve"> тис. грн. в 2018 році до </w:t>
      </w:r>
      <w:r w:rsidR="008162F6">
        <w:rPr>
          <w:lang w:val="uk-UA"/>
        </w:rPr>
        <w:t>126839</w:t>
      </w:r>
      <w:r w:rsidRPr="009B514F">
        <w:rPr>
          <w:lang w:val="uk-UA"/>
        </w:rPr>
        <w:t xml:space="preserve"> тис. грн. в 2020 році. Майже всю частку необоротних активів підприємства становлять основні засоби, які в 2019 році проти 2018 року </w:t>
      </w:r>
      <w:r w:rsidR="008162F6">
        <w:rPr>
          <w:lang w:val="uk-UA"/>
        </w:rPr>
        <w:t>зменшились</w:t>
      </w:r>
      <w:r w:rsidRPr="009B514F">
        <w:rPr>
          <w:lang w:val="uk-UA"/>
        </w:rPr>
        <w:t xml:space="preserve"> на </w:t>
      </w:r>
      <w:r w:rsidR="008162F6">
        <w:rPr>
          <w:lang w:val="uk-UA"/>
        </w:rPr>
        <w:t>27072</w:t>
      </w:r>
      <w:r w:rsidRPr="009B514F">
        <w:rPr>
          <w:lang w:val="uk-UA"/>
        </w:rPr>
        <w:t xml:space="preserve"> тис. грн. і становили – </w:t>
      </w:r>
      <w:r w:rsidR="008162F6">
        <w:rPr>
          <w:lang w:val="uk-UA"/>
        </w:rPr>
        <w:t>121578</w:t>
      </w:r>
      <w:r w:rsidRPr="009B514F">
        <w:rPr>
          <w:lang w:val="uk-UA"/>
        </w:rPr>
        <w:t xml:space="preserve"> тис. грн., а в 2020 році проти 2019 року – ще на </w:t>
      </w:r>
      <w:r w:rsidR="008162F6">
        <w:rPr>
          <w:lang w:val="uk-UA"/>
        </w:rPr>
        <w:t>6350</w:t>
      </w:r>
      <w:r w:rsidRPr="009B514F">
        <w:rPr>
          <w:lang w:val="uk-UA"/>
        </w:rPr>
        <w:t xml:space="preserve"> тис. грн. і становили – </w:t>
      </w:r>
      <w:r w:rsidR="008162F6">
        <w:rPr>
          <w:lang w:val="uk-UA"/>
        </w:rPr>
        <w:t>115228</w:t>
      </w:r>
      <w:r w:rsidRPr="009B514F">
        <w:rPr>
          <w:lang w:val="uk-UA"/>
        </w:rPr>
        <w:t xml:space="preserve"> тис. грн., що </w:t>
      </w:r>
      <w:r w:rsidRPr="009B514F">
        <w:rPr>
          <w:lang w:val="uk-UA"/>
        </w:rPr>
        <w:lastRenderedPageBreak/>
        <w:t xml:space="preserve">підтверджує інформацію щодо </w:t>
      </w:r>
      <w:r w:rsidR="008162F6">
        <w:rPr>
          <w:lang w:val="uk-UA"/>
        </w:rPr>
        <w:t>списання застарілого обладнання та зміну його на нове. Мають місце і</w:t>
      </w:r>
      <w:r w:rsidRPr="009B514F">
        <w:rPr>
          <w:lang w:val="uk-UA"/>
        </w:rPr>
        <w:t xml:space="preserve"> незавершені капітальні інвестиції, </w:t>
      </w:r>
      <w:r w:rsidR="008162F6">
        <w:rPr>
          <w:lang w:val="uk-UA"/>
        </w:rPr>
        <w:t>в</w:t>
      </w:r>
      <w:r w:rsidRPr="009B514F">
        <w:rPr>
          <w:lang w:val="uk-UA"/>
        </w:rPr>
        <w:t xml:space="preserve"> 201</w:t>
      </w:r>
      <w:r w:rsidR="008162F6">
        <w:rPr>
          <w:lang w:val="uk-UA"/>
        </w:rPr>
        <w:t>9 році становили 557 тис. грн., а в 2020 році –460</w:t>
      </w:r>
      <w:r w:rsidRPr="009B514F">
        <w:rPr>
          <w:lang w:val="uk-UA"/>
        </w:rPr>
        <w:t xml:space="preserve"> тис. грн. Довгострокові фінансові інвестиції досліджуваного </w:t>
      </w:r>
      <w:r w:rsidR="008162F6">
        <w:rPr>
          <w:lang w:val="uk-UA"/>
        </w:rPr>
        <w:t>підприємства</w:t>
      </w:r>
      <w:r w:rsidRPr="009B514F">
        <w:rPr>
          <w:lang w:val="uk-UA"/>
        </w:rPr>
        <w:t xml:space="preserve"> </w:t>
      </w:r>
      <w:r w:rsidR="008162F6">
        <w:rPr>
          <w:lang w:val="uk-UA"/>
        </w:rPr>
        <w:t>становили 312 тис. грн. в 2018-2019 роках.</w:t>
      </w:r>
      <w:r w:rsidRPr="009B514F">
        <w:rPr>
          <w:lang w:val="uk-UA"/>
        </w:rPr>
        <w:t xml:space="preserve"> </w:t>
      </w:r>
    </w:p>
    <w:p w:rsidR="00DD7D09" w:rsidRPr="009B514F" w:rsidRDefault="00DD7D09" w:rsidP="00DD7D09">
      <w:pPr>
        <w:rPr>
          <w:lang w:val="uk-UA"/>
        </w:rPr>
      </w:pPr>
      <w:r w:rsidRPr="009B514F">
        <w:rPr>
          <w:lang w:val="uk-UA"/>
        </w:rPr>
        <w:t xml:space="preserve">Наступним етапом </w:t>
      </w:r>
      <w:r>
        <w:rPr>
          <w:lang w:val="uk-UA"/>
        </w:rPr>
        <w:t>проведення оцінки</w:t>
      </w:r>
      <w:r w:rsidRPr="009B514F">
        <w:rPr>
          <w:lang w:val="uk-UA"/>
        </w:rPr>
        <w:t xml:space="preserve"> фінансово-господарської діяльності</w:t>
      </w:r>
      <w:r>
        <w:rPr>
          <w:lang w:val="uk-UA"/>
        </w:rPr>
        <w:t xml:space="preserve"> </w:t>
      </w:r>
      <w:r w:rsidRPr="009B514F">
        <w:rPr>
          <w:lang w:val="uk-UA"/>
        </w:rPr>
        <w:t>ПрАТ «МЗМВ» є оцінка ефективності виробничої діяльності підприємства</w:t>
      </w:r>
      <w:r>
        <w:rPr>
          <w:lang w:val="uk-UA"/>
        </w:rPr>
        <w:t>, що складається на основі</w:t>
      </w:r>
      <w:r w:rsidRPr="009B514F">
        <w:rPr>
          <w:lang w:val="uk-UA"/>
        </w:rPr>
        <w:t xml:space="preserve"> </w:t>
      </w:r>
      <w:r>
        <w:rPr>
          <w:lang w:val="uk-UA"/>
        </w:rPr>
        <w:t>аналізу</w:t>
      </w:r>
      <w:r w:rsidRPr="009B514F">
        <w:rPr>
          <w:lang w:val="uk-UA"/>
        </w:rPr>
        <w:t xml:space="preserve"> фінансових результатів</w:t>
      </w:r>
      <w:r>
        <w:rPr>
          <w:lang w:val="uk-UA"/>
        </w:rPr>
        <w:t xml:space="preserve"> 2018-2020 років діяльності підприємства</w:t>
      </w:r>
      <w:r w:rsidRPr="009B514F">
        <w:rPr>
          <w:lang w:val="uk-UA"/>
        </w:rPr>
        <w:t xml:space="preserve"> та</w:t>
      </w:r>
      <w:r>
        <w:rPr>
          <w:lang w:val="uk-UA"/>
        </w:rPr>
        <w:t xml:space="preserve"> її результативності (таблиця 2.3)</w:t>
      </w:r>
      <w:r w:rsidRPr="009B514F">
        <w:rPr>
          <w:lang w:val="uk-UA"/>
        </w:rPr>
        <w:t>.</w:t>
      </w:r>
    </w:p>
    <w:p w:rsidR="00DD7D09" w:rsidRPr="009B514F" w:rsidRDefault="00DD7D09" w:rsidP="00DD7D09">
      <w:pPr>
        <w:rPr>
          <w:b/>
          <w:lang w:val="uk-UA"/>
        </w:rPr>
      </w:pPr>
      <w:r w:rsidRPr="009B514F">
        <w:rPr>
          <w:lang w:val="uk-UA"/>
        </w:rPr>
        <w:t>Таблиця 2.</w:t>
      </w:r>
      <w:r>
        <w:rPr>
          <w:lang w:val="uk-UA"/>
        </w:rPr>
        <w:t>3</w:t>
      </w:r>
      <w:r w:rsidRPr="009B514F">
        <w:rPr>
          <w:lang w:val="uk-UA"/>
        </w:rPr>
        <w:t xml:space="preserve"> – </w:t>
      </w:r>
      <w:r>
        <w:rPr>
          <w:lang w:val="uk-UA"/>
        </w:rPr>
        <w:t>Динаміка ф</w:t>
      </w:r>
      <w:r w:rsidRPr="009B514F">
        <w:rPr>
          <w:lang w:val="uk-UA"/>
        </w:rPr>
        <w:t>інансов</w:t>
      </w:r>
      <w:r>
        <w:rPr>
          <w:lang w:val="uk-UA"/>
        </w:rPr>
        <w:t>их</w:t>
      </w:r>
      <w:r w:rsidRPr="009B514F">
        <w:rPr>
          <w:lang w:val="uk-UA"/>
        </w:rPr>
        <w:t xml:space="preserve"> результат</w:t>
      </w:r>
      <w:r>
        <w:rPr>
          <w:lang w:val="uk-UA"/>
        </w:rPr>
        <w:t>ів та результативності</w:t>
      </w:r>
      <w:r w:rsidRPr="009B514F">
        <w:rPr>
          <w:lang w:val="uk-UA"/>
        </w:rPr>
        <w:t xml:space="preserve"> </w:t>
      </w:r>
      <w:r>
        <w:rPr>
          <w:lang w:val="uk-UA"/>
        </w:rPr>
        <w:t>ПрАТ </w:t>
      </w:r>
      <w:r w:rsidRPr="009B514F">
        <w:rPr>
          <w:lang w:val="uk-UA"/>
        </w:rPr>
        <w:t>«МЗМВ»</w:t>
      </w:r>
      <w:r>
        <w:rPr>
          <w:lang w:val="uk-UA"/>
        </w:rPr>
        <w:t xml:space="preserve"> </w:t>
      </w:r>
      <w:r w:rsidRPr="009B514F">
        <w:rPr>
          <w:lang w:val="uk-UA"/>
        </w:rPr>
        <w:t>за 2018-2020 рр.</w:t>
      </w:r>
    </w:p>
    <w:tbl>
      <w:tblPr>
        <w:tblW w:w="9810" w:type="dxa"/>
        <w:tblInd w:w="2" w:type="dxa"/>
        <w:tblLayout w:type="fixed"/>
        <w:tblLook w:val="04A0"/>
      </w:tblPr>
      <w:tblGrid>
        <w:gridCol w:w="2231"/>
        <w:gridCol w:w="1133"/>
        <w:gridCol w:w="1134"/>
        <w:gridCol w:w="1226"/>
        <w:gridCol w:w="1140"/>
        <w:gridCol w:w="821"/>
        <w:gridCol w:w="1260"/>
        <w:gridCol w:w="865"/>
      </w:tblGrid>
      <w:tr w:rsidR="00DD7D09" w:rsidRPr="009B514F" w:rsidTr="00DA5DEE">
        <w:trPr>
          <w:trHeight w:val="755"/>
        </w:trPr>
        <w:tc>
          <w:tcPr>
            <w:tcW w:w="2231" w:type="dxa"/>
            <w:vMerge w:val="restart"/>
            <w:tcBorders>
              <w:top w:val="single" w:sz="4" w:space="0" w:color="000000"/>
              <w:left w:val="single" w:sz="4" w:space="0" w:color="000000"/>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Показник</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2018 рік</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2019 рік</w:t>
            </w:r>
          </w:p>
        </w:tc>
        <w:tc>
          <w:tcPr>
            <w:tcW w:w="1226" w:type="dxa"/>
            <w:vMerge w:val="restart"/>
            <w:tcBorders>
              <w:top w:val="single" w:sz="4" w:space="0" w:color="000000"/>
              <w:left w:val="single" w:sz="4" w:space="0" w:color="000000"/>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 xml:space="preserve">2020 </w:t>
            </w:r>
          </w:p>
          <w:p w:rsidR="00DD7D09" w:rsidRPr="009B514F" w:rsidRDefault="00DD7D09" w:rsidP="00DA5DEE">
            <w:pPr>
              <w:spacing w:line="240" w:lineRule="auto"/>
              <w:ind w:firstLine="0"/>
              <w:jc w:val="center"/>
              <w:rPr>
                <w:sz w:val="24"/>
                <w:szCs w:val="24"/>
                <w:lang w:val="uk-UA"/>
              </w:rPr>
            </w:pPr>
            <w:r w:rsidRPr="009B514F">
              <w:rPr>
                <w:sz w:val="24"/>
                <w:szCs w:val="24"/>
                <w:lang w:val="uk-UA"/>
              </w:rPr>
              <w:t>рік</w:t>
            </w:r>
          </w:p>
        </w:tc>
        <w:tc>
          <w:tcPr>
            <w:tcW w:w="1961" w:type="dxa"/>
            <w:gridSpan w:val="2"/>
            <w:tcBorders>
              <w:top w:val="single" w:sz="4" w:space="0" w:color="000000"/>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Відхилення (+;-) 2019 до  2018 р.</w:t>
            </w:r>
          </w:p>
        </w:tc>
        <w:tc>
          <w:tcPr>
            <w:tcW w:w="2125" w:type="dxa"/>
            <w:gridSpan w:val="2"/>
            <w:tcBorders>
              <w:top w:val="single" w:sz="4" w:space="0" w:color="000000"/>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Відхилення (+;-) 2020 до 2019 р.</w:t>
            </w:r>
          </w:p>
        </w:tc>
      </w:tr>
      <w:tr w:rsidR="00DD7D09" w:rsidRPr="009B514F" w:rsidTr="00DA5DEE">
        <w:trPr>
          <w:trHeight w:val="634"/>
        </w:trPr>
        <w:tc>
          <w:tcPr>
            <w:tcW w:w="2231" w:type="dxa"/>
            <w:vMerge/>
            <w:tcBorders>
              <w:top w:val="single" w:sz="4" w:space="0" w:color="000000"/>
              <w:left w:val="single" w:sz="4" w:space="0" w:color="000000"/>
              <w:bottom w:val="single" w:sz="4" w:space="0" w:color="000000"/>
              <w:right w:val="single" w:sz="4" w:space="0" w:color="000000"/>
            </w:tcBorders>
            <w:vAlign w:val="center"/>
            <w:hideMark/>
          </w:tcPr>
          <w:p w:rsidR="00DD7D09" w:rsidRPr="009B514F" w:rsidRDefault="00DD7D09" w:rsidP="00DA5DEE">
            <w:pPr>
              <w:autoSpaceDE/>
              <w:autoSpaceDN/>
              <w:spacing w:line="240" w:lineRule="auto"/>
              <w:ind w:firstLine="0"/>
              <w:jc w:val="left"/>
              <w:rPr>
                <w:sz w:val="24"/>
                <w:szCs w:val="24"/>
                <w:lang w:val="uk-UA"/>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DD7D09" w:rsidRPr="009B514F" w:rsidRDefault="00DD7D09" w:rsidP="00DA5DEE">
            <w:pPr>
              <w:autoSpaceDE/>
              <w:autoSpaceDN/>
              <w:spacing w:line="240" w:lineRule="auto"/>
              <w:ind w:firstLine="0"/>
              <w:jc w:val="left"/>
              <w:rPr>
                <w:sz w:val="24"/>
                <w:szCs w:val="24"/>
                <w:lang w:val="uk-U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D7D09" w:rsidRPr="009B514F" w:rsidRDefault="00DD7D09" w:rsidP="00DA5DEE">
            <w:pPr>
              <w:autoSpaceDE/>
              <w:autoSpaceDN/>
              <w:spacing w:line="240" w:lineRule="auto"/>
              <w:ind w:firstLine="0"/>
              <w:jc w:val="left"/>
              <w:rPr>
                <w:sz w:val="24"/>
                <w:szCs w:val="24"/>
                <w:lang w:val="uk-UA"/>
              </w:rPr>
            </w:pPr>
          </w:p>
        </w:tc>
        <w:tc>
          <w:tcPr>
            <w:tcW w:w="1226" w:type="dxa"/>
            <w:vMerge/>
            <w:tcBorders>
              <w:top w:val="single" w:sz="4" w:space="0" w:color="000000"/>
              <w:left w:val="single" w:sz="4" w:space="0" w:color="000000"/>
              <w:bottom w:val="single" w:sz="4" w:space="0" w:color="000000"/>
              <w:right w:val="single" w:sz="4" w:space="0" w:color="000000"/>
            </w:tcBorders>
            <w:vAlign w:val="center"/>
            <w:hideMark/>
          </w:tcPr>
          <w:p w:rsidR="00DD7D09" w:rsidRPr="009B514F" w:rsidRDefault="00DD7D09" w:rsidP="00DA5DEE">
            <w:pPr>
              <w:autoSpaceDE/>
              <w:autoSpaceDN/>
              <w:spacing w:line="240" w:lineRule="auto"/>
              <w:ind w:firstLine="0"/>
              <w:jc w:val="left"/>
              <w:rPr>
                <w:sz w:val="24"/>
                <w:szCs w:val="24"/>
                <w:lang w:val="uk-UA"/>
              </w:rPr>
            </w:pPr>
          </w:p>
        </w:tc>
        <w:tc>
          <w:tcPr>
            <w:tcW w:w="1140"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left="-129" w:right="-64" w:firstLine="0"/>
              <w:jc w:val="center"/>
              <w:rPr>
                <w:sz w:val="24"/>
                <w:szCs w:val="24"/>
                <w:lang w:val="uk-UA"/>
              </w:rPr>
            </w:pPr>
            <w:r w:rsidRPr="009B514F">
              <w:rPr>
                <w:sz w:val="24"/>
                <w:szCs w:val="24"/>
                <w:lang w:val="uk-UA"/>
              </w:rPr>
              <w:t>абсолютне, тис. грн.</w:t>
            </w:r>
          </w:p>
        </w:tc>
        <w:tc>
          <w:tcPr>
            <w:tcW w:w="821"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left="-67" w:right="-84" w:firstLine="0"/>
              <w:jc w:val="center"/>
              <w:rPr>
                <w:sz w:val="24"/>
                <w:szCs w:val="24"/>
                <w:lang w:val="uk-UA"/>
              </w:rPr>
            </w:pPr>
            <w:r w:rsidRPr="009B514F">
              <w:rPr>
                <w:sz w:val="24"/>
                <w:szCs w:val="24"/>
                <w:lang w:val="uk-UA"/>
              </w:rPr>
              <w:t>віднос-не, %</w:t>
            </w:r>
          </w:p>
        </w:tc>
        <w:tc>
          <w:tcPr>
            <w:tcW w:w="1260"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left="-76" w:firstLine="0"/>
              <w:jc w:val="center"/>
              <w:rPr>
                <w:sz w:val="24"/>
                <w:szCs w:val="24"/>
                <w:lang w:val="uk-UA"/>
              </w:rPr>
            </w:pPr>
            <w:r w:rsidRPr="009B514F">
              <w:rPr>
                <w:sz w:val="24"/>
                <w:szCs w:val="24"/>
                <w:lang w:val="uk-UA"/>
              </w:rPr>
              <w:t>абсолютне, тис. грн.</w:t>
            </w:r>
          </w:p>
        </w:tc>
        <w:tc>
          <w:tcPr>
            <w:tcW w:w="865"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left="-77" w:right="-72" w:firstLine="0"/>
              <w:jc w:val="center"/>
              <w:rPr>
                <w:sz w:val="24"/>
                <w:szCs w:val="24"/>
                <w:lang w:val="uk-UA"/>
              </w:rPr>
            </w:pPr>
            <w:r w:rsidRPr="009B514F">
              <w:rPr>
                <w:sz w:val="24"/>
                <w:szCs w:val="24"/>
                <w:lang w:val="uk-UA"/>
              </w:rPr>
              <w:t>віднос-не, %</w:t>
            </w:r>
          </w:p>
        </w:tc>
      </w:tr>
      <w:tr w:rsidR="00DD7D09" w:rsidRPr="009B514F" w:rsidTr="00DA5DEE">
        <w:trPr>
          <w:trHeight w:val="715"/>
        </w:trPr>
        <w:tc>
          <w:tcPr>
            <w:tcW w:w="2231" w:type="dxa"/>
            <w:tcBorders>
              <w:top w:val="single" w:sz="4" w:space="0" w:color="000000"/>
              <w:left w:val="single" w:sz="4" w:space="0" w:color="000000"/>
              <w:bottom w:val="single" w:sz="4" w:space="0" w:color="000000"/>
              <w:right w:val="nil"/>
            </w:tcBorders>
            <w:vAlign w:val="bottom"/>
            <w:hideMark/>
          </w:tcPr>
          <w:p w:rsidR="00DD7D09" w:rsidRPr="009B514F" w:rsidRDefault="00DD7D09" w:rsidP="00DA5DEE">
            <w:pPr>
              <w:spacing w:line="240" w:lineRule="auto"/>
              <w:ind w:firstLine="0"/>
              <w:jc w:val="left"/>
              <w:rPr>
                <w:sz w:val="24"/>
                <w:szCs w:val="24"/>
                <w:lang w:val="uk-UA"/>
              </w:rPr>
            </w:pPr>
            <w:r w:rsidRPr="009B514F">
              <w:rPr>
                <w:sz w:val="24"/>
                <w:szCs w:val="24"/>
                <w:lang w:val="uk-UA"/>
              </w:rPr>
              <w:t>1. Чистий дохід від реалізації продукції, тис. грн.</w:t>
            </w:r>
          </w:p>
        </w:tc>
        <w:tc>
          <w:tcPr>
            <w:tcW w:w="1133" w:type="dxa"/>
            <w:tcBorders>
              <w:top w:val="nil"/>
              <w:left w:val="single" w:sz="4" w:space="0" w:color="000000"/>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449597</w:t>
            </w:r>
          </w:p>
        </w:tc>
        <w:tc>
          <w:tcPr>
            <w:tcW w:w="1134" w:type="dxa"/>
            <w:tcBorders>
              <w:top w:val="nil"/>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502001</w:t>
            </w:r>
          </w:p>
        </w:tc>
        <w:tc>
          <w:tcPr>
            <w:tcW w:w="1226" w:type="dxa"/>
            <w:tcBorders>
              <w:top w:val="nil"/>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389687</w:t>
            </w:r>
          </w:p>
        </w:tc>
        <w:tc>
          <w:tcPr>
            <w:tcW w:w="1140"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52404</w:t>
            </w:r>
          </w:p>
        </w:tc>
        <w:tc>
          <w:tcPr>
            <w:tcW w:w="821"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11,66</w:t>
            </w:r>
          </w:p>
        </w:tc>
        <w:tc>
          <w:tcPr>
            <w:tcW w:w="1260"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-112314</w:t>
            </w:r>
          </w:p>
        </w:tc>
        <w:tc>
          <w:tcPr>
            <w:tcW w:w="865"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-22,37</w:t>
            </w:r>
          </w:p>
        </w:tc>
      </w:tr>
      <w:tr w:rsidR="00DD7D09" w:rsidRPr="009B514F" w:rsidTr="00DA5DEE">
        <w:trPr>
          <w:trHeight w:val="415"/>
        </w:trPr>
        <w:tc>
          <w:tcPr>
            <w:tcW w:w="223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D09" w:rsidRPr="009B514F" w:rsidRDefault="00DD7D09" w:rsidP="00DA5DEE">
            <w:pPr>
              <w:spacing w:line="240" w:lineRule="auto"/>
              <w:ind w:firstLine="0"/>
              <w:jc w:val="left"/>
              <w:rPr>
                <w:sz w:val="24"/>
                <w:szCs w:val="24"/>
                <w:lang w:val="uk-UA"/>
              </w:rPr>
            </w:pPr>
            <w:r w:rsidRPr="009B514F">
              <w:rPr>
                <w:sz w:val="24"/>
                <w:szCs w:val="24"/>
                <w:lang w:val="uk-UA"/>
              </w:rPr>
              <w:t>2. Собівартість реалізованої продукції, тис. грн.</w:t>
            </w:r>
          </w:p>
        </w:tc>
        <w:tc>
          <w:tcPr>
            <w:tcW w:w="1133" w:type="dxa"/>
            <w:tcBorders>
              <w:top w:val="nil"/>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370237</w:t>
            </w:r>
          </w:p>
        </w:tc>
        <w:tc>
          <w:tcPr>
            <w:tcW w:w="1134" w:type="dxa"/>
            <w:tcBorders>
              <w:top w:val="nil"/>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341996</w:t>
            </w:r>
          </w:p>
        </w:tc>
        <w:tc>
          <w:tcPr>
            <w:tcW w:w="1226" w:type="dxa"/>
            <w:tcBorders>
              <w:top w:val="nil"/>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301843</w:t>
            </w:r>
          </w:p>
        </w:tc>
        <w:tc>
          <w:tcPr>
            <w:tcW w:w="1140" w:type="dxa"/>
            <w:tcBorders>
              <w:top w:val="nil"/>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-28241</w:t>
            </w:r>
          </w:p>
        </w:tc>
        <w:tc>
          <w:tcPr>
            <w:tcW w:w="821"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-7,63</w:t>
            </w:r>
          </w:p>
        </w:tc>
        <w:tc>
          <w:tcPr>
            <w:tcW w:w="1260"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-40153</w:t>
            </w:r>
          </w:p>
        </w:tc>
        <w:tc>
          <w:tcPr>
            <w:tcW w:w="865"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-11,74</w:t>
            </w:r>
          </w:p>
        </w:tc>
      </w:tr>
      <w:tr w:rsidR="00DD7D09" w:rsidRPr="009B514F" w:rsidTr="00DA5DEE">
        <w:trPr>
          <w:trHeight w:val="1122"/>
        </w:trPr>
        <w:tc>
          <w:tcPr>
            <w:tcW w:w="2231" w:type="dxa"/>
            <w:tcBorders>
              <w:top w:val="nil"/>
              <w:left w:val="single" w:sz="4" w:space="0" w:color="000000"/>
              <w:bottom w:val="single" w:sz="4" w:space="0" w:color="000000"/>
              <w:right w:val="single" w:sz="4" w:space="0" w:color="000000"/>
            </w:tcBorders>
            <w:shd w:val="clear" w:color="auto" w:fill="FFFFFF"/>
            <w:vAlign w:val="bottom"/>
            <w:hideMark/>
          </w:tcPr>
          <w:p w:rsidR="00DD7D09" w:rsidRPr="009B514F" w:rsidRDefault="00DD7D09" w:rsidP="00DA5DEE">
            <w:pPr>
              <w:spacing w:line="240" w:lineRule="auto"/>
              <w:ind w:right="-80" w:firstLine="0"/>
              <w:jc w:val="left"/>
              <w:rPr>
                <w:sz w:val="24"/>
                <w:szCs w:val="24"/>
                <w:lang w:val="uk-UA"/>
              </w:rPr>
            </w:pPr>
            <w:r w:rsidRPr="009B514F">
              <w:rPr>
                <w:sz w:val="24"/>
                <w:szCs w:val="24"/>
                <w:lang w:val="uk-UA"/>
              </w:rPr>
              <w:t>3. Фінансовий ре-зультат від звича-йної діяльності до оподаткування, тис. грн.</w:t>
            </w:r>
          </w:p>
        </w:tc>
        <w:tc>
          <w:tcPr>
            <w:tcW w:w="1133" w:type="dxa"/>
            <w:tcBorders>
              <w:top w:val="nil"/>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48206</w:t>
            </w:r>
          </w:p>
        </w:tc>
        <w:tc>
          <w:tcPr>
            <w:tcW w:w="1134" w:type="dxa"/>
            <w:tcBorders>
              <w:top w:val="nil"/>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144383</w:t>
            </w:r>
          </w:p>
        </w:tc>
        <w:tc>
          <w:tcPr>
            <w:tcW w:w="1226" w:type="dxa"/>
            <w:tcBorders>
              <w:top w:val="nil"/>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53199</w:t>
            </w:r>
          </w:p>
        </w:tc>
        <w:tc>
          <w:tcPr>
            <w:tcW w:w="1140" w:type="dxa"/>
            <w:tcBorders>
              <w:top w:val="nil"/>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96177</w:t>
            </w:r>
          </w:p>
        </w:tc>
        <w:tc>
          <w:tcPr>
            <w:tcW w:w="821"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199,5</w:t>
            </w:r>
          </w:p>
        </w:tc>
        <w:tc>
          <w:tcPr>
            <w:tcW w:w="1260"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-91184</w:t>
            </w:r>
          </w:p>
        </w:tc>
        <w:tc>
          <w:tcPr>
            <w:tcW w:w="865" w:type="dxa"/>
            <w:tcBorders>
              <w:top w:val="nil"/>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-63,15</w:t>
            </w:r>
          </w:p>
        </w:tc>
      </w:tr>
      <w:tr w:rsidR="00DD7D09" w:rsidRPr="009B514F" w:rsidTr="00DA5DEE">
        <w:trPr>
          <w:trHeight w:val="277"/>
        </w:trPr>
        <w:tc>
          <w:tcPr>
            <w:tcW w:w="223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D09" w:rsidRPr="009B514F" w:rsidRDefault="00DD7D09" w:rsidP="00DA5DEE">
            <w:pPr>
              <w:spacing w:line="240" w:lineRule="auto"/>
              <w:ind w:firstLine="0"/>
              <w:jc w:val="left"/>
              <w:rPr>
                <w:sz w:val="24"/>
                <w:szCs w:val="24"/>
                <w:lang w:val="uk-UA"/>
              </w:rPr>
            </w:pPr>
            <w:r w:rsidRPr="009B514F">
              <w:rPr>
                <w:sz w:val="24"/>
                <w:szCs w:val="24"/>
                <w:lang w:val="uk-UA"/>
              </w:rPr>
              <w:t xml:space="preserve">4. Чистий прибуток, тис. грн. </w:t>
            </w:r>
          </w:p>
        </w:tc>
        <w:tc>
          <w:tcPr>
            <w:tcW w:w="1133" w:type="dxa"/>
            <w:tcBorders>
              <w:top w:val="single" w:sz="4" w:space="0" w:color="000000"/>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39459</w:t>
            </w:r>
          </w:p>
        </w:tc>
        <w:tc>
          <w:tcPr>
            <w:tcW w:w="1134" w:type="dxa"/>
            <w:tcBorders>
              <w:top w:val="single" w:sz="4" w:space="0" w:color="000000"/>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118216</w:t>
            </w:r>
          </w:p>
        </w:tc>
        <w:tc>
          <w:tcPr>
            <w:tcW w:w="1226" w:type="dxa"/>
            <w:tcBorders>
              <w:top w:val="single" w:sz="4" w:space="0" w:color="000000"/>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43266</w:t>
            </w:r>
          </w:p>
        </w:tc>
        <w:tc>
          <w:tcPr>
            <w:tcW w:w="1140" w:type="dxa"/>
            <w:tcBorders>
              <w:top w:val="single" w:sz="4" w:space="0" w:color="000000"/>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78757</w:t>
            </w:r>
          </w:p>
        </w:tc>
        <w:tc>
          <w:tcPr>
            <w:tcW w:w="821" w:type="dxa"/>
            <w:tcBorders>
              <w:top w:val="single" w:sz="4" w:space="0" w:color="000000"/>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199,5</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-74950</w:t>
            </w:r>
          </w:p>
        </w:tc>
        <w:tc>
          <w:tcPr>
            <w:tcW w:w="865" w:type="dxa"/>
            <w:tcBorders>
              <w:top w:val="single" w:sz="4" w:space="0" w:color="000000"/>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-63,40</w:t>
            </w:r>
          </w:p>
        </w:tc>
      </w:tr>
      <w:tr w:rsidR="00DD7D09" w:rsidRPr="009B514F" w:rsidTr="00DA5DEE">
        <w:trPr>
          <w:trHeight w:val="321"/>
        </w:trPr>
        <w:tc>
          <w:tcPr>
            <w:tcW w:w="2231" w:type="dxa"/>
            <w:tcBorders>
              <w:top w:val="single" w:sz="4" w:space="0" w:color="000000"/>
              <w:left w:val="single" w:sz="4" w:space="0" w:color="000000"/>
              <w:bottom w:val="single" w:sz="4" w:space="0" w:color="000000"/>
              <w:right w:val="single" w:sz="4" w:space="0" w:color="000000"/>
            </w:tcBorders>
            <w:hideMark/>
          </w:tcPr>
          <w:p w:rsidR="00DD7D09" w:rsidRPr="009B514F" w:rsidRDefault="00DD7D09" w:rsidP="00DA5DEE">
            <w:pPr>
              <w:spacing w:line="240" w:lineRule="auto"/>
              <w:ind w:firstLine="0"/>
              <w:jc w:val="left"/>
              <w:rPr>
                <w:sz w:val="24"/>
                <w:szCs w:val="24"/>
                <w:lang w:val="uk-UA"/>
              </w:rPr>
            </w:pPr>
            <w:r w:rsidRPr="009B514F">
              <w:rPr>
                <w:sz w:val="24"/>
                <w:szCs w:val="24"/>
                <w:lang w:val="uk-UA"/>
              </w:rPr>
              <w:t>5. Рентабельність обороту</w:t>
            </w:r>
          </w:p>
        </w:tc>
        <w:tc>
          <w:tcPr>
            <w:tcW w:w="1133" w:type="dxa"/>
            <w:tcBorders>
              <w:top w:val="single" w:sz="4" w:space="0" w:color="000000"/>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8,777</w:t>
            </w:r>
          </w:p>
        </w:tc>
        <w:tc>
          <w:tcPr>
            <w:tcW w:w="1134" w:type="dxa"/>
            <w:tcBorders>
              <w:top w:val="single" w:sz="4" w:space="0" w:color="000000"/>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23,549</w:t>
            </w:r>
          </w:p>
        </w:tc>
        <w:tc>
          <w:tcPr>
            <w:tcW w:w="1226" w:type="dxa"/>
            <w:tcBorders>
              <w:top w:val="single" w:sz="4" w:space="0" w:color="000000"/>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11,103</w:t>
            </w:r>
          </w:p>
        </w:tc>
        <w:tc>
          <w:tcPr>
            <w:tcW w:w="1140" w:type="dxa"/>
            <w:tcBorders>
              <w:top w:val="single" w:sz="4" w:space="0" w:color="000000"/>
              <w:left w:val="nil"/>
              <w:bottom w:val="single" w:sz="4" w:space="0" w:color="000000"/>
              <w:right w:val="single" w:sz="4" w:space="0" w:color="000000"/>
            </w:tcBorders>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14,772</w:t>
            </w:r>
          </w:p>
        </w:tc>
        <w:tc>
          <w:tcPr>
            <w:tcW w:w="821" w:type="dxa"/>
            <w:tcBorders>
              <w:top w:val="single" w:sz="4" w:space="0" w:color="000000"/>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168,3</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-12,446</w:t>
            </w:r>
          </w:p>
        </w:tc>
        <w:tc>
          <w:tcPr>
            <w:tcW w:w="865" w:type="dxa"/>
            <w:tcBorders>
              <w:top w:val="single" w:sz="4" w:space="0" w:color="000000"/>
              <w:left w:val="nil"/>
              <w:bottom w:val="single" w:sz="4" w:space="0" w:color="000000"/>
              <w:right w:val="single" w:sz="4" w:space="0" w:color="000000"/>
            </w:tcBorders>
            <w:shd w:val="clear" w:color="auto" w:fill="FFFFFF"/>
            <w:vAlign w:val="center"/>
            <w:hideMark/>
          </w:tcPr>
          <w:p w:rsidR="00DD7D09" w:rsidRPr="009B514F" w:rsidRDefault="00DD7D09" w:rsidP="00DA5DEE">
            <w:pPr>
              <w:spacing w:line="240" w:lineRule="auto"/>
              <w:ind w:firstLine="0"/>
              <w:jc w:val="center"/>
              <w:rPr>
                <w:sz w:val="24"/>
                <w:szCs w:val="24"/>
                <w:lang w:val="uk-UA"/>
              </w:rPr>
            </w:pPr>
            <w:r w:rsidRPr="009B514F">
              <w:rPr>
                <w:sz w:val="24"/>
                <w:szCs w:val="24"/>
                <w:lang w:val="uk-UA"/>
              </w:rPr>
              <w:t>-52,85</w:t>
            </w:r>
          </w:p>
        </w:tc>
      </w:tr>
    </w:tbl>
    <w:p w:rsidR="00DD7D09" w:rsidRPr="009B514F" w:rsidRDefault="00DD7D09" w:rsidP="00DD7D09">
      <w:pPr>
        <w:spacing w:line="240" w:lineRule="auto"/>
        <w:rPr>
          <w:lang w:val="uk-UA"/>
        </w:rPr>
      </w:pPr>
    </w:p>
    <w:p w:rsidR="00DD7D09" w:rsidRPr="009B514F" w:rsidRDefault="00DD7D09" w:rsidP="00DD7D09">
      <w:pPr>
        <w:rPr>
          <w:lang w:val="uk-UA"/>
        </w:rPr>
      </w:pPr>
      <w:r w:rsidRPr="009B514F">
        <w:rPr>
          <w:lang w:val="uk-UA"/>
        </w:rPr>
        <w:t>Аналіз даних таблиці 2.</w:t>
      </w:r>
      <w:r>
        <w:rPr>
          <w:lang w:val="uk-UA"/>
        </w:rPr>
        <w:t>3 свідчить про зменшення виробничого обороту</w:t>
      </w:r>
      <w:r w:rsidRPr="009B514F">
        <w:rPr>
          <w:lang w:val="uk-UA"/>
        </w:rPr>
        <w:t xml:space="preserve"> </w:t>
      </w:r>
      <w:r>
        <w:rPr>
          <w:lang w:val="uk-UA"/>
        </w:rPr>
        <w:t xml:space="preserve">ПрАТ «МЗМВ» протягом 2018-2020 років, свідченням чого є </w:t>
      </w:r>
      <w:r w:rsidRPr="009B514F">
        <w:rPr>
          <w:lang w:val="uk-UA"/>
        </w:rPr>
        <w:t xml:space="preserve">загальне </w:t>
      </w:r>
      <w:r>
        <w:rPr>
          <w:lang w:val="uk-UA"/>
        </w:rPr>
        <w:t>зменшення</w:t>
      </w:r>
      <w:r w:rsidRPr="009B514F">
        <w:rPr>
          <w:lang w:val="uk-UA"/>
        </w:rPr>
        <w:t xml:space="preserve"> чистого доходу (виручки) від реалізації </w:t>
      </w:r>
      <w:r>
        <w:rPr>
          <w:lang w:val="uk-UA"/>
        </w:rPr>
        <w:t>мінеральної води</w:t>
      </w:r>
      <w:r w:rsidRPr="009B514F">
        <w:rPr>
          <w:lang w:val="uk-UA"/>
        </w:rPr>
        <w:t>. Так, в 2019 році проти 2018 року відбулося збільшення чистого доходу</w:t>
      </w:r>
      <w:r>
        <w:rPr>
          <w:lang w:val="uk-UA"/>
        </w:rPr>
        <w:t xml:space="preserve"> з реалізацій продукції</w:t>
      </w:r>
      <w:r w:rsidRPr="009B514F">
        <w:rPr>
          <w:lang w:val="uk-UA"/>
        </w:rPr>
        <w:t xml:space="preserve"> на </w:t>
      </w:r>
      <w:r>
        <w:rPr>
          <w:lang w:val="uk-UA"/>
        </w:rPr>
        <w:t>52404</w:t>
      </w:r>
      <w:r w:rsidRPr="009B514F">
        <w:rPr>
          <w:lang w:val="uk-UA"/>
        </w:rPr>
        <w:t xml:space="preserve"> тис. грн., або на </w:t>
      </w:r>
      <w:r>
        <w:rPr>
          <w:lang w:val="uk-UA"/>
        </w:rPr>
        <w:t>11,66</w:t>
      </w:r>
      <w:r w:rsidRPr="009B514F">
        <w:rPr>
          <w:lang w:val="uk-UA"/>
        </w:rPr>
        <w:t xml:space="preserve">%, а в 2020 році проти 2019 року </w:t>
      </w:r>
      <w:r>
        <w:rPr>
          <w:lang w:val="uk-UA"/>
        </w:rPr>
        <w:t>відбулось його зниження</w:t>
      </w:r>
      <w:r w:rsidRPr="009B514F">
        <w:rPr>
          <w:lang w:val="uk-UA"/>
        </w:rPr>
        <w:t xml:space="preserve"> на </w:t>
      </w:r>
      <w:r>
        <w:rPr>
          <w:lang w:val="uk-UA"/>
        </w:rPr>
        <w:t>112314</w:t>
      </w:r>
      <w:r w:rsidRPr="009B514F">
        <w:rPr>
          <w:lang w:val="uk-UA"/>
        </w:rPr>
        <w:t xml:space="preserve"> тис. грн., або на </w:t>
      </w:r>
      <w:r>
        <w:rPr>
          <w:lang w:val="uk-UA"/>
        </w:rPr>
        <w:t>22,37</w:t>
      </w:r>
      <w:r w:rsidRPr="009B514F">
        <w:rPr>
          <w:lang w:val="uk-UA"/>
        </w:rPr>
        <w:t xml:space="preserve">%, що на кінець 2020 року становило – </w:t>
      </w:r>
      <w:r>
        <w:rPr>
          <w:lang w:val="uk-UA"/>
        </w:rPr>
        <w:t>389687</w:t>
      </w:r>
      <w:r w:rsidRPr="009B514F">
        <w:rPr>
          <w:lang w:val="uk-UA"/>
        </w:rPr>
        <w:t xml:space="preserve"> тис. грн. Дана тенденція</w:t>
      </w:r>
      <w:r>
        <w:rPr>
          <w:lang w:val="uk-UA"/>
        </w:rPr>
        <w:t xml:space="preserve"> є</w:t>
      </w:r>
      <w:r w:rsidRPr="009B514F">
        <w:rPr>
          <w:lang w:val="uk-UA"/>
        </w:rPr>
        <w:t xml:space="preserve"> свідч</w:t>
      </w:r>
      <w:r>
        <w:rPr>
          <w:lang w:val="uk-UA"/>
        </w:rPr>
        <w:t>енням погіршення стану</w:t>
      </w:r>
      <w:r w:rsidRPr="009B514F">
        <w:rPr>
          <w:lang w:val="uk-UA"/>
        </w:rPr>
        <w:t xml:space="preserve"> фінансової та господарської діяльності </w:t>
      </w:r>
      <w:r>
        <w:rPr>
          <w:lang w:val="uk-UA"/>
        </w:rPr>
        <w:t>ПрАТ «МЗМВ»</w:t>
      </w:r>
      <w:r w:rsidRPr="009B514F">
        <w:rPr>
          <w:lang w:val="uk-UA"/>
        </w:rPr>
        <w:t xml:space="preserve">. Із </w:t>
      </w:r>
      <w:r>
        <w:rPr>
          <w:lang w:val="uk-UA"/>
        </w:rPr>
        <w:t>зменшенням</w:t>
      </w:r>
      <w:r w:rsidRPr="009B514F">
        <w:rPr>
          <w:lang w:val="uk-UA"/>
        </w:rPr>
        <w:t xml:space="preserve"> </w:t>
      </w:r>
      <w:r w:rsidRPr="009B514F">
        <w:rPr>
          <w:lang w:val="uk-UA"/>
        </w:rPr>
        <w:lastRenderedPageBreak/>
        <w:t xml:space="preserve">виручки від реалізації відбувається </w:t>
      </w:r>
      <w:r>
        <w:rPr>
          <w:lang w:val="uk-UA"/>
        </w:rPr>
        <w:t>зниження</w:t>
      </w:r>
      <w:r w:rsidRPr="009B514F">
        <w:rPr>
          <w:lang w:val="uk-UA"/>
        </w:rPr>
        <w:t xml:space="preserve"> собівартості реалізован</w:t>
      </w:r>
      <w:r>
        <w:rPr>
          <w:lang w:val="uk-UA"/>
        </w:rPr>
        <w:t>ої</w:t>
      </w:r>
      <w:r w:rsidRPr="009B514F">
        <w:rPr>
          <w:lang w:val="uk-UA"/>
        </w:rPr>
        <w:t xml:space="preserve"> </w:t>
      </w:r>
      <w:r>
        <w:rPr>
          <w:lang w:val="uk-UA"/>
        </w:rPr>
        <w:t>продукції</w:t>
      </w:r>
      <w:r w:rsidRPr="009B514F">
        <w:rPr>
          <w:lang w:val="uk-UA"/>
        </w:rPr>
        <w:t xml:space="preserve">. Так, в 2019 році проти 2018 року </w:t>
      </w:r>
      <w:r>
        <w:rPr>
          <w:lang w:val="uk-UA"/>
        </w:rPr>
        <w:t>собівартість реалізованої продукції</w:t>
      </w:r>
      <w:r w:rsidRPr="009B514F">
        <w:rPr>
          <w:lang w:val="uk-UA"/>
        </w:rPr>
        <w:t xml:space="preserve"> </w:t>
      </w:r>
      <w:r>
        <w:rPr>
          <w:lang w:val="uk-UA"/>
        </w:rPr>
        <w:t>зменшилась</w:t>
      </w:r>
      <w:r w:rsidRPr="009B514F">
        <w:rPr>
          <w:lang w:val="uk-UA"/>
        </w:rPr>
        <w:t xml:space="preserve"> на </w:t>
      </w:r>
      <w:r w:rsidR="00B55B95">
        <w:rPr>
          <w:lang w:val="uk-UA"/>
        </w:rPr>
        <w:t>28241</w:t>
      </w:r>
      <w:r w:rsidRPr="009B514F">
        <w:rPr>
          <w:lang w:val="uk-UA"/>
        </w:rPr>
        <w:t xml:space="preserve"> тис. грн., а в 2020 році проти 2019 року – ще на </w:t>
      </w:r>
      <w:r w:rsidR="00B55B95">
        <w:rPr>
          <w:lang w:val="uk-UA"/>
        </w:rPr>
        <w:t>40153 тис. грн., що на кінець 2020 року становило – 301843 тис. грн.</w:t>
      </w:r>
    </w:p>
    <w:p w:rsidR="00B55B95" w:rsidRDefault="00DD7D09" w:rsidP="00DD7D09">
      <w:pPr>
        <w:rPr>
          <w:lang w:val="uk-UA"/>
        </w:rPr>
      </w:pPr>
      <w:r w:rsidRPr="009B514F">
        <w:rPr>
          <w:lang w:val="uk-UA"/>
        </w:rPr>
        <w:t>Протягом аналізованого періоду у ПрАТ «МЗМВ»</w:t>
      </w:r>
      <w:r w:rsidR="00B55B95">
        <w:rPr>
          <w:lang w:val="uk-UA"/>
        </w:rPr>
        <w:t xml:space="preserve"> </w:t>
      </w:r>
      <w:r w:rsidRPr="009B514F">
        <w:rPr>
          <w:lang w:val="uk-UA"/>
        </w:rPr>
        <w:t xml:space="preserve">спостерігається </w:t>
      </w:r>
      <w:r w:rsidR="00B55B95">
        <w:rPr>
          <w:lang w:val="uk-UA"/>
        </w:rPr>
        <w:t xml:space="preserve">загальне </w:t>
      </w:r>
      <w:r w:rsidRPr="009B514F">
        <w:rPr>
          <w:lang w:val="uk-UA"/>
        </w:rPr>
        <w:t>збільшення фінансового результату від звичайної діяльності до оподаткування</w:t>
      </w:r>
      <w:r w:rsidR="00B55B95">
        <w:rPr>
          <w:lang w:val="uk-UA"/>
        </w:rPr>
        <w:t>, який в 2018 році становив –</w:t>
      </w:r>
      <w:r w:rsidRPr="009B514F">
        <w:rPr>
          <w:lang w:val="uk-UA"/>
        </w:rPr>
        <w:t xml:space="preserve"> </w:t>
      </w:r>
      <w:r w:rsidR="00B55B95">
        <w:rPr>
          <w:lang w:val="uk-UA"/>
        </w:rPr>
        <w:t>48206</w:t>
      </w:r>
      <w:r w:rsidRPr="009B514F">
        <w:rPr>
          <w:lang w:val="uk-UA"/>
        </w:rPr>
        <w:t xml:space="preserve"> тис. грн.</w:t>
      </w:r>
      <w:r w:rsidR="00B55B95">
        <w:rPr>
          <w:lang w:val="uk-UA"/>
        </w:rPr>
        <w:t>, а в</w:t>
      </w:r>
      <w:r w:rsidRPr="009B514F">
        <w:rPr>
          <w:lang w:val="uk-UA"/>
        </w:rPr>
        <w:t xml:space="preserve"> 2020 році</w:t>
      </w:r>
      <w:r w:rsidR="00B55B95">
        <w:rPr>
          <w:lang w:val="uk-UA"/>
        </w:rPr>
        <w:t xml:space="preserve"> – 53199 тис. грн</w:t>
      </w:r>
      <w:r w:rsidRPr="009B514F">
        <w:rPr>
          <w:lang w:val="uk-UA"/>
        </w:rPr>
        <w:t>.</w:t>
      </w:r>
      <w:r w:rsidR="00B55B95">
        <w:rPr>
          <w:lang w:val="uk-UA"/>
        </w:rPr>
        <w:t>, що є свідченням ефективної політики управління господарськими та фінансовими витратами.</w:t>
      </w:r>
      <w:r w:rsidRPr="009B514F">
        <w:rPr>
          <w:lang w:val="uk-UA"/>
        </w:rPr>
        <w:t xml:space="preserve"> </w:t>
      </w:r>
    </w:p>
    <w:p w:rsidR="00DD7D09" w:rsidRPr="009B514F" w:rsidRDefault="00B55B95" w:rsidP="00DD7D09">
      <w:pPr>
        <w:rPr>
          <w:lang w:val="uk-UA"/>
        </w:rPr>
      </w:pPr>
      <w:r>
        <w:rPr>
          <w:lang w:val="uk-UA"/>
        </w:rPr>
        <w:t>Ч</w:t>
      </w:r>
      <w:r w:rsidR="00DD7D09" w:rsidRPr="009B514F">
        <w:rPr>
          <w:lang w:val="uk-UA"/>
        </w:rPr>
        <w:t>истий прибуток ПрАТ «МЗМВ»</w:t>
      </w:r>
      <w:r>
        <w:rPr>
          <w:lang w:val="uk-UA"/>
        </w:rPr>
        <w:t xml:space="preserve"> </w:t>
      </w:r>
      <w:r w:rsidR="00DD7D09" w:rsidRPr="009B514F">
        <w:rPr>
          <w:lang w:val="uk-UA"/>
        </w:rPr>
        <w:t xml:space="preserve">в 2019 році проти 2018 року </w:t>
      </w:r>
      <w:r>
        <w:rPr>
          <w:lang w:val="uk-UA"/>
        </w:rPr>
        <w:t>збільшився</w:t>
      </w:r>
      <w:r w:rsidR="00DD7D09" w:rsidRPr="009B514F">
        <w:rPr>
          <w:lang w:val="uk-UA"/>
        </w:rPr>
        <w:t xml:space="preserve"> на </w:t>
      </w:r>
      <w:r>
        <w:rPr>
          <w:lang w:val="uk-UA"/>
        </w:rPr>
        <w:t>78757</w:t>
      </w:r>
      <w:r w:rsidR="00DD7D09" w:rsidRPr="009B514F">
        <w:rPr>
          <w:lang w:val="uk-UA"/>
        </w:rPr>
        <w:t xml:space="preserve"> тис. грн., а в 2020 році проти 2019 року відбулось його </w:t>
      </w:r>
      <w:r>
        <w:rPr>
          <w:lang w:val="uk-UA"/>
        </w:rPr>
        <w:t>зменшення</w:t>
      </w:r>
      <w:r w:rsidR="00DD7D09" w:rsidRPr="009B514F">
        <w:rPr>
          <w:lang w:val="uk-UA"/>
        </w:rPr>
        <w:t xml:space="preserve"> на </w:t>
      </w:r>
      <w:r>
        <w:rPr>
          <w:lang w:val="uk-UA"/>
        </w:rPr>
        <w:t>74950</w:t>
      </w:r>
      <w:r w:rsidR="00DD7D09" w:rsidRPr="009B514F">
        <w:rPr>
          <w:lang w:val="uk-UA"/>
        </w:rPr>
        <w:t xml:space="preserve"> тис. грн., що</w:t>
      </w:r>
      <w:r>
        <w:rPr>
          <w:lang w:val="uk-UA"/>
        </w:rPr>
        <w:t xml:space="preserve"> на кінець 2020 року становило – 43266 тис. грн. Так, загальна тенденція до збільшення чистого прибутку з 2018 до 2020 років заслуговує позитивної оцінки. </w:t>
      </w:r>
      <w:r w:rsidR="00DD7D09" w:rsidRPr="009B514F">
        <w:rPr>
          <w:lang w:val="uk-UA"/>
        </w:rPr>
        <w:t xml:space="preserve">Аналогічні висновки </w:t>
      </w:r>
      <w:r>
        <w:rPr>
          <w:lang w:val="uk-UA"/>
        </w:rPr>
        <w:t>можна зробити і для</w:t>
      </w:r>
      <w:r w:rsidR="00DD7D09" w:rsidRPr="009B514F">
        <w:rPr>
          <w:lang w:val="uk-UA"/>
        </w:rPr>
        <w:t xml:space="preserve"> показник</w:t>
      </w:r>
      <w:r>
        <w:rPr>
          <w:lang w:val="uk-UA"/>
        </w:rPr>
        <w:t>а</w:t>
      </w:r>
      <w:r w:rsidR="00DD7D09" w:rsidRPr="009B514F">
        <w:rPr>
          <w:lang w:val="uk-UA"/>
        </w:rPr>
        <w:t xml:space="preserve"> рентабельності</w:t>
      </w:r>
      <w:r>
        <w:rPr>
          <w:lang w:val="uk-UA"/>
        </w:rPr>
        <w:t xml:space="preserve"> обороту</w:t>
      </w:r>
      <w:r w:rsidR="00DD7D09" w:rsidRPr="009B514F">
        <w:rPr>
          <w:lang w:val="uk-UA"/>
        </w:rPr>
        <w:t xml:space="preserve">, який протягом 2018-2020 років збільшився з </w:t>
      </w:r>
      <w:r>
        <w:rPr>
          <w:lang w:val="uk-UA"/>
        </w:rPr>
        <w:t>8,77</w:t>
      </w:r>
      <w:r w:rsidR="00DD7D09" w:rsidRPr="009B514F">
        <w:rPr>
          <w:lang w:val="uk-UA"/>
        </w:rPr>
        <w:t xml:space="preserve">% до </w:t>
      </w:r>
      <w:r>
        <w:rPr>
          <w:lang w:val="uk-UA"/>
        </w:rPr>
        <w:t>11,103%</w:t>
      </w:r>
      <w:r w:rsidR="00DD7D09" w:rsidRPr="009B514F">
        <w:rPr>
          <w:lang w:val="uk-UA"/>
        </w:rPr>
        <w:t>, що свідчить про покращення прибутковості товариства.</w:t>
      </w:r>
    </w:p>
    <w:p w:rsidR="00F628C7" w:rsidRPr="00DA5DEE" w:rsidRDefault="00DD7D09" w:rsidP="00DA5DEE">
      <w:pPr>
        <w:shd w:val="clear" w:color="auto" w:fill="FFFFFF"/>
        <w:ind w:left="43" w:right="-55" w:firstLine="485"/>
        <w:rPr>
          <w:lang w:val="uk-UA"/>
        </w:rPr>
      </w:pPr>
      <w:r w:rsidRPr="00DA5DEE">
        <w:rPr>
          <w:lang w:val="uk-UA"/>
        </w:rPr>
        <w:t>Дослідження</w:t>
      </w:r>
      <w:r w:rsidR="00F628C7" w:rsidRPr="00DA5DEE">
        <w:rPr>
          <w:lang w:val="uk-UA"/>
        </w:rPr>
        <w:t xml:space="preserve"> фінансово-господарської діяльності підприємства </w:t>
      </w:r>
      <w:r w:rsidR="003472C8" w:rsidRPr="00DA5DEE">
        <w:rPr>
          <w:lang w:val="uk-UA"/>
        </w:rPr>
        <w:t>ПрАТ «МЗМВ»</w:t>
      </w:r>
      <w:r w:rsidRPr="00DA5DEE">
        <w:rPr>
          <w:lang w:val="uk-UA"/>
        </w:rPr>
        <w:t xml:space="preserve"> пропонується продовжити на основі</w:t>
      </w:r>
      <w:r w:rsidR="00F628C7" w:rsidRPr="00DA5DEE">
        <w:rPr>
          <w:lang w:val="uk-UA"/>
        </w:rPr>
        <w:t xml:space="preserve"> розрахун</w:t>
      </w:r>
      <w:r w:rsidR="00DA5DEE" w:rsidRPr="00DA5DEE">
        <w:rPr>
          <w:lang w:val="uk-UA"/>
        </w:rPr>
        <w:t>ку</w:t>
      </w:r>
      <w:r w:rsidR="00F628C7" w:rsidRPr="00DA5DEE">
        <w:rPr>
          <w:lang w:val="uk-UA"/>
        </w:rPr>
        <w:t xml:space="preserve"> </w:t>
      </w:r>
      <w:r w:rsidR="00DA5DEE">
        <w:rPr>
          <w:lang w:val="uk-UA"/>
        </w:rPr>
        <w:t xml:space="preserve">часткових показників оцінки фінансового стану підприємства </w:t>
      </w:r>
      <w:r w:rsidR="00F628C7" w:rsidRPr="00DA5DEE">
        <w:rPr>
          <w:lang w:val="uk-UA"/>
        </w:rPr>
        <w:t>за 2018-2020 роки (таблиця 2.</w:t>
      </w:r>
      <w:r w:rsidR="00DA5DEE">
        <w:rPr>
          <w:lang w:val="uk-UA"/>
        </w:rPr>
        <w:t>4</w:t>
      </w:r>
      <w:r w:rsidR="00F628C7" w:rsidRPr="00DA5DEE">
        <w:rPr>
          <w:lang w:val="uk-UA"/>
        </w:rPr>
        <w:t>).</w:t>
      </w:r>
    </w:p>
    <w:p w:rsidR="00DA5DEE" w:rsidRDefault="00DA5DEE" w:rsidP="00DA5DEE">
      <w:pPr>
        <w:tabs>
          <w:tab w:val="left" w:pos="720"/>
        </w:tabs>
        <w:ind w:firstLine="692"/>
        <w:rPr>
          <w:lang w:val="uk-UA"/>
        </w:rPr>
      </w:pPr>
      <w:r w:rsidRPr="009B514F">
        <w:rPr>
          <w:lang w:val="uk-UA"/>
        </w:rPr>
        <w:t xml:space="preserve">Аналізуючи розраховані фінансові </w:t>
      </w:r>
      <w:r>
        <w:rPr>
          <w:lang w:val="uk-UA"/>
        </w:rPr>
        <w:t>коефіцієнти</w:t>
      </w:r>
      <w:r w:rsidRPr="009B514F">
        <w:rPr>
          <w:lang w:val="uk-UA"/>
        </w:rPr>
        <w:t xml:space="preserve"> </w:t>
      </w:r>
      <w:r>
        <w:rPr>
          <w:lang w:val="uk-UA"/>
        </w:rPr>
        <w:t>ПрАТ «МЗМВ» за 2018-2020 роки, що наведені в таблиці 2.4</w:t>
      </w:r>
      <w:r w:rsidRPr="009B514F">
        <w:rPr>
          <w:lang w:val="uk-UA"/>
        </w:rPr>
        <w:t xml:space="preserve"> можна зробити наступні висновки. </w:t>
      </w:r>
    </w:p>
    <w:p w:rsidR="00DA5DEE" w:rsidRPr="009B514F" w:rsidRDefault="00DA5DEE" w:rsidP="00DA5DEE">
      <w:pPr>
        <w:tabs>
          <w:tab w:val="left" w:pos="720"/>
        </w:tabs>
        <w:ind w:firstLine="692"/>
        <w:rPr>
          <w:lang w:val="uk-UA"/>
        </w:rPr>
      </w:pPr>
      <w:r>
        <w:rPr>
          <w:lang w:val="uk-UA"/>
        </w:rPr>
        <w:t xml:space="preserve">Підприємство </w:t>
      </w:r>
      <w:r w:rsidRPr="009B514F">
        <w:rPr>
          <w:lang w:val="uk-UA"/>
        </w:rPr>
        <w:t>ПрАТ «МЗМВ»</w:t>
      </w:r>
      <w:r>
        <w:rPr>
          <w:lang w:val="uk-UA"/>
        </w:rPr>
        <w:t xml:space="preserve"> </w:t>
      </w:r>
      <w:r w:rsidRPr="009B514F">
        <w:rPr>
          <w:lang w:val="uk-UA"/>
        </w:rPr>
        <w:t>протягом 2018-2020 років</w:t>
      </w:r>
      <w:r w:rsidR="00FE6AFC">
        <w:rPr>
          <w:lang w:val="uk-UA"/>
        </w:rPr>
        <w:t xml:space="preserve"> характеризується незалежністю від позикових джерел фінансування, про що свідчить розрахований коефіцієнт фінансової автономії. Так, його значення протягом досліджуваного періоду має збільшувальну тенденцію та на багато перевищує оптимальне значення 0,5, що і свідчить про самофінансування підприємства. </w:t>
      </w:r>
      <w:r w:rsidRPr="009B514F">
        <w:rPr>
          <w:lang w:val="uk-UA"/>
        </w:rPr>
        <w:t xml:space="preserve">Відповідно до цього, відбувається </w:t>
      </w:r>
      <w:r w:rsidR="00FE6AFC">
        <w:rPr>
          <w:lang w:val="uk-UA"/>
        </w:rPr>
        <w:t>зменшення</w:t>
      </w:r>
      <w:r w:rsidRPr="009B514F">
        <w:rPr>
          <w:lang w:val="uk-UA"/>
        </w:rPr>
        <w:t xml:space="preserve"> коефіцієнта фінансової залежності з </w:t>
      </w:r>
      <w:r w:rsidR="00FE6AFC">
        <w:rPr>
          <w:lang w:val="uk-UA"/>
        </w:rPr>
        <w:t>1,062</w:t>
      </w:r>
      <w:r w:rsidRPr="009B514F">
        <w:rPr>
          <w:lang w:val="uk-UA"/>
        </w:rPr>
        <w:t xml:space="preserve"> в 2018 році до </w:t>
      </w:r>
      <w:r w:rsidR="00FE6AFC">
        <w:rPr>
          <w:lang w:val="uk-UA"/>
        </w:rPr>
        <w:t>1,055</w:t>
      </w:r>
      <w:r w:rsidRPr="009B514F">
        <w:rPr>
          <w:lang w:val="uk-UA"/>
        </w:rPr>
        <w:t xml:space="preserve"> в 2020 році, що є свідченням </w:t>
      </w:r>
      <w:r w:rsidR="00FE6AFC">
        <w:rPr>
          <w:lang w:val="uk-UA"/>
        </w:rPr>
        <w:t>зниження</w:t>
      </w:r>
      <w:r w:rsidRPr="009B514F">
        <w:rPr>
          <w:lang w:val="uk-UA"/>
        </w:rPr>
        <w:t xml:space="preserve"> частки позикових джерел фінансування</w:t>
      </w:r>
      <w:r w:rsidR="00FE6AFC">
        <w:rPr>
          <w:lang w:val="uk-UA"/>
        </w:rPr>
        <w:t xml:space="preserve"> діяльності</w:t>
      </w:r>
      <w:r w:rsidRPr="009B514F">
        <w:rPr>
          <w:lang w:val="uk-UA"/>
        </w:rPr>
        <w:t xml:space="preserve"> </w:t>
      </w:r>
      <w:r w:rsidR="00FE6AFC" w:rsidRPr="009B514F">
        <w:rPr>
          <w:lang w:val="uk-UA"/>
        </w:rPr>
        <w:t xml:space="preserve">ПрАТ «МЗМВ» </w:t>
      </w:r>
      <w:r w:rsidRPr="009B514F">
        <w:rPr>
          <w:lang w:val="uk-UA"/>
        </w:rPr>
        <w:t>в сукупному капіталі</w:t>
      </w:r>
      <w:r w:rsidR="00FE6AFC">
        <w:rPr>
          <w:lang w:val="uk-UA"/>
        </w:rPr>
        <w:t xml:space="preserve"> та</w:t>
      </w:r>
      <w:r w:rsidRPr="009B514F">
        <w:rPr>
          <w:lang w:val="uk-UA"/>
        </w:rPr>
        <w:t xml:space="preserve"> </w:t>
      </w:r>
      <w:r w:rsidR="00FE6AFC">
        <w:rPr>
          <w:lang w:val="uk-UA"/>
        </w:rPr>
        <w:t>покращення</w:t>
      </w:r>
      <w:r w:rsidRPr="009B514F">
        <w:rPr>
          <w:lang w:val="uk-UA"/>
        </w:rPr>
        <w:t xml:space="preserve"> фінансового стану </w:t>
      </w:r>
      <w:r w:rsidR="00FE6AFC">
        <w:rPr>
          <w:lang w:val="uk-UA"/>
        </w:rPr>
        <w:t>підприємства</w:t>
      </w:r>
      <w:r w:rsidRPr="009B514F">
        <w:rPr>
          <w:lang w:val="uk-UA"/>
        </w:rPr>
        <w:t xml:space="preserve">. </w:t>
      </w:r>
      <w:r w:rsidR="00FE6AFC">
        <w:rPr>
          <w:lang w:val="uk-UA"/>
        </w:rPr>
        <w:t>При цьому</w:t>
      </w:r>
      <w:r w:rsidRPr="009B514F">
        <w:rPr>
          <w:lang w:val="uk-UA"/>
        </w:rPr>
        <w:t xml:space="preserve">, </w:t>
      </w:r>
      <w:r w:rsidRPr="009B514F">
        <w:rPr>
          <w:lang w:val="uk-UA"/>
        </w:rPr>
        <w:lastRenderedPageBreak/>
        <w:t>розраховані коефіцієнти автономії та фінансової залежності</w:t>
      </w:r>
      <w:r w:rsidR="00FE6AFC">
        <w:rPr>
          <w:lang w:val="uk-UA"/>
        </w:rPr>
        <w:t xml:space="preserve"> свідчать </w:t>
      </w:r>
      <w:r w:rsidRPr="009B514F">
        <w:rPr>
          <w:lang w:val="uk-UA"/>
        </w:rPr>
        <w:t xml:space="preserve"> </w:t>
      </w:r>
      <w:r w:rsidR="00FE6AFC">
        <w:rPr>
          <w:lang w:val="uk-UA"/>
        </w:rPr>
        <w:t xml:space="preserve">про </w:t>
      </w:r>
      <w:r w:rsidRPr="009B514F">
        <w:rPr>
          <w:lang w:val="uk-UA"/>
        </w:rPr>
        <w:t>ефективну структуру капіталу ПрАТ «МЗМВ»</w:t>
      </w:r>
      <w:r w:rsidR="00FE6AFC">
        <w:rPr>
          <w:lang w:val="uk-UA"/>
        </w:rPr>
        <w:t xml:space="preserve"> </w:t>
      </w:r>
      <w:r w:rsidRPr="009B514F">
        <w:rPr>
          <w:lang w:val="uk-UA"/>
        </w:rPr>
        <w:t xml:space="preserve">протягом </w:t>
      </w:r>
      <w:r w:rsidR="00FE6AFC">
        <w:rPr>
          <w:lang w:val="uk-UA"/>
        </w:rPr>
        <w:t>аналізованого періоду</w:t>
      </w:r>
      <w:r w:rsidRPr="009B514F">
        <w:rPr>
          <w:lang w:val="uk-UA"/>
        </w:rPr>
        <w:t xml:space="preserve">. Підтверджує наведені висновки і розрахований коефіцієнт фінансового ризику </w:t>
      </w:r>
      <w:r w:rsidR="00FE6AFC">
        <w:rPr>
          <w:lang w:val="uk-UA"/>
        </w:rPr>
        <w:t>за 2018-2020 роки</w:t>
      </w:r>
      <w:r w:rsidR="00FE6AFC" w:rsidRPr="009B514F">
        <w:rPr>
          <w:lang w:val="uk-UA"/>
        </w:rPr>
        <w:t xml:space="preserve"> </w:t>
      </w:r>
      <w:r w:rsidRPr="009B514F">
        <w:rPr>
          <w:lang w:val="uk-UA"/>
        </w:rPr>
        <w:t xml:space="preserve">зі значеннями: </w:t>
      </w:r>
      <w:r w:rsidR="00FE6AFC">
        <w:rPr>
          <w:lang w:val="uk-UA"/>
        </w:rPr>
        <w:t>0,062</w:t>
      </w:r>
      <w:r w:rsidRPr="009B514F">
        <w:rPr>
          <w:lang w:val="uk-UA"/>
        </w:rPr>
        <w:t xml:space="preserve">, </w:t>
      </w:r>
      <w:r w:rsidR="00FE6AFC">
        <w:rPr>
          <w:lang w:val="uk-UA"/>
        </w:rPr>
        <w:t>0,247</w:t>
      </w:r>
      <w:r w:rsidRPr="009B514F">
        <w:rPr>
          <w:lang w:val="uk-UA"/>
        </w:rPr>
        <w:t xml:space="preserve"> та </w:t>
      </w:r>
      <w:r w:rsidR="00FE6AFC">
        <w:rPr>
          <w:lang w:val="uk-UA"/>
        </w:rPr>
        <w:t>0,055</w:t>
      </w:r>
      <w:r w:rsidRPr="009B514F">
        <w:rPr>
          <w:lang w:val="uk-UA"/>
        </w:rPr>
        <w:t xml:space="preserve"> відповідно, що свідчить про </w:t>
      </w:r>
      <w:r w:rsidR="00FE6AFC">
        <w:rPr>
          <w:lang w:val="uk-UA"/>
        </w:rPr>
        <w:t>нарощення</w:t>
      </w:r>
      <w:r w:rsidRPr="009B514F">
        <w:rPr>
          <w:lang w:val="uk-UA"/>
        </w:rPr>
        <w:t xml:space="preserve"> фінансової стійкості </w:t>
      </w:r>
      <w:r>
        <w:rPr>
          <w:lang w:val="uk-UA"/>
        </w:rPr>
        <w:t>ПрАТ «МЗМВ»</w:t>
      </w:r>
      <w:r w:rsidRPr="009B514F">
        <w:rPr>
          <w:lang w:val="uk-UA"/>
        </w:rPr>
        <w:t>.</w:t>
      </w:r>
    </w:p>
    <w:p w:rsidR="00F628C7" w:rsidRPr="009B514F" w:rsidRDefault="00F628C7" w:rsidP="00F628C7">
      <w:pPr>
        <w:tabs>
          <w:tab w:val="left" w:pos="720"/>
        </w:tabs>
        <w:rPr>
          <w:b/>
          <w:lang w:val="uk-UA"/>
        </w:rPr>
      </w:pPr>
      <w:r w:rsidRPr="00DA5DEE">
        <w:rPr>
          <w:lang w:val="uk-UA"/>
        </w:rPr>
        <w:t>Таблиця 2.</w:t>
      </w:r>
      <w:r w:rsidR="00DA5DEE">
        <w:rPr>
          <w:lang w:val="uk-UA"/>
        </w:rPr>
        <w:t>4</w:t>
      </w:r>
      <w:r w:rsidRPr="00DA5DEE">
        <w:rPr>
          <w:lang w:val="uk-UA"/>
        </w:rPr>
        <w:t xml:space="preserve"> – Фінансові показники діяльності </w:t>
      </w:r>
      <w:r w:rsidR="003472C8" w:rsidRPr="00DA5DEE">
        <w:rPr>
          <w:lang w:val="uk-UA"/>
        </w:rPr>
        <w:t>ПрАТ «МЗМВ»</w:t>
      </w:r>
      <w:r w:rsidRPr="00DA5DEE">
        <w:rPr>
          <w:lang w:val="uk-UA"/>
        </w:rPr>
        <w:t>за 2018-2020 рр.</w:t>
      </w:r>
    </w:p>
    <w:tbl>
      <w:tblPr>
        <w:tblW w:w="9555" w:type="dxa"/>
        <w:jc w:val="center"/>
        <w:tblLayout w:type="fixed"/>
        <w:tblLook w:val="0400"/>
      </w:tblPr>
      <w:tblGrid>
        <w:gridCol w:w="2464"/>
        <w:gridCol w:w="1022"/>
        <w:gridCol w:w="991"/>
        <w:gridCol w:w="992"/>
        <w:gridCol w:w="993"/>
        <w:gridCol w:w="1040"/>
        <w:gridCol w:w="1084"/>
        <w:gridCol w:w="969"/>
      </w:tblGrid>
      <w:tr w:rsidR="00F628C7" w:rsidRPr="009B514F" w:rsidTr="00184EBD">
        <w:trPr>
          <w:trHeight w:val="884"/>
          <w:jc w:val="center"/>
        </w:trPr>
        <w:tc>
          <w:tcPr>
            <w:tcW w:w="2464" w:type="dxa"/>
            <w:vMerge w:val="restart"/>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spacing w:line="240" w:lineRule="auto"/>
              <w:ind w:firstLine="0"/>
              <w:jc w:val="center"/>
              <w:rPr>
                <w:sz w:val="24"/>
                <w:szCs w:val="24"/>
                <w:lang w:val="uk-UA"/>
              </w:rPr>
            </w:pPr>
            <w:r w:rsidRPr="009B514F">
              <w:rPr>
                <w:sz w:val="24"/>
                <w:szCs w:val="24"/>
                <w:lang w:val="uk-UA"/>
              </w:rPr>
              <w:t>Показник</w:t>
            </w:r>
          </w:p>
        </w:tc>
        <w:tc>
          <w:tcPr>
            <w:tcW w:w="1022" w:type="dxa"/>
            <w:vMerge w:val="restart"/>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spacing w:line="240" w:lineRule="auto"/>
              <w:ind w:firstLine="0"/>
              <w:jc w:val="center"/>
              <w:rPr>
                <w:sz w:val="24"/>
                <w:szCs w:val="24"/>
                <w:lang w:val="uk-UA"/>
              </w:rPr>
            </w:pPr>
            <w:r w:rsidRPr="009B514F">
              <w:rPr>
                <w:sz w:val="24"/>
                <w:szCs w:val="24"/>
                <w:lang w:val="uk-UA"/>
              </w:rPr>
              <w:t>2018 рік</w:t>
            </w:r>
          </w:p>
        </w:tc>
        <w:tc>
          <w:tcPr>
            <w:tcW w:w="991" w:type="dxa"/>
            <w:vMerge w:val="restart"/>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spacing w:line="240" w:lineRule="auto"/>
              <w:ind w:firstLine="0"/>
              <w:jc w:val="center"/>
              <w:rPr>
                <w:sz w:val="24"/>
                <w:szCs w:val="24"/>
                <w:lang w:val="uk-UA"/>
              </w:rPr>
            </w:pPr>
            <w:r w:rsidRPr="009B514F">
              <w:rPr>
                <w:sz w:val="24"/>
                <w:szCs w:val="24"/>
                <w:lang w:val="uk-UA"/>
              </w:rPr>
              <w:t>2019 рік</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spacing w:line="240" w:lineRule="auto"/>
              <w:ind w:firstLine="0"/>
              <w:jc w:val="center"/>
              <w:rPr>
                <w:sz w:val="24"/>
                <w:szCs w:val="24"/>
                <w:lang w:val="uk-UA"/>
              </w:rPr>
            </w:pPr>
            <w:r w:rsidRPr="009B514F">
              <w:rPr>
                <w:sz w:val="24"/>
                <w:szCs w:val="24"/>
                <w:lang w:val="uk-UA"/>
              </w:rPr>
              <w:t>2020 рік</w:t>
            </w:r>
          </w:p>
        </w:tc>
        <w:tc>
          <w:tcPr>
            <w:tcW w:w="2033" w:type="dxa"/>
            <w:gridSpan w:val="2"/>
            <w:tcBorders>
              <w:top w:val="single" w:sz="4" w:space="0" w:color="000000"/>
              <w:left w:val="nil"/>
              <w:bottom w:val="single" w:sz="4" w:space="0" w:color="000000"/>
              <w:right w:val="single" w:sz="4" w:space="0" w:color="000000"/>
            </w:tcBorders>
            <w:vAlign w:val="center"/>
            <w:hideMark/>
          </w:tcPr>
          <w:p w:rsidR="00F628C7" w:rsidRPr="009B514F" w:rsidRDefault="00F628C7">
            <w:pPr>
              <w:spacing w:line="240" w:lineRule="auto"/>
              <w:ind w:firstLine="0"/>
              <w:jc w:val="center"/>
              <w:rPr>
                <w:sz w:val="24"/>
                <w:szCs w:val="24"/>
                <w:lang w:val="uk-UA"/>
              </w:rPr>
            </w:pPr>
            <w:r w:rsidRPr="009B514F">
              <w:rPr>
                <w:sz w:val="24"/>
                <w:szCs w:val="24"/>
                <w:lang w:val="uk-UA"/>
              </w:rPr>
              <w:t>Відхилення (+;-) 2019 до  2018 р.</w:t>
            </w:r>
          </w:p>
        </w:tc>
        <w:tc>
          <w:tcPr>
            <w:tcW w:w="2053" w:type="dxa"/>
            <w:gridSpan w:val="2"/>
            <w:tcBorders>
              <w:top w:val="single" w:sz="4" w:space="0" w:color="000000"/>
              <w:left w:val="nil"/>
              <w:bottom w:val="single" w:sz="4" w:space="0" w:color="000000"/>
              <w:right w:val="single" w:sz="4" w:space="0" w:color="000000"/>
            </w:tcBorders>
            <w:vAlign w:val="center"/>
            <w:hideMark/>
          </w:tcPr>
          <w:p w:rsidR="00F628C7" w:rsidRPr="009B514F" w:rsidRDefault="00F628C7">
            <w:pPr>
              <w:spacing w:line="240" w:lineRule="auto"/>
              <w:ind w:firstLine="0"/>
              <w:jc w:val="center"/>
              <w:rPr>
                <w:sz w:val="24"/>
                <w:szCs w:val="24"/>
                <w:lang w:val="uk-UA"/>
              </w:rPr>
            </w:pPr>
            <w:r w:rsidRPr="009B514F">
              <w:rPr>
                <w:sz w:val="24"/>
                <w:szCs w:val="24"/>
                <w:lang w:val="uk-UA"/>
              </w:rPr>
              <w:t>Відхилення (+;-) 2020 до 2019 р.</w:t>
            </w:r>
          </w:p>
        </w:tc>
      </w:tr>
      <w:tr w:rsidR="00F628C7" w:rsidRPr="009B514F" w:rsidTr="00184EBD">
        <w:trPr>
          <w:trHeight w:val="515"/>
          <w:jc w:val="center"/>
        </w:trPr>
        <w:tc>
          <w:tcPr>
            <w:tcW w:w="2464" w:type="dxa"/>
            <w:vMerge/>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autoSpaceDE/>
              <w:autoSpaceDN/>
              <w:spacing w:line="240" w:lineRule="auto"/>
              <w:ind w:firstLine="0"/>
              <w:jc w:val="left"/>
              <w:rPr>
                <w:sz w:val="24"/>
                <w:szCs w:val="24"/>
                <w:lang w:val="uk-UA"/>
              </w:rPr>
            </w:pPr>
          </w:p>
        </w:tc>
        <w:tc>
          <w:tcPr>
            <w:tcW w:w="1022" w:type="dxa"/>
            <w:vMerge/>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autoSpaceDE/>
              <w:autoSpaceDN/>
              <w:spacing w:line="240" w:lineRule="auto"/>
              <w:ind w:firstLine="0"/>
              <w:jc w:val="left"/>
              <w:rPr>
                <w:sz w:val="24"/>
                <w:szCs w:val="24"/>
                <w:lang w:val="uk-UA"/>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autoSpaceDE/>
              <w:autoSpaceDN/>
              <w:spacing w:line="240" w:lineRule="auto"/>
              <w:ind w:firstLine="0"/>
              <w:jc w:val="left"/>
              <w:rPr>
                <w:sz w:val="24"/>
                <w:szCs w:val="24"/>
                <w:lang w:val="uk-UA"/>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628C7" w:rsidRPr="009B514F" w:rsidRDefault="00F628C7">
            <w:pPr>
              <w:autoSpaceDE/>
              <w:autoSpaceDN/>
              <w:spacing w:line="240" w:lineRule="auto"/>
              <w:ind w:firstLine="0"/>
              <w:jc w:val="left"/>
              <w:rPr>
                <w:sz w:val="24"/>
                <w:szCs w:val="24"/>
                <w:lang w:val="uk-UA"/>
              </w:rPr>
            </w:pPr>
          </w:p>
        </w:tc>
        <w:tc>
          <w:tcPr>
            <w:tcW w:w="993" w:type="dxa"/>
            <w:tcBorders>
              <w:top w:val="nil"/>
              <w:left w:val="nil"/>
              <w:bottom w:val="single" w:sz="4" w:space="0" w:color="000000"/>
              <w:right w:val="single" w:sz="4" w:space="0" w:color="000000"/>
            </w:tcBorders>
            <w:shd w:val="clear" w:color="auto" w:fill="FFFFFF"/>
            <w:vAlign w:val="center"/>
            <w:hideMark/>
          </w:tcPr>
          <w:p w:rsidR="00F628C7" w:rsidRPr="009B514F" w:rsidRDefault="00F628C7">
            <w:pPr>
              <w:spacing w:line="240" w:lineRule="auto"/>
              <w:ind w:firstLine="0"/>
              <w:jc w:val="center"/>
              <w:rPr>
                <w:sz w:val="24"/>
                <w:szCs w:val="24"/>
                <w:lang w:val="uk-UA"/>
              </w:rPr>
            </w:pPr>
            <w:r w:rsidRPr="009B514F">
              <w:rPr>
                <w:sz w:val="24"/>
                <w:szCs w:val="24"/>
                <w:lang w:val="uk-UA"/>
              </w:rPr>
              <w:t>абсо-лютне</w:t>
            </w:r>
          </w:p>
        </w:tc>
        <w:tc>
          <w:tcPr>
            <w:tcW w:w="1040" w:type="dxa"/>
            <w:tcBorders>
              <w:top w:val="nil"/>
              <w:left w:val="nil"/>
              <w:bottom w:val="single" w:sz="4" w:space="0" w:color="000000"/>
              <w:right w:val="single" w:sz="4" w:space="0" w:color="000000"/>
            </w:tcBorders>
            <w:shd w:val="clear" w:color="auto" w:fill="FFFFFF"/>
            <w:vAlign w:val="center"/>
            <w:hideMark/>
          </w:tcPr>
          <w:p w:rsidR="00F628C7" w:rsidRPr="009B514F" w:rsidRDefault="00F628C7">
            <w:pPr>
              <w:spacing w:line="240" w:lineRule="auto"/>
              <w:ind w:firstLine="0"/>
              <w:jc w:val="center"/>
              <w:rPr>
                <w:sz w:val="24"/>
                <w:szCs w:val="24"/>
                <w:lang w:val="uk-UA"/>
              </w:rPr>
            </w:pPr>
            <w:r w:rsidRPr="009B514F">
              <w:rPr>
                <w:sz w:val="24"/>
                <w:szCs w:val="24"/>
                <w:lang w:val="uk-UA"/>
              </w:rPr>
              <w:t>віднос-не, %</w:t>
            </w:r>
          </w:p>
        </w:tc>
        <w:tc>
          <w:tcPr>
            <w:tcW w:w="1084" w:type="dxa"/>
            <w:tcBorders>
              <w:top w:val="nil"/>
              <w:left w:val="nil"/>
              <w:bottom w:val="single" w:sz="4" w:space="0" w:color="000000"/>
              <w:right w:val="single" w:sz="4" w:space="0" w:color="000000"/>
            </w:tcBorders>
            <w:shd w:val="clear" w:color="auto" w:fill="FFFFFF"/>
            <w:vAlign w:val="center"/>
            <w:hideMark/>
          </w:tcPr>
          <w:p w:rsidR="00F628C7" w:rsidRPr="009B514F" w:rsidRDefault="00F628C7">
            <w:pPr>
              <w:spacing w:line="240" w:lineRule="auto"/>
              <w:ind w:firstLine="0"/>
              <w:jc w:val="center"/>
              <w:rPr>
                <w:sz w:val="24"/>
                <w:szCs w:val="24"/>
                <w:lang w:val="uk-UA"/>
              </w:rPr>
            </w:pPr>
            <w:r w:rsidRPr="009B514F">
              <w:rPr>
                <w:sz w:val="24"/>
                <w:szCs w:val="24"/>
                <w:lang w:val="uk-UA"/>
              </w:rPr>
              <w:t>абсо-лютне</w:t>
            </w:r>
          </w:p>
        </w:tc>
        <w:tc>
          <w:tcPr>
            <w:tcW w:w="969" w:type="dxa"/>
            <w:tcBorders>
              <w:top w:val="nil"/>
              <w:left w:val="nil"/>
              <w:bottom w:val="single" w:sz="4" w:space="0" w:color="000000"/>
              <w:right w:val="single" w:sz="4" w:space="0" w:color="000000"/>
            </w:tcBorders>
            <w:shd w:val="clear" w:color="auto" w:fill="FFFFFF"/>
            <w:vAlign w:val="center"/>
            <w:hideMark/>
          </w:tcPr>
          <w:p w:rsidR="00F628C7" w:rsidRPr="009B514F" w:rsidRDefault="00F628C7">
            <w:pPr>
              <w:spacing w:line="240" w:lineRule="auto"/>
              <w:ind w:firstLine="0"/>
              <w:jc w:val="center"/>
              <w:rPr>
                <w:sz w:val="24"/>
                <w:szCs w:val="24"/>
                <w:lang w:val="uk-UA"/>
              </w:rPr>
            </w:pPr>
            <w:r w:rsidRPr="009B514F">
              <w:rPr>
                <w:sz w:val="24"/>
                <w:szCs w:val="24"/>
                <w:lang w:val="uk-UA"/>
              </w:rPr>
              <w:t>віднос-не, %</w:t>
            </w:r>
          </w:p>
        </w:tc>
      </w:tr>
      <w:tr w:rsidR="00184EBD" w:rsidRPr="009B514F" w:rsidTr="00184EBD">
        <w:trPr>
          <w:trHeight w:val="630"/>
          <w:jc w:val="center"/>
        </w:trPr>
        <w:tc>
          <w:tcPr>
            <w:tcW w:w="2464" w:type="dxa"/>
            <w:tcBorders>
              <w:top w:val="single" w:sz="4" w:space="0" w:color="000000"/>
              <w:left w:val="single" w:sz="4" w:space="0" w:color="000000"/>
              <w:bottom w:val="single" w:sz="4" w:space="0" w:color="000000"/>
              <w:right w:val="nil"/>
            </w:tcBorders>
            <w:vAlign w:val="center"/>
            <w:hideMark/>
          </w:tcPr>
          <w:p w:rsidR="00184EBD" w:rsidRPr="009B514F" w:rsidRDefault="00184EBD">
            <w:pPr>
              <w:spacing w:line="240" w:lineRule="auto"/>
              <w:ind w:firstLine="0"/>
              <w:jc w:val="left"/>
              <w:rPr>
                <w:sz w:val="24"/>
                <w:szCs w:val="24"/>
                <w:lang w:val="uk-UA"/>
              </w:rPr>
            </w:pPr>
            <w:r w:rsidRPr="009B514F">
              <w:rPr>
                <w:sz w:val="24"/>
                <w:szCs w:val="24"/>
                <w:lang w:val="uk-UA"/>
              </w:rPr>
              <w:t>1. Коефіцієнт автономії</w:t>
            </w:r>
          </w:p>
        </w:tc>
        <w:tc>
          <w:tcPr>
            <w:tcW w:w="1022" w:type="dxa"/>
            <w:tcBorders>
              <w:top w:val="nil"/>
              <w:left w:val="single" w:sz="4" w:space="0" w:color="000000"/>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0,941</w:t>
            </w:r>
          </w:p>
        </w:tc>
        <w:tc>
          <w:tcPr>
            <w:tcW w:w="991"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0,802</w:t>
            </w:r>
          </w:p>
        </w:tc>
        <w:tc>
          <w:tcPr>
            <w:tcW w:w="992"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0,948</w:t>
            </w:r>
          </w:p>
        </w:tc>
        <w:tc>
          <w:tcPr>
            <w:tcW w:w="993"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-0,139</w:t>
            </w:r>
          </w:p>
        </w:tc>
        <w:tc>
          <w:tcPr>
            <w:tcW w:w="1040"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-14,80</w:t>
            </w:r>
          </w:p>
        </w:tc>
        <w:tc>
          <w:tcPr>
            <w:tcW w:w="1084"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0,145</w:t>
            </w:r>
          </w:p>
        </w:tc>
        <w:tc>
          <w:tcPr>
            <w:tcW w:w="969"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18,14</w:t>
            </w:r>
          </w:p>
        </w:tc>
      </w:tr>
      <w:tr w:rsidR="00184EBD" w:rsidRPr="009B514F" w:rsidTr="00184EBD">
        <w:trPr>
          <w:trHeight w:val="641"/>
          <w:jc w:val="center"/>
        </w:trPr>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4EBD" w:rsidRPr="009B514F" w:rsidRDefault="00184EBD">
            <w:pPr>
              <w:spacing w:line="240" w:lineRule="auto"/>
              <w:ind w:firstLine="0"/>
              <w:jc w:val="left"/>
              <w:rPr>
                <w:sz w:val="24"/>
                <w:szCs w:val="24"/>
                <w:lang w:val="uk-UA"/>
              </w:rPr>
            </w:pPr>
            <w:r w:rsidRPr="009B514F">
              <w:rPr>
                <w:sz w:val="24"/>
                <w:szCs w:val="24"/>
                <w:lang w:val="uk-UA"/>
              </w:rPr>
              <w:t>2. Коефіцієнт фінансової залежності</w:t>
            </w:r>
          </w:p>
        </w:tc>
        <w:tc>
          <w:tcPr>
            <w:tcW w:w="1022"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1,062</w:t>
            </w:r>
          </w:p>
        </w:tc>
        <w:tc>
          <w:tcPr>
            <w:tcW w:w="991"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1,247</w:t>
            </w:r>
          </w:p>
        </w:tc>
        <w:tc>
          <w:tcPr>
            <w:tcW w:w="992"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1,055</w:t>
            </w:r>
          </w:p>
        </w:tc>
        <w:tc>
          <w:tcPr>
            <w:tcW w:w="993"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0,184</w:t>
            </w:r>
          </w:p>
        </w:tc>
        <w:tc>
          <w:tcPr>
            <w:tcW w:w="1040"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17,36</w:t>
            </w:r>
          </w:p>
        </w:tc>
        <w:tc>
          <w:tcPr>
            <w:tcW w:w="1084"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-0,191</w:t>
            </w:r>
          </w:p>
        </w:tc>
        <w:tc>
          <w:tcPr>
            <w:tcW w:w="969"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-15,35</w:t>
            </w:r>
          </w:p>
        </w:tc>
      </w:tr>
      <w:tr w:rsidR="00184EBD" w:rsidRPr="009B514F" w:rsidTr="00184EBD">
        <w:trPr>
          <w:trHeight w:val="551"/>
          <w:jc w:val="center"/>
        </w:trPr>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4EBD" w:rsidRPr="009B514F" w:rsidRDefault="00184EBD">
            <w:pPr>
              <w:spacing w:line="240" w:lineRule="auto"/>
              <w:ind w:firstLine="0"/>
              <w:jc w:val="left"/>
              <w:rPr>
                <w:sz w:val="24"/>
                <w:szCs w:val="24"/>
                <w:lang w:val="uk-UA"/>
              </w:rPr>
            </w:pPr>
            <w:r w:rsidRPr="009B514F">
              <w:rPr>
                <w:sz w:val="24"/>
                <w:szCs w:val="24"/>
                <w:lang w:val="uk-UA"/>
              </w:rPr>
              <w:t>3. Коефіцієнт фінансової стійкості</w:t>
            </w:r>
          </w:p>
        </w:tc>
        <w:tc>
          <w:tcPr>
            <w:tcW w:w="1022"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0,941</w:t>
            </w:r>
          </w:p>
        </w:tc>
        <w:tc>
          <w:tcPr>
            <w:tcW w:w="991"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0,805</w:t>
            </w:r>
          </w:p>
        </w:tc>
        <w:tc>
          <w:tcPr>
            <w:tcW w:w="992"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0,954</w:t>
            </w:r>
          </w:p>
        </w:tc>
        <w:tc>
          <w:tcPr>
            <w:tcW w:w="993"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-0,137</w:t>
            </w:r>
          </w:p>
        </w:tc>
        <w:tc>
          <w:tcPr>
            <w:tcW w:w="1040"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-14,53</w:t>
            </w:r>
          </w:p>
        </w:tc>
        <w:tc>
          <w:tcPr>
            <w:tcW w:w="1084"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0,150</w:t>
            </w:r>
          </w:p>
        </w:tc>
        <w:tc>
          <w:tcPr>
            <w:tcW w:w="969"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18,60</w:t>
            </w:r>
          </w:p>
        </w:tc>
      </w:tr>
      <w:tr w:rsidR="00184EBD" w:rsidRPr="009B514F" w:rsidTr="00184EBD">
        <w:trPr>
          <w:trHeight w:val="720"/>
          <w:jc w:val="center"/>
        </w:trPr>
        <w:tc>
          <w:tcPr>
            <w:tcW w:w="2464" w:type="dxa"/>
            <w:tcBorders>
              <w:top w:val="nil"/>
              <w:left w:val="single" w:sz="4" w:space="0" w:color="000000"/>
              <w:bottom w:val="single" w:sz="4" w:space="0" w:color="000000"/>
              <w:right w:val="single" w:sz="4" w:space="0" w:color="000000"/>
            </w:tcBorders>
            <w:shd w:val="clear" w:color="auto" w:fill="FFFFFF"/>
            <w:vAlign w:val="center"/>
            <w:hideMark/>
          </w:tcPr>
          <w:p w:rsidR="00184EBD" w:rsidRPr="009B514F" w:rsidRDefault="00184EBD">
            <w:pPr>
              <w:spacing w:line="240" w:lineRule="auto"/>
              <w:ind w:firstLine="0"/>
              <w:jc w:val="left"/>
              <w:rPr>
                <w:sz w:val="24"/>
                <w:szCs w:val="24"/>
                <w:lang w:val="uk-UA"/>
              </w:rPr>
            </w:pPr>
            <w:r w:rsidRPr="009B514F">
              <w:rPr>
                <w:sz w:val="24"/>
                <w:szCs w:val="24"/>
                <w:lang w:val="uk-UA"/>
              </w:rPr>
              <w:t>4. Коефіцієнт фінансового ризику</w:t>
            </w:r>
          </w:p>
        </w:tc>
        <w:tc>
          <w:tcPr>
            <w:tcW w:w="1022"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0,062</w:t>
            </w:r>
          </w:p>
        </w:tc>
        <w:tc>
          <w:tcPr>
            <w:tcW w:w="991"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0,247</w:t>
            </w:r>
          </w:p>
        </w:tc>
        <w:tc>
          <w:tcPr>
            <w:tcW w:w="992"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0,055</w:t>
            </w:r>
          </w:p>
        </w:tc>
        <w:tc>
          <w:tcPr>
            <w:tcW w:w="993"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0,184</w:t>
            </w:r>
          </w:p>
        </w:tc>
        <w:tc>
          <w:tcPr>
            <w:tcW w:w="1040"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295,80</w:t>
            </w:r>
          </w:p>
        </w:tc>
        <w:tc>
          <w:tcPr>
            <w:tcW w:w="1084"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-0,191</w:t>
            </w:r>
          </w:p>
        </w:tc>
        <w:tc>
          <w:tcPr>
            <w:tcW w:w="969"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-77,55</w:t>
            </w:r>
          </w:p>
        </w:tc>
      </w:tr>
      <w:tr w:rsidR="00184EBD" w:rsidRPr="009B514F" w:rsidTr="00184EBD">
        <w:trPr>
          <w:trHeight w:val="571"/>
          <w:jc w:val="center"/>
        </w:trPr>
        <w:tc>
          <w:tcPr>
            <w:tcW w:w="2464" w:type="dxa"/>
            <w:tcBorders>
              <w:top w:val="nil"/>
              <w:left w:val="single" w:sz="4" w:space="0" w:color="000000"/>
              <w:bottom w:val="single" w:sz="4" w:space="0" w:color="000000"/>
              <w:right w:val="single" w:sz="4" w:space="0" w:color="000000"/>
            </w:tcBorders>
            <w:vAlign w:val="center"/>
            <w:hideMark/>
          </w:tcPr>
          <w:p w:rsidR="00184EBD" w:rsidRPr="009B514F" w:rsidRDefault="00184EBD">
            <w:pPr>
              <w:spacing w:line="240" w:lineRule="auto"/>
              <w:ind w:firstLine="0"/>
              <w:jc w:val="left"/>
              <w:rPr>
                <w:sz w:val="24"/>
                <w:szCs w:val="24"/>
                <w:lang w:val="uk-UA"/>
              </w:rPr>
            </w:pPr>
            <w:r w:rsidRPr="009B514F">
              <w:rPr>
                <w:sz w:val="24"/>
                <w:szCs w:val="24"/>
                <w:lang w:val="uk-UA"/>
              </w:rPr>
              <w:t>5. Коефіцієнт абсолютної ліквідності</w:t>
            </w:r>
          </w:p>
        </w:tc>
        <w:tc>
          <w:tcPr>
            <w:tcW w:w="1022"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0,069</w:t>
            </w:r>
          </w:p>
        </w:tc>
        <w:tc>
          <w:tcPr>
            <w:tcW w:w="991"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0,226</w:t>
            </w:r>
          </w:p>
        </w:tc>
        <w:tc>
          <w:tcPr>
            <w:tcW w:w="992"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1,610</w:t>
            </w:r>
          </w:p>
        </w:tc>
        <w:tc>
          <w:tcPr>
            <w:tcW w:w="993" w:type="dxa"/>
            <w:tcBorders>
              <w:top w:val="nil"/>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0,156</w:t>
            </w:r>
          </w:p>
        </w:tc>
        <w:tc>
          <w:tcPr>
            <w:tcW w:w="1040"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225,29</w:t>
            </w:r>
          </w:p>
        </w:tc>
        <w:tc>
          <w:tcPr>
            <w:tcW w:w="1084"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1,385</w:t>
            </w:r>
          </w:p>
        </w:tc>
        <w:tc>
          <w:tcPr>
            <w:tcW w:w="969" w:type="dxa"/>
            <w:tcBorders>
              <w:top w:val="nil"/>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613,82</w:t>
            </w:r>
          </w:p>
        </w:tc>
      </w:tr>
      <w:tr w:rsidR="00184EBD" w:rsidRPr="009B514F" w:rsidTr="00184EBD">
        <w:trPr>
          <w:trHeight w:val="551"/>
          <w:jc w:val="center"/>
        </w:trPr>
        <w:tc>
          <w:tcPr>
            <w:tcW w:w="2464" w:type="dxa"/>
            <w:tcBorders>
              <w:top w:val="single" w:sz="4" w:space="0" w:color="000000"/>
              <w:left w:val="single" w:sz="4" w:space="0" w:color="000000"/>
              <w:bottom w:val="single" w:sz="4" w:space="0" w:color="000000"/>
              <w:right w:val="single" w:sz="4" w:space="0" w:color="000000"/>
            </w:tcBorders>
            <w:vAlign w:val="center"/>
            <w:hideMark/>
          </w:tcPr>
          <w:p w:rsidR="00184EBD" w:rsidRPr="009B514F" w:rsidRDefault="00184EBD">
            <w:pPr>
              <w:spacing w:line="240" w:lineRule="auto"/>
              <w:ind w:firstLine="0"/>
              <w:jc w:val="left"/>
              <w:rPr>
                <w:sz w:val="24"/>
                <w:szCs w:val="24"/>
                <w:lang w:val="uk-UA"/>
              </w:rPr>
            </w:pPr>
            <w:r w:rsidRPr="009B514F">
              <w:rPr>
                <w:sz w:val="24"/>
                <w:szCs w:val="24"/>
                <w:lang w:val="uk-UA"/>
              </w:rPr>
              <w:t>6. Коефіцієнт покриття</w:t>
            </w:r>
          </w:p>
        </w:tc>
        <w:tc>
          <w:tcPr>
            <w:tcW w:w="1022" w:type="dxa"/>
            <w:tcBorders>
              <w:top w:val="single" w:sz="4" w:space="0" w:color="000000"/>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7,598</w:t>
            </w:r>
          </w:p>
        </w:tc>
        <w:tc>
          <w:tcPr>
            <w:tcW w:w="991" w:type="dxa"/>
            <w:tcBorders>
              <w:top w:val="single" w:sz="4" w:space="0" w:color="000000"/>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3,580</w:t>
            </w:r>
          </w:p>
        </w:tc>
        <w:tc>
          <w:tcPr>
            <w:tcW w:w="992" w:type="dxa"/>
            <w:tcBorders>
              <w:top w:val="single" w:sz="4" w:space="0" w:color="000000"/>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14,059</w:t>
            </w:r>
          </w:p>
        </w:tc>
        <w:tc>
          <w:tcPr>
            <w:tcW w:w="993" w:type="dxa"/>
            <w:tcBorders>
              <w:top w:val="single" w:sz="4" w:space="0" w:color="000000"/>
              <w:left w:val="nil"/>
              <w:bottom w:val="single" w:sz="4" w:space="0" w:color="000000"/>
              <w:right w:val="single" w:sz="4" w:space="0" w:color="000000"/>
            </w:tcBorders>
            <w:vAlign w:val="center"/>
            <w:hideMark/>
          </w:tcPr>
          <w:p w:rsidR="00184EBD" w:rsidRPr="009B514F" w:rsidRDefault="00184EBD" w:rsidP="00184EBD">
            <w:pPr>
              <w:ind w:firstLine="0"/>
              <w:jc w:val="center"/>
              <w:rPr>
                <w:sz w:val="24"/>
                <w:szCs w:val="24"/>
                <w:lang w:val="uk-UA"/>
              </w:rPr>
            </w:pPr>
            <w:r w:rsidRPr="009B514F">
              <w:rPr>
                <w:sz w:val="24"/>
                <w:szCs w:val="24"/>
                <w:lang w:val="uk-UA"/>
              </w:rPr>
              <w:t>-4,018</w:t>
            </w:r>
          </w:p>
        </w:tc>
        <w:tc>
          <w:tcPr>
            <w:tcW w:w="1040" w:type="dxa"/>
            <w:tcBorders>
              <w:top w:val="single" w:sz="4" w:space="0" w:color="000000"/>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-52,88</w:t>
            </w:r>
          </w:p>
        </w:tc>
        <w:tc>
          <w:tcPr>
            <w:tcW w:w="1084" w:type="dxa"/>
            <w:tcBorders>
              <w:top w:val="single" w:sz="4" w:space="0" w:color="000000"/>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10,479</w:t>
            </w:r>
          </w:p>
        </w:tc>
        <w:tc>
          <w:tcPr>
            <w:tcW w:w="969" w:type="dxa"/>
            <w:tcBorders>
              <w:top w:val="single" w:sz="4" w:space="0" w:color="000000"/>
              <w:left w:val="nil"/>
              <w:bottom w:val="single" w:sz="4" w:space="0" w:color="000000"/>
              <w:right w:val="single" w:sz="4" w:space="0" w:color="000000"/>
            </w:tcBorders>
            <w:shd w:val="clear" w:color="auto" w:fill="FFFFFF"/>
            <w:vAlign w:val="center"/>
            <w:hideMark/>
          </w:tcPr>
          <w:p w:rsidR="00184EBD" w:rsidRPr="009B514F" w:rsidRDefault="00184EBD" w:rsidP="00184EBD">
            <w:pPr>
              <w:ind w:firstLine="0"/>
              <w:jc w:val="center"/>
              <w:rPr>
                <w:sz w:val="24"/>
                <w:szCs w:val="24"/>
                <w:lang w:val="uk-UA"/>
              </w:rPr>
            </w:pPr>
            <w:r w:rsidRPr="009B514F">
              <w:rPr>
                <w:sz w:val="24"/>
                <w:szCs w:val="24"/>
                <w:lang w:val="uk-UA"/>
              </w:rPr>
              <w:t>292,69</w:t>
            </w:r>
          </w:p>
        </w:tc>
      </w:tr>
    </w:tbl>
    <w:p w:rsidR="00F628C7" w:rsidRPr="009B514F" w:rsidRDefault="00F628C7" w:rsidP="00F628C7">
      <w:pPr>
        <w:tabs>
          <w:tab w:val="left" w:pos="720"/>
        </w:tabs>
        <w:spacing w:line="240" w:lineRule="auto"/>
        <w:ind w:firstLine="692"/>
        <w:rPr>
          <w:highlight w:val="yellow"/>
          <w:lang w:val="uk-UA"/>
        </w:rPr>
      </w:pPr>
    </w:p>
    <w:p w:rsidR="00F628C7" w:rsidRPr="009B514F" w:rsidRDefault="00F628C7" w:rsidP="00F628C7">
      <w:pPr>
        <w:tabs>
          <w:tab w:val="left" w:pos="720"/>
        </w:tabs>
        <w:ind w:firstLine="692"/>
        <w:rPr>
          <w:lang w:val="uk-UA"/>
        </w:rPr>
      </w:pPr>
      <w:r w:rsidRPr="009B514F">
        <w:rPr>
          <w:lang w:val="uk-UA"/>
        </w:rPr>
        <w:t xml:space="preserve">Протягом 2018-2020 років коефіцієнт фінансової стійкості </w:t>
      </w:r>
      <w:r w:rsidR="003472C8" w:rsidRPr="009B514F">
        <w:rPr>
          <w:lang w:val="uk-UA"/>
        </w:rPr>
        <w:t>ПрАТ «МЗМВ»</w:t>
      </w:r>
      <w:r w:rsidR="00FE6AFC">
        <w:rPr>
          <w:lang w:val="uk-UA"/>
        </w:rPr>
        <w:t xml:space="preserve"> </w:t>
      </w:r>
      <w:r w:rsidRPr="009B514F">
        <w:rPr>
          <w:lang w:val="uk-UA"/>
        </w:rPr>
        <w:t>має</w:t>
      </w:r>
      <w:r w:rsidR="00FE6AFC">
        <w:rPr>
          <w:lang w:val="uk-UA"/>
        </w:rPr>
        <w:t xml:space="preserve"> загальну</w:t>
      </w:r>
      <w:r w:rsidRPr="009B514F">
        <w:rPr>
          <w:lang w:val="uk-UA"/>
        </w:rPr>
        <w:t xml:space="preserve"> тенденцію до збільшення. Так, в 2019 році в порівнянні з 2018 роком даний показник </w:t>
      </w:r>
      <w:r w:rsidR="00FE6AFC">
        <w:rPr>
          <w:lang w:val="uk-UA"/>
        </w:rPr>
        <w:t>зменшився</w:t>
      </w:r>
      <w:r w:rsidRPr="009B514F">
        <w:rPr>
          <w:lang w:val="uk-UA"/>
        </w:rPr>
        <w:t xml:space="preserve"> на </w:t>
      </w:r>
      <w:r w:rsidR="00FE6AFC">
        <w:rPr>
          <w:lang w:val="uk-UA"/>
        </w:rPr>
        <w:t>0,137</w:t>
      </w:r>
      <w:r w:rsidRPr="009B514F">
        <w:rPr>
          <w:lang w:val="uk-UA"/>
        </w:rPr>
        <w:t xml:space="preserve"> і становив – 0,</w:t>
      </w:r>
      <w:r w:rsidR="00FE6AFC">
        <w:rPr>
          <w:lang w:val="uk-UA"/>
        </w:rPr>
        <w:t>805</w:t>
      </w:r>
      <w:r w:rsidRPr="009B514F">
        <w:rPr>
          <w:lang w:val="uk-UA"/>
        </w:rPr>
        <w:t xml:space="preserve">, а в 2020 році проти 2019 року </w:t>
      </w:r>
      <w:r w:rsidR="00FE6AFC">
        <w:rPr>
          <w:lang w:val="uk-UA"/>
        </w:rPr>
        <w:t>відбулось його збільшення</w:t>
      </w:r>
      <w:r w:rsidRPr="009B514F">
        <w:rPr>
          <w:lang w:val="uk-UA"/>
        </w:rPr>
        <w:t xml:space="preserve"> на 0,</w:t>
      </w:r>
      <w:r w:rsidR="00FE6AFC">
        <w:rPr>
          <w:lang w:val="uk-UA"/>
        </w:rPr>
        <w:t>150</w:t>
      </w:r>
      <w:r w:rsidRPr="009B514F">
        <w:rPr>
          <w:lang w:val="uk-UA"/>
        </w:rPr>
        <w:t>, що на кінець року становило – 0,</w:t>
      </w:r>
      <w:r w:rsidR="00FE6AFC">
        <w:rPr>
          <w:lang w:val="uk-UA"/>
        </w:rPr>
        <w:t>954</w:t>
      </w:r>
      <w:r w:rsidRPr="009B514F">
        <w:rPr>
          <w:lang w:val="uk-UA"/>
        </w:rPr>
        <w:t>. Це означає, що в 2020 році</w:t>
      </w:r>
      <w:r w:rsidR="00FE6AFC">
        <w:rPr>
          <w:lang w:val="uk-UA"/>
        </w:rPr>
        <w:t xml:space="preserve"> у ПрАТ «МЗМВ»</w:t>
      </w:r>
      <w:r w:rsidRPr="009B514F">
        <w:rPr>
          <w:lang w:val="uk-UA"/>
        </w:rPr>
        <w:t xml:space="preserve"> частка стабільних джерел фінансування у їх загальному обсязі становила – </w:t>
      </w:r>
      <w:r w:rsidR="00FE6AFC">
        <w:rPr>
          <w:lang w:val="uk-UA"/>
        </w:rPr>
        <w:t>95,4</w:t>
      </w:r>
      <w:r w:rsidRPr="009B514F">
        <w:rPr>
          <w:lang w:val="uk-UA"/>
        </w:rPr>
        <w:t>%, що є позитивним результатом діяльності товариства</w:t>
      </w:r>
      <w:r w:rsidR="00FE6AFC">
        <w:rPr>
          <w:lang w:val="uk-UA"/>
        </w:rPr>
        <w:t xml:space="preserve"> адже перевищує оптимальне значення 0,8</w:t>
      </w:r>
      <w:r w:rsidRPr="009B514F">
        <w:rPr>
          <w:lang w:val="uk-UA"/>
        </w:rPr>
        <w:t xml:space="preserve">. </w:t>
      </w:r>
    </w:p>
    <w:p w:rsidR="00F628C7" w:rsidRPr="009B514F" w:rsidRDefault="00F628C7" w:rsidP="00F628C7">
      <w:pPr>
        <w:tabs>
          <w:tab w:val="left" w:pos="720"/>
        </w:tabs>
        <w:ind w:firstLine="692"/>
        <w:rPr>
          <w:lang w:val="uk-UA"/>
        </w:rPr>
      </w:pPr>
      <w:r w:rsidRPr="009B514F">
        <w:rPr>
          <w:lang w:val="uk-UA"/>
        </w:rPr>
        <w:t xml:space="preserve">Протягом 2018-2020 років у </w:t>
      </w:r>
      <w:r w:rsidR="003472C8" w:rsidRPr="009B514F">
        <w:rPr>
          <w:lang w:val="uk-UA"/>
        </w:rPr>
        <w:t>ПрАТ «МЗМВ»</w:t>
      </w:r>
      <w:r w:rsidR="00FE6AFC">
        <w:rPr>
          <w:lang w:val="uk-UA"/>
        </w:rPr>
        <w:t xml:space="preserve"> </w:t>
      </w:r>
      <w:r w:rsidRPr="009B514F">
        <w:rPr>
          <w:lang w:val="uk-UA"/>
        </w:rPr>
        <w:t xml:space="preserve">спостерігається тенденція до </w:t>
      </w:r>
      <w:r w:rsidR="00D5229D">
        <w:rPr>
          <w:lang w:val="uk-UA"/>
        </w:rPr>
        <w:t>значного зростання</w:t>
      </w:r>
      <w:r w:rsidRPr="009B514F">
        <w:rPr>
          <w:lang w:val="uk-UA"/>
        </w:rPr>
        <w:t xml:space="preserve"> коефіцієнта абсолютної ліквідності. Так, в 2018 році він становив – 0,</w:t>
      </w:r>
      <w:r w:rsidR="00AF4F89">
        <w:rPr>
          <w:lang w:val="uk-UA"/>
        </w:rPr>
        <w:t>069</w:t>
      </w:r>
      <w:r w:rsidRPr="009B514F">
        <w:rPr>
          <w:lang w:val="uk-UA"/>
        </w:rPr>
        <w:t xml:space="preserve">, в 2019 році відбулось його </w:t>
      </w:r>
      <w:r w:rsidR="00AF4F89">
        <w:rPr>
          <w:lang w:val="uk-UA"/>
        </w:rPr>
        <w:t>збільшення</w:t>
      </w:r>
      <w:r w:rsidRPr="009B514F">
        <w:rPr>
          <w:lang w:val="uk-UA"/>
        </w:rPr>
        <w:t xml:space="preserve"> до 0,</w:t>
      </w:r>
      <w:r w:rsidR="00AF4F89">
        <w:rPr>
          <w:lang w:val="uk-UA"/>
        </w:rPr>
        <w:t>226</w:t>
      </w:r>
      <w:r w:rsidRPr="009B514F">
        <w:rPr>
          <w:lang w:val="uk-UA"/>
        </w:rPr>
        <w:t xml:space="preserve">, а в 2020 році </w:t>
      </w:r>
      <w:r w:rsidRPr="009B514F">
        <w:rPr>
          <w:lang w:val="uk-UA"/>
        </w:rPr>
        <w:lastRenderedPageBreak/>
        <w:t xml:space="preserve">– </w:t>
      </w:r>
      <w:r w:rsidR="00AF4F89">
        <w:rPr>
          <w:lang w:val="uk-UA"/>
        </w:rPr>
        <w:t>ще</w:t>
      </w:r>
      <w:r w:rsidRPr="009B514F">
        <w:rPr>
          <w:lang w:val="uk-UA"/>
        </w:rPr>
        <w:t xml:space="preserve"> до </w:t>
      </w:r>
      <w:r w:rsidR="00AF4F89">
        <w:rPr>
          <w:lang w:val="uk-UA"/>
        </w:rPr>
        <w:t>1,610</w:t>
      </w:r>
      <w:r w:rsidRPr="009B514F">
        <w:rPr>
          <w:lang w:val="uk-UA"/>
        </w:rPr>
        <w:t xml:space="preserve">. При цьому, розраховані значення коефіцієнта абсолютної ліквідності </w:t>
      </w:r>
      <w:r w:rsidR="003472C8" w:rsidRPr="009B514F">
        <w:rPr>
          <w:lang w:val="uk-UA"/>
        </w:rPr>
        <w:t>ПрАТ «МЗМВ»</w:t>
      </w:r>
      <w:r w:rsidR="00AF4F89">
        <w:rPr>
          <w:lang w:val="uk-UA"/>
        </w:rPr>
        <w:t xml:space="preserve"> за 2019-2020 роки</w:t>
      </w:r>
      <w:r w:rsidRPr="009B514F">
        <w:rPr>
          <w:lang w:val="uk-UA"/>
        </w:rPr>
        <w:t xml:space="preserve"> </w:t>
      </w:r>
      <w:r w:rsidR="00AF4F89">
        <w:rPr>
          <w:lang w:val="uk-UA"/>
        </w:rPr>
        <w:t>перевищують</w:t>
      </w:r>
      <w:r w:rsidRPr="009B514F">
        <w:rPr>
          <w:lang w:val="uk-UA"/>
        </w:rPr>
        <w:t xml:space="preserve"> </w:t>
      </w:r>
      <w:r w:rsidR="00AF4F89">
        <w:rPr>
          <w:lang w:val="uk-UA"/>
        </w:rPr>
        <w:t>оптимальне</w:t>
      </w:r>
      <w:r w:rsidRPr="009B514F">
        <w:rPr>
          <w:lang w:val="uk-UA"/>
        </w:rPr>
        <w:t xml:space="preserve"> значення 0,</w:t>
      </w:r>
      <w:r w:rsidR="00AF4F89">
        <w:rPr>
          <w:lang w:val="uk-UA"/>
        </w:rPr>
        <w:t>2, що свідчить про</w:t>
      </w:r>
      <w:r w:rsidRPr="009B514F">
        <w:rPr>
          <w:lang w:val="uk-UA"/>
        </w:rPr>
        <w:t xml:space="preserve"> достатність грошових коштів для негайного покриття всіх поточних зобов’язань і забезпечень підприємства. </w:t>
      </w:r>
    </w:p>
    <w:p w:rsidR="00F628C7" w:rsidRPr="009B514F" w:rsidRDefault="00F628C7" w:rsidP="00F628C7">
      <w:pPr>
        <w:tabs>
          <w:tab w:val="left" w:pos="720"/>
        </w:tabs>
        <w:ind w:firstLine="692"/>
        <w:rPr>
          <w:lang w:val="uk-UA"/>
        </w:rPr>
      </w:pPr>
      <w:r w:rsidRPr="009B514F">
        <w:rPr>
          <w:lang w:val="uk-UA"/>
        </w:rPr>
        <w:t xml:space="preserve">У </w:t>
      </w:r>
      <w:r w:rsidR="003472C8" w:rsidRPr="009B514F">
        <w:rPr>
          <w:lang w:val="uk-UA"/>
        </w:rPr>
        <w:t>ПрАТ «МЗМВ»</w:t>
      </w:r>
      <w:r w:rsidR="00A311EB">
        <w:rPr>
          <w:lang w:val="uk-UA"/>
        </w:rPr>
        <w:t xml:space="preserve"> </w:t>
      </w:r>
      <w:r w:rsidRPr="009B514F">
        <w:rPr>
          <w:lang w:val="uk-UA"/>
        </w:rPr>
        <w:t xml:space="preserve">протягом аналізованого періоду спостерігається </w:t>
      </w:r>
      <w:r w:rsidR="00A311EB">
        <w:rPr>
          <w:lang w:val="uk-UA"/>
        </w:rPr>
        <w:t>збільшувальна</w:t>
      </w:r>
      <w:r w:rsidRPr="009B514F">
        <w:rPr>
          <w:lang w:val="uk-UA"/>
        </w:rPr>
        <w:t xml:space="preserve"> тенденція коефіцієнту покриття. Так, в 2019 році порівняно з 2018 роком даний показник зменшився на </w:t>
      </w:r>
      <w:r w:rsidR="00A311EB">
        <w:rPr>
          <w:lang w:val="uk-UA"/>
        </w:rPr>
        <w:t>4,018</w:t>
      </w:r>
      <w:r w:rsidRPr="009B514F">
        <w:rPr>
          <w:lang w:val="uk-UA"/>
        </w:rPr>
        <w:t xml:space="preserve"> та становив – </w:t>
      </w:r>
      <w:r w:rsidR="00A311EB">
        <w:rPr>
          <w:lang w:val="uk-UA"/>
        </w:rPr>
        <w:t>3,580</w:t>
      </w:r>
      <w:r w:rsidRPr="009B514F">
        <w:rPr>
          <w:lang w:val="uk-UA"/>
        </w:rPr>
        <w:t>, а в 2020 році відносно 2019 року відбулось</w:t>
      </w:r>
      <w:r w:rsidR="00A311EB">
        <w:rPr>
          <w:lang w:val="uk-UA"/>
        </w:rPr>
        <w:t xml:space="preserve"> його</w:t>
      </w:r>
      <w:r w:rsidRPr="009B514F">
        <w:rPr>
          <w:lang w:val="uk-UA"/>
        </w:rPr>
        <w:t xml:space="preserve"> збільшення на </w:t>
      </w:r>
      <w:r w:rsidR="00A311EB">
        <w:rPr>
          <w:lang w:val="uk-UA"/>
        </w:rPr>
        <w:t>1</w:t>
      </w:r>
      <w:r w:rsidRPr="009B514F">
        <w:rPr>
          <w:lang w:val="uk-UA"/>
        </w:rPr>
        <w:t>0,</w:t>
      </w:r>
      <w:r w:rsidR="00A311EB">
        <w:rPr>
          <w:lang w:val="uk-UA"/>
        </w:rPr>
        <w:t>479</w:t>
      </w:r>
      <w:r w:rsidRPr="009B514F">
        <w:rPr>
          <w:lang w:val="uk-UA"/>
        </w:rPr>
        <w:t xml:space="preserve">, що на кінець 2020 року становило – </w:t>
      </w:r>
      <w:r w:rsidR="00A311EB">
        <w:rPr>
          <w:lang w:val="uk-UA"/>
        </w:rPr>
        <w:t>14,059</w:t>
      </w:r>
      <w:r w:rsidRPr="009B514F">
        <w:rPr>
          <w:lang w:val="uk-UA"/>
        </w:rPr>
        <w:t xml:space="preserve">. Це свідчить про те, що оборотні активи </w:t>
      </w:r>
      <w:r w:rsidR="003472C8" w:rsidRPr="009B514F">
        <w:rPr>
          <w:lang w:val="uk-UA"/>
        </w:rPr>
        <w:t>ПрАТ «МЗМВ»</w:t>
      </w:r>
      <w:r w:rsidRPr="009B514F">
        <w:rPr>
          <w:lang w:val="uk-UA"/>
        </w:rPr>
        <w:t xml:space="preserve">в 2020 році </w:t>
      </w:r>
      <w:r w:rsidR="00A311EB">
        <w:rPr>
          <w:lang w:val="uk-UA"/>
        </w:rPr>
        <w:t>в 14 раз</w:t>
      </w:r>
      <w:r w:rsidRPr="009B514F">
        <w:rPr>
          <w:lang w:val="uk-UA"/>
        </w:rPr>
        <w:t xml:space="preserve"> перевищують поточні зобов’язання і забезпечення, що є свідченням стійкого фінансового стану підприємства. </w:t>
      </w:r>
    </w:p>
    <w:p w:rsidR="00E27B8B" w:rsidRDefault="00A311EB" w:rsidP="00E27B8B">
      <w:pPr>
        <w:shd w:val="clear" w:color="auto" w:fill="FFFFFF"/>
        <w:ind w:left="29" w:right="-55" w:firstLine="720"/>
        <w:rPr>
          <w:lang w:val="uk-UA"/>
        </w:rPr>
      </w:pPr>
      <w:r>
        <w:rPr>
          <w:spacing w:val="-1"/>
          <w:lang w:val="uk-UA"/>
        </w:rPr>
        <w:t xml:space="preserve">Останнім етапом дослідження фінансово-господарської діяльності </w:t>
      </w:r>
      <w:r w:rsidRPr="009B514F">
        <w:rPr>
          <w:lang w:val="uk-UA"/>
        </w:rPr>
        <w:t>П</w:t>
      </w:r>
      <w:r>
        <w:rPr>
          <w:lang w:val="uk-UA"/>
        </w:rPr>
        <w:t>р</w:t>
      </w:r>
      <w:r w:rsidRPr="009B514F">
        <w:rPr>
          <w:lang w:val="uk-UA"/>
        </w:rPr>
        <w:t>АТ «Миргородський завод мінеральних вод»</w:t>
      </w:r>
      <w:r>
        <w:rPr>
          <w:lang w:val="uk-UA"/>
        </w:rPr>
        <w:t xml:space="preserve"> є оцінка </w:t>
      </w:r>
      <w:r w:rsidR="00E27B8B" w:rsidRPr="009B514F">
        <w:rPr>
          <w:spacing w:val="-1"/>
          <w:lang w:val="uk-UA"/>
        </w:rPr>
        <w:t>ефективн</w:t>
      </w:r>
      <w:r>
        <w:rPr>
          <w:spacing w:val="-1"/>
          <w:lang w:val="uk-UA"/>
        </w:rPr>
        <w:t>ості</w:t>
      </w:r>
      <w:r w:rsidR="00E27B8B" w:rsidRPr="009B514F">
        <w:rPr>
          <w:spacing w:val="-1"/>
          <w:lang w:val="uk-UA"/>
        </w:rPr>
        <w:t xml:space="preserve"> використання трудових </w:t>
      </w:r>
      <w:r w:rsidR="00E27B8B" w:rsidRPr="009B514F">
        <w:rPr>
          <w:lang w:val="uk-UA"/>
        </w:rPr>
        <w:t xml:space="preserve">ресурсів підприємства за </w:t>
      </w:r>
      <w:r w:rsidR="00657484" w:rsidRPr="009B514F">
        <w:rPr>
          <w:lang w:val="uk-UA"/>
        </w:rPr>
        <w:t>2018</w:t>
      </w:r>
      <w:r w:rsidR="00E27B8B" w:rsidRPr="009B514F">
        <w:rPr>
          <w:lang w:val="uk-UA"/>
        </w:rPr>
        <w:t>-</w:t>
      </w:r>
      <w:r w:rsidR="00657484" w:rsidRPr="009B514F">
        <w:rPr>
          <w:lang w:val="uk-UA"/>
        </w:rPr>
        <w:t>2020</w:t>
      </w:r>
      <w:r>
        <w:rPr>
          <w:lang w:val="uk-UA"/>
        </w:rPr>
        <w:t xml:space="preserve"> рр. (таблиця</w:t>
      </w:r>
      <w:r w:rsidR="00E27B8B" w:rsidRPr="009B514F">
        <w:rPr>
          <w:lang w:val="uk-UA"/>
        </w:rPr>
        <w:t xml:space="preserve"> </w:t>
      </w:r>
      <w:r w:rsidR="007E05F5" w:rsidRPr="009B514F">
        <w:rPr>
          <w:lang w:val="uk-UA"/>
        </w:rPr>
        <w:t>2.</w:t>
      </w:r>
      <w:r>
        <w:rPr>
          <w:lang w:val="uk-UA"/>
        </w:rPr>
        <w:t>5</w:t>
      </w:r>
      <w:r w:rsidR="00E27B8B" w:rsidRPr="009B514F">
        <w:rPr>
          <w:lang w:val="uk-UA"/>
        </w:rPr>
        <w:t>).</w:t>
      </w:r>
    </w:p>
    <w:p w:rsidR="00A311EB" w:rsidRPr="009B514F" w:rsidRDefault="00A311EB" w:rsidP="00A311EB">
      <w:pPr>
        <w:shd w:val="clear" w:color="auto" w:fill="FFFFFF"/>
        <w:ind w:left="29" w:right="-55" w:firstLine="720"/>
        <w:rPr>
          <w:bCs/>
          <w:lang w:val="uk-UA"/>
        </w:rPr>
      </w:pPr>
      <w:r w:rsidRPr="009B514F">
        <w:rPr>
          <w:lang w:val="uk-UA"/>
        </w:rPr>
        <w:t>Таблиця 2.</w:t>
      </w:r>
      <w:r>
        <w:rPr>
          <w:lang w:val="uk-UA"/>
        </w:rPr>
        <w:t xml:space="preserve">5 – </w:t>
      </w:r>
      <w:r w:rsidRPr="009B514F">
        <w:rPr>
          <w:bCs/>
          <w:lang w:val="uk-UA"/>
        </w:rPr>
        <w:t>Показники ефективності використання трудових ресурсів П</w:t>
      </w:r>
      <w:r>
        <w:rPr>
          <w:bCs/>
          <w:lang w:val="uk-UA"/>
        </w:rPr>
        <w:t>р</w:t>
      </w:r>
      <w:r w:rsidRPr="009B514F">
        <w:rPr>
          <w:bCs/>
          <w:lang w:val="uk-UA"/>
        </w:rPr>
        <w:t>АТ «Миргородський завод мінеральних вод» за 2018-2020 рр.</w:t>
      </w:r>
    </w:p>
    <w:tbl>
      <w:tblPr>
        <w:tblW w:w="9834" w:type="dxa"/>
        <w:tblInd w:w="2" w:type="dxa"/>
        <w:tblLayout w:type="fixed"/>
        <w:tblLook w:val="0000"/>
      </w:tblPr>
      <w:tblGrid>
        <w:gridCol w:w="1980"/>
        <w:gridCol w:w="1103"/>
        <w:gridCol w:w="1134"/>
        <w:gridCol w:w="1134"/>
        <w:gridCol w:w="1188"/>
        <w:gridCol w:w="1041"/>
        <w:gridCol w:w="1227"/>
        <w:gridCol w:w="1027"/>
      </w:tblGrid>
      <w:tr w:rsidR="00A311EB" w:rsidRPr="009B514F" w:rsidTr="00E16C43">
        <w:trPr>
          <w:trHeight w:val="869"/>
        </w:trPr>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A311EB" w:rsidRPr="009B514F" w:rsidRDefault="00A311EB" w:rsidP="00E16C43">
            <w:pPr>
              <w:spacing w:line="240" w:lineRule="auto"/>
              <w:ind w:firstLine="0"/>
              <w:jc w:val="center"/>
              <w:rPr>
                <w:sz w:val="24"/>
                <w:szCs w:val="24"/>
                <w:lang w:val="uk-UA"/>
              </w:rPr>
            </w:pPr>
            <w:r w:rsidRPr="009B514F">
              <w:rPr>
                <w:sz w:val="24"/>
                <w:szCs w:val="24"/>
                <w:lang w:val="uk-UA"/>
              </w:rPr>
              <w:t>Показник</w:t>
            </w:r>
          </w:p>
        </w:tc>
        <w:tc>
          <w:tcPr>
            <w:tcW w:w="1103" w:type="dxa"/>
            <w:vMerge w:val="restart"/>
            <w:tcBorders>
              <w:top w:val="single" w:sz="4" w:space="0" w:color="auto"/>
              <w:left w:val="single" w:sz="4" w:space="0" w:color="auto"/>
              <w:bottom w:val="single" w:sz="4" w:space="0" w:color="auto"/>
              <w:right w:val="single" w:sz="4" w:space="0" w:color="auto"/>
            </w:tcBorders>
            <w:noWrap/>
            <w:vAlign w:val="center"/>
          </w:tcPr>
          <w:p w:rsidR="00A311EB" w:rsidRPr="009B514F" w:rsidRDefault="00A311EB" w:rsidP="00E16C43">
            <w:pPr>
              <w:spacing w:line="240" w:lineRule="auto"/>
              <w:ind w:firstLine="0"/>
              <w:jc w:val="center"/>
              <w:rPr>
                <w:sz w:val="24"/>
                <w:szCs w:val="24"/>
                <w:lang w:val="uk-UA"/>
              </w:rPr>
            </w:pPr>
            <w:r w:rsidRPr="009B514F">
              <w:rPr>
                <w:sz w:val="24"/>
                <w:szCs w:val="24"/>
                <w:lang w:val="uk-UA"/>
              </w:rPr>
              <w:t>2018</w:t>
            </w:r>
          </w:p>
          <w:p w:rsidR="00A311EB" w:rsidRPr="009B514F" w:rsidRDefault="00A311EB" w:rsidP="00E16C43">
            <w:pPr>
              <w:spacing w:line="240" w:lineRule="auto"/>
              <w:ind w:firstLine="0"/>
              <w:jc w:val="center"/>
              <w:rPr>
                <w:sz w:val="24"/>
                <w:szCs w:val="24"/>
                <w:lang w:val="uk-UA"/>
              </w:rPr>
            </w:pPr>
            <w:r w:rsidRPr="009B514F">
              <w:rPr>
                <w:sz w:val="24"/>
                <w:szCs w:val="24"/>
                <w:lang w:val="uk-UA"/>
              </w:rPr>
              <w:t>рік</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A311EB" w:rsidRPr="009B514F" w:rsidRDefault="00A311EB" w:rsidP="00E16C43">
            <w:pPr>
              <w:spacing w:line="240" w:lineRule="auto"/>
              <w:ind w:firstLine="0"/>
              <w:jc w:val="center"/>
              <w:rPr>
                <w:sz w:val="24"/>
                <w:szCs w:val="24"/>
                <w:lang w:val="uk-UA"/>
              </w:rPr>
            </w:pPr>
            <w:r w:rsidRPr="009B514F">
              <w:rPr>
                <w:sz w:val="24"/>
                <w:szCs w:val="24"/>
                <w:lang w:val="uk-UA"/>
              </w:rPr>
              <w:t>2019</w:t>
            </w:r>
          </w:p>
          <w:p w:rsidR="00A311EB" w:rsidRPr="009B514F" w:rsidRDefault="00A311EB" w:rsidP="00E16C43">
            <w:pPr>
              <w:spacing w:line="240" w:lineRule="auto"/>
              <w:ind w:firstLine="0"/>
              <w:jc w:val="center"/>
              <w:rPr>
                <w:sz w:val="24"/>
                <w:szCs w:val="24"/>
                <w:lang w:val="uk-UA"/>
              </w:rPr>
            </w:pPr>
            <w:r w:rsidRPr="009B514F">
              <w:rPr>
                <w:sz w:val="24"/>
                <w:szCs w:val="24"/>
                <w:lang w:val="uk-UA"/>
              </w:rPr>
              <w:t>рік</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A311EB" w:rsidRPr="009B514F" w:rsidRDefault="00A311EB" w:rsidP="00E16C43">
            <w:pPr>
              <w:spacing w:line="240" w:lineRule="auto"/>
              <w:ind w:firstLine="0"/>
              <w:jc w:val="center"/>
              <w:rPr>
                <w:sz w:val="24"/>
                <w:szCs w:val="24"/>
                <w:lang w:val="uk-UA"/>
              </w:rPr>
            </w:pPr>
            <w:r w:rsidRPr="009B514F">
              <w:rPr>
                <w:sz w:val="24"/>
                <w:szCs w:val="24"/>
                <w:lang w:val="uk-UA"/>
              </w:rPr>
              <w:t>2020</w:t>
            </w:r>
          </w:p>
          <w:p w:rsidR="00A311EB" w:rsidRPr="009B514F" w:rsidRDefault="00A311EB" w:rsidP="00E16C43">
            <w:pPr>
              <w:spacing w:line="240" w:lineRule="auto"/>
              <w:ind w:firstLine="0"/>
              <w:jc w:val="center"/>
              <w:rPr>
                <w:sz w:val="24"/>
                <w:szCs w:val="24"/>
                <w:lang w:val="uk-UA"/>
              </w:rPr>
            </w:pPr>
            <w:r w:rsidRPr="009B514F">
              <w:rPr>
                <w:sz w:val="24"/>
                <w:szCs w:val="24"/>
                <w:lang w:val="uk-UA"/>
              </w:rPr>
              <w:t>рік</w:t>
            </w:r>
          </w:p>
        </w:tc>
        <w:tc>
          <w:tcPr>
            <w:tcW w:w="2229" w:type="dxa"/>
            <w:gridSpan w:val="2"/>
            <w:tcBorders>
              <w:top w:val="single" w:sz="4" w:space="0" w:color="auto"/>
              <w:left w:val="nil"/>
              <w:bottom w:val="single" w:sz="4" w:space="0" w:color="auto"/>
              <w:right w:val="single" w:sz="4" w:space="0" w:color="auto"/>
            </w:tcBorders>
            <w:vAlign w:val="center"/>
          </w:tcPr>
          <w:p w:rsidR="00A311EB" w:rsidRPr="009B514F" w:rsidRDefault="00A311EB" w:rsidP="00E16C43">
            <w:pPr>
              <w:spacing w:line="240" w:lineRule="auto"/>
              <w:ind w:firstLine="0"/>
              <w:jc w:val="center"/>
              <w:rPr>
                <w:sz w:val="24"/>
                <w:szCs w:val="24"/>
                <w:lang w:val="uk-UA"/>
              </w:rPr>
            </w:pPr>
            <w:r w:rsidRPr="009B514F">
              <w:rPr>
                <w:sz w:val="24"/>
                <w:szCs w:val="24"/>
                <w:lang w:val="uk-UA"/>
              </w:rPr>
              <w:t>Відхилення (+;-) 2019 до 2018 р.</w:t>
            </w:r>
          </w:p>
        </w:tc>
        <w:tc>
          <w:tcPr>
            <w:tcW w:w="2254" w:type="dxa"/>
            <w:gridSpan w:val="2"/>
            <w:tcBorders>
              <w:top w:val="single" w:sz="4" w:space="0" w:color="auto"/>
              <w:left w:val="nil"/>
              <w:bottom w:val="single" w:sz="4" w:space="0" w:color="auto"/>
              <w:right w:val="single" w:sz="4" w:space="0" w:color="auto"/>
            </w:tcBorders>
            <w:vAlign w:val="center"/>
          </w:tcPr>
          <w:p w:rsidR="00A311EB" w:rsidRPr="009B514F" w:rsidRDefault="00A311EB" w:rsidP="00E16C43">
            <w:pPr>
              <w:spacing w:line="240" w:lineRule="auto"/>
              <w:ind w:firstLine="0"/>
              <w:jc w:val="center"/>
              <w:rPr>
                <w:sz w:val="24"/>
                <w:szCs w:val="24"/>
                <w:lang w:val="uk-UA"/>
              </w:rPr>
            </w:pPr>
            <w:r w:rsidRPr="009B514F">
              <w:rPr>
                <w:sz w:val="24"/>
                <w:szCs w:val="24"/>
                <w:lang w:val="uk-UA"/>
              </w:rPr>
              <w:t>Відхилення (+;-) 2020 до 2019 р.</w:t>
            </w:r>
          </w:p>
        </w:tc>
      </w:tr>
      <w:tr w:rsidR="00A311EB" w:rsidRPr="009B514F" w:rsidTr="00E16C43">
        <w:trPr>
          <w:trHeight w:val="527"/>
        </w:trPr>
        <w:tc>
          <w:tcPr>
            <w:tcW w:w="1980" w:type="dxa"/>
            <w:vMerge/>
            <w:tcBorders>
              <w:top w:val="single" w:sz="4" w:space="0" w:color="auto"/>
              <w:left w:val="single" w:sz="4" w:space="0" w:color="auto"/>
              <w:bottom w:val="single" w:sz="4" w:space="0" w:color="auto"/>
              <w:right w:val="single" w:sz="4" w:space="0" w:color="auto"/>
            </w:tcBorders>
            <w:vAlign w:val="center"/>
          </w:tcPr>
          <w:p w:rsidR="00A311EB" w:rsidRPr="009B514F" w:rsidRDefault="00A311EB" w:rsidP="00E16C43">
            <w:pPr>
              <w:spacing w:line="240" w:lineRule="auto"/>
              <w:ind w:firstLine="0"/>
              <w:jc w:val="center"/>
              <w:rPr>
                <w:sz w:val="24"/>
                <w:szCs w:val="24"/>
                <w:lang w:val="uk-UA"/>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A311EB" w:rsidRPr="009B514F" w:rsidRDefault="00A311EB" w:rsidP="00E16C43">
            <w:pPr>
              <w:spacing w:line="240" w:lineRule="auto"/>
              <w:ind w:firstLine="0"/>
              <w:jc w:val="center"/>
              <w:rPr>
                <w:sz w:val="24"/>
                <w:szCs w:val="24"/>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311EB" w:rsidRPr="009B514F" w:rsidRDefault="00A311EB" w:rsidP="00E16C43">
            <w:pPr>
              <w:spacing w:line="240" w:lineRule="auto"/>
              <w:ind w:firstLine="0"/>
              <w:jc w:val="center"/>
              <w:rPr>
                <w:sz w:val="24"/>
                <w:szCs w:val="24"/>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311EB" w:rsidRPr="009B514F" w:rsidRDefault="00A311EB" w:rsidP="00E16C43">
            <w:pPr>
              <w:spacing w:line="240" w:lineRule="auto"/>
              <w:ind w:firstLine="0"/>
              <w:jc w:val="center"/>
              <w:rPr>
                <w:sz w:val="24"/>
                <w:szCs w:val="24"/>
                <w:lang w:val="uk-UA"/>
              </w:rPr>
            </w:pPr>
          </w:p>
        </w:tc>
        <w:tc>
          <w:tcPr>
            <w:tcW w:w="1188"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spacing w:line="240" w:lineRule="auto"/>
              <w:ind w:firstLine="0"/>
              <w:jc w:val="center"/>
              <w:rPr>
                <w:sz w:val="24"/>
                <w:szCs w:val="24"/>
                <w:lang w:val="uk-UA"/>
              </w:rPr>
            </w:pPr>
            <w:r w:rsidRPr="009B514F">
              <w:rPr>
                <w:sz w:val="24"/>
                <w:szCs w:val="24"/>
                <w:lang w:val="uk-UA"/>
              </w:rPr>
              <w:t>абсолют-не, тис. грн.</w:t>
            </w:r>
          </w:p>
        </w:tc>
        <w:tc>
          <w:tcPr>
            <w:tcW w:w="1041"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spacing w:line="240" w:lineRule="auto"/>
              <w:ind w:firstLine="0"/>
              <w:jc w:val="center"/>
              <w:rPr>
                <w:sz w:val="24"/>
                <w:szCs w:val="24"/>
                <w:lang w:val="uk-UA"/>
              </w:rPr>
            </w:pPr>
            <w:r w:rsidRPr="009B514F">
              <w:rPr>
                <w:sz w:val="24"/>
                <w:szCs w:val="24"/>
                <w:lang w:val="uk-UA"/>
              </w:rPr>
              <w:t>віднос-не, %</w:t>
            </w:r>
          </w:p>
        </w:tc>
        <w:tc>
          <w:tcPr>
            <w:tcW w:w="1227"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spacing w:line="240" w:lineRule="auto"/>
              <w:ind w:firstLine="0"/>
              <w:jc w:val="center"/>
              <w:rPr>
                <w:sz w:val="24"/>
                <w:szCs w:val="24"/>
                <w:lang w:val="uk-UA"/>
              </w:rPr>
            </w:pPr>
            <w:r w:rsidRPr="009B514F">
              <w:rPr>
                <w:sz w:val="24"/>
                <w:szCs w:val="24"/>
                <w:lang w:val="uk-UA"/>
              </w:rPr>
              <w:t>абсолют-не, тис. грн.</w:t>
            </w:r>
          </w:p>
        </w:tc>
        <w:tc>
          <w:tcPr>
            <w:tcW w:w="1027"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spacing w:line="240" w:lineRule="auto"/>
              <w:ind w:firstLine="0"/>
              <w:jc w:val="center"/>
              <w:rPr>
                <w:sz w:val="24"/>
                <w:szCs w:val="24"/>
                <w:lang w:val="uk-UA"/>
              </w:rPr>
            </w:pPr>
            <w:r w:rsidRPr="009B514F">
              <w:rPr>
                <w:sz w:val="24"/>
                <w:szCs w:val="24"/>
                <w:lang w:val="uk-UA"/>
              </w:rPr>
              <w:t>віднос-не, %</w:t>
            </w:r>
          </w:p>
        </w:tc>
      </w:tr>
      <w:tr w:rsidR="00A311EB" w:rsidRPr="009B514F" w:rsidTr="00E16C43">
        <w:trPr>
          <w:trHeight w:val="743"/>
        </w:trPr>
        <w:tc>
          <w:tcPr>
            <w:tcW w:w="1980" w:type="dxa"/>
            <w:tcBorders>
              <w:top w:val="nil"/>
              <w:left w:val="single" w:sz="4" w:space="0" w:color="auto"/>
              <w:bottom w:val="single" w:sz="4" w:space="0" w:color="auto"/>
              <w:right w:val="single" w:sz="4" w:space="0" w:color="auto"/>
            </w:tcBorders>
            <w:shd w:val="clear" w:color="auto" w:fill="FFFFFF"/>
            <w:vAlign w:val="bottom"/>
          </w:tcPr>
          <w:p w:rsidR="00A311EB" w:rsidRPr="009B514F" w:rsidRDefault="00A311EB" w:rsidP="00E16C43">
            <w:pPr>
              <w:spacing w:line="240" w:lineRule="auto"/>
              <w:ind w:firstLine="0"/>
              <w:rPr>
                <w:sz w:val="24"/>
                <w:szCs w:val="24"/>
                <w:lang w:val="uk-UA"/>
              </w:rPr>
            </w:pPr>
            <w:r w:rsidRPr="009B514F">
              <w:rPr>
                <w:spacing w:val="-5"/>
                <w:sz w:val="24"/>
                <w:szCs w:val="24"/>
                <w:lang w:val="uk-UA"/>
              </w:rPr>
              <w:t>1 .Середньооблі-кова чисельність працівників, осіб</w:t>
            </w:r>
          </w:p>
        </w:tc>
        <w:tc>
          <w:tcPr>
            <w:tcW w:w="1103"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281</w:t>
            </w:r>
          </w:p>
        </w:tc>
        <w:tc>
          <w:tcPr>
            <w:tcW w:w="1134"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265</w:t>
            </w:r>
          </w:p>
        </w:tc>
        <w:tc>
          <w:tcPr>
            <w:tcW w:w="1134"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273</w:t>
            </w:r>
          </w:p>
        </w:tc>
        <w:tc>
          <w:tcPr>
            <w:tcW w:w="1188"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-16,00</w:t>
            </w:r>
          </w:p>
        </w:tc>
        <w:tc>
          <w:tcPr>
            <w:tcW w:w="1041"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-5,69</w:t>
            </w:r>
          </w:p>
        </w:tc>
        <w:tc>
          <w:tcPr>
            <w:tcW w:w="1227"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8,00</w:t>
            </w:r>
          </w:p>
        </w:tc>
        <w:tc>
          <w:tcPr>
            <w:tcW w:w="1027"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3,02</w:t>
            </w:r>
          </w:p>
        </w:tc>
      </w:tr>
      <w:tr w:rsidR="00A311EB" w:rsidRPr="009B514F" w:rsidTr="00E16C43">
        <w:trPr>
          <w:trHeight w:val="415"/>
        </w:trPr>
        <w:tc>
          <w:tcPr>
            <w:tcW w:w="1980" w:type="dxa"/>
            <w:tcBorders>
              <w:top w:val="nil"/>
              <w:left w:val="single" w:sz="4" w:space="0" w:color="auto"/>
              <w:bottom w:val="single" w:sz="4" w:space="0" w:color="auto"/>
              <w:right w:val="single" w:sz="4" w:space="0" w:color="auto"/>
            </w:tcBorders>
            <w:shd w:val="clear" w:color="auto" w:fill="FFFFFF"/>
            <w:vAlign w:val="bottom"/>
          </w:tcPr>
          <w:p w:rsidR="00A311EB" w:rsidRPr="009B514F" w:rsidRDefault="00A311EB" w:rsidP="00E16C43">
            <w:pPr>
              <w:spacing w:line="240" w:lineRule="auto"/>
              <w:ind w:firstLine="0"/>
              <w:rPr>
                <w:sz w:val="24"/>
                <w:szCs w:val="24"/>
                <w:lang w:val="uk-UA"/>
              </w:rPr>
            </w:pPr>
            <w:r w:rsidRPr="009B514F">
              <w:rPr>
                <w:sz w:val="24"/>
                <w:szCs w:val="24"/>
                <w:lang w:val="uk-UA"/>
              </w:rPr>
              <w:t>2. Фонд оплати праці, тис. грн.</w:t>
            </w:r>
          </w:p>
        </w:tc>
        <w:tc>
          <w:tcPr>
            <w:tcW w:w="1103"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36024</w:t>
            </w:r>
          </w:p>
        </w:tc>
        <w:tc>
          <w:tcPr>
            <w:tcW w:w="1134"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42039</w:t>
            </w:r>
          </w:p>
        </w:tc>
        <w:tc>
          <w:tcPr>
            <w:tcW w:w="1134"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49956</w:t>
            </w:r>
          </w:p>
        </w:tc>
        <w:tc>
          <w:tcPr>
            <w:tcW w:w="1188"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6015,00</w:t>
            </w:r>
          </w:p>
        </w:tc>
        <w:tc>
          <w:tcPr>
            <w:tcW w:w="1041"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16,70</w:t>
            </w:r>
          </w:p>
        </w:tc>
        <w:tc>
          <w:tcPr>
            <w:tcW w:w="1227"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7917,00</w:t>
            </w:r>
          </w:p>
        </w:tc>
        <w:tc>
          <w:tcPr>
            <w:tcW w:w="1027"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18,83</w:t>
            </w:r>
          </w:p>
        </w:tc>
      </w:tr>
      <w:tr w:rsidR="00A311EB" w:rsidRPr="009B514F" w:rsidTr="00E16C43">
        <w:trPr>
          <w:trHeight w:val="549"/>
        </w:trPr>
        <w:tc>
          <w:tcPr>
            <w:tcW w:w="1980" w:type="dxa"/>
            <w:tcBorders>
              <w:top w:val="nil"/>
              <w:left w:val="single" w:sz="4" w:space="0" w:color="auto"/>
              <w:bottom w:val="single" w:sz="4" w:space="0" w:color="auto"/>
              <w:right w:val="single" w:sz="4" w:space="0" w:color="auto"/>
            </w:tcBorders>
            <w:shd w:val="clear" w:color="auto" w:fill="FFFFFF"/>
            <w:vAlign w:val="bottom"/>
          </w:tcPr>
          <w:p w:rsidR="00A311EB" w:rsidRPr="009B514F" w:rsidRDefault="00A311EB" w:rsidP="00E16C43">
            <w:pPr>
              <w:spacing w:line="240" w:lineRule="auto"/>
              <w:ind w:firstLine="0"/>
              <w:rPr>
                <w:sz w:val="24"/>
                <w:szCs w:val="24"/>
                <w:lang w:val="uk-UA"/>
              </w:rPr>
            </w:pPr>
            <w:r w:rsidRPr="009B514F">
              <w:rPr>
                <w:spacing w:val="-1"/>
                <w:sz w:val="24"/>
                <w:szCs w:val="24"/>
                <w:lang w:val="uk-UA"/>
              </w:rPr>
              <w:t>3. Середньомі-сячна заробітна плата, грн.</w:t>
            </w:r>
          </w:p>
        </w:tc>
        <w:tc>
          <w:tcPr>
            <w:tcW w:w="1103"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10683,2</w:t>
            </w:r>
          </w:p>
        </w:tc>
        <w:tc>
          <w:tcPr>
            <w:tcW w:w="1134"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13219,81</w:t>
            </w:r>
          </w:p>
        </w:tc>
        <w:tc>
          <w:tcPr>
            <w:tcW w:w="1134"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15249,08</w:t>
            </w:r>
          </w:p>
        </w:tc>
        <w:tc>
          <w:tcPr>
            <w:tcW w:w="1188"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2536,54</w:t>
            </w:r>
          </w:p>
        </w:tc>
        <w:tc>
          <w:tcPr>
            <w:tcW w:w="1041"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23,74</w:t>
            </w:r>
          </w:p>
        </w:tc>
        <w:tc>
          <w:tcPr>
            <w:tcW w:w="1227"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2029,27</w:t>
            </w:r>
          </w:p>
        </w:tc>
        <w:tc>
          <w:tcPr>
            <w:tcW w:w="1027"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15,35</w:t>
            </w:r>
          </w:p>
        </w:tc>
      </w:tr>
      <w:tr w:rsidR="00A311EB" w:rsidRPr="009B514F" w:rsidTr="00E16C43">
        <w:trPr>
          <w:trHeight w:val="529"/>
        </w:trPr>
        <w:tc>
          <w:tcPr>
            <w:tcW w:w="1980" w:type="dxa"/>
            <w:tcBorders>
              <w:top w:val="nil"/>
              <w:left w:val="single" w:sz="4" w:space="0" w:color="auto"/>
              <w:bottom w:val="single" w:sz="4" w:space="0" w:color="auto"/>
              <w:right w:val="single" w:sz="4" w:space="0" w:color="auto"/>
            </w:tcBorders>
            <w:shd w:val="clear" w:color="auto" w:fill="FFFFFF"/>
            <w:vAlign w:val="bottom"/>
          </w:tcPr>
          <w:p w:rsidR="00A311EB" w:rsidRPr="009B514F" w:rsidRDefault="00A311EB" w:rsidP="00E16C43">
            <w:pPr>
              <w:spacing w:line="240" w:lineRule="auto"/>
              <w:ind w:firstLine="0"/>
              <w:rPr>
                <w:sz w:val="24"/>
                <w:szCs w:val="24"/>
                <w:lang w:val="uk-UA"/>
              </w:rPr>
            </w:pPr>
            <w:r w:rsidRPr="009B514F">
              <w:rPr>
                <w:spacing w:val="-2"/>
                <w:sz w:val="24"/>
                <w:szCs w:val="24"/>
                <w:lang w:val="uk-UA"/>
              </w:rPr>
              <w:t xml:space="preserve">4. Продуктивні-сть </w:t>
            </w:r>
            <w:r>
              <w:rPr>
                <w:spacing w:val="-20"/>
                <w:sz w:val="24"/>
                <w:szCs w:val="24"/>
                <w:lang w:val="uk-UA"/>
              </w:rPr>
              <w:t>праці,</w:t>
            </w:r>
            <w:r w:rsidRPr="009B514F">
              <w:rPr>
                <w:spacing w:val="-20"/>
                <w:sz w:val="24"/>
                <w:szCs w:val="24"/>
                <w:lang w:val="uk-UA"/>
              </w:rPr>
              <w:t xml:space="preserve"> грн.</w:t>
            </w:r>
          </w:p>
        </w:tc>
        <w:tc>
          <w:tcPr>
            <w:tcW w:w="1103"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1599,99</w:t>
            </w:r>
          </w:p>
        </w:tc>
        <w:tc>
          <w:tcPr>
            <w:tcW w:w="1134"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1894,34</w:t>
            </w:r>
          </w:p>
        </w:tc>
        <w:tc>
          <w:tcPr>
            <w:tcW w:w="1134"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1427,42</w:t>
            </w:r>
          </w:p>
        </w:tc>
        <w:tc>
          <w:tcPr>
            <w:tcW w:w="1188" w:type="dxa"/>
            <w:tcBorders>
              <w:top w:val="nil"/>
              <w:left w:val="nil"/>
              <w:bottom w:val="single" w:sz="4" w:space="0" w:color="auto"/>
              <w:right w:val="single" w:sz="4" w:space="0" w:color="auto"/>
            </w:tcBorders>
            <w:noWrap/>
            <w:vAlign w:val="center"/>
          </w:tcPr>
          <w:p w:rsidR="00A311EB" w:rsidRPr="009B514F" w:rsidRDefault="00A311EB" w:rsidP="00E16C43">
            <w:pPr>
              <w:ind w:firstLine="3"/>
              <w:jc w:val="center"/>
              <w:rPr>
                <w:sz w:val="24"/>
                <w:szCs w:val="24"/>
                <w:lang w:val="uk-UA"/>
              </w:rPr>
            </w:pPr>
            <w:r w:rsidRPr="009B514F">
              <w:rPr>
                <w:sz w:val="24"/>
                <w:szCs w:val="24"/>
                <w:lang w:val="uk-UA"/>
              </w:rPr>
              <w:t>294,35</w:t>
            </w:r>
          </w:p>
        </w:tc>
        <w:tc>
          <w:tcPr>
            <w:tcW w:w="1041"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18,40</w:t>
            </w:r>
          </w:p>
        </w:tc>
        <w:tc>
          <w:tcPr>
            <w:tcW w:w="1227"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-466,92</w:t>
            </w:r>
          </w:p>
        </w:tc>
        <w:tc>
          <w:tcPr>
            <w:tcW w:w="1027" w:type="dxa"/>
            <w:tcBorders>
              <w:top w:val="nil"/>
              <w:left w:val="nil"/>
              <w:bottom w:val="single" w:sz="4" w:space="0" w:color="auto"/>
              <w:right w:val="single" w:sz="4" w:space="0" w:color="auto"/>
            </w:tcBorders>
            <w:shd w:val="clear" w:color="auto" w:fill="FFFFFF"/>
            <w:vAlign w:val="center"/>
          </w:tcPr>
          <w:p w:rsidR="00A311EB" w:rsidRPr="009B514F" w:rsidRDefault="00A311EB" w:rsidP="00E16C43">
            <w:pPr>
              <w:ind w:firstLine="3"/>
              <w:jc w:val="center"/>
              <w:rPr>
                <w:sz w:val="24"/>
                <w:szCs w:val="24"/>
                <w:lang w:val="uk-UA"/>
              </w:rPr>
            </w:pPr>
            <w:r w:rsidRPr="009B514F">
              <w:rPr>
                <w:sz w:val="24"/>
                <w:szCs w:val="24"/>
                <w:lang w:val="uk-UA"/>
              </w:rPr>
              <w:t>-24,65</w:t>
            </w:r>
          </w:p>
        </w:tc>
      </w:tr>
    </w:tbl>
    <w:p w:rsidR="00A311EB" w:rsidRPr="009B514F" w:rsidRDefault="00A311EB" w:rsidP="00A311EB">
      <w:pPr>
        <w:shd w:val="clear" w:color="auto" w:fill="FFFFFF"/>
        <w:spacing w:line="240" w:lineRule="auto"/>
        <w:ind w:left="48" w:right="-55" w:firstLine="720"/>
        <w:rPr>
          <w:lang w:val="uk-UA"/>
        </w:rPr>
      </w:pPr>
    </w:p>
    <w:p w:rsidR="007C456B" w:rsidRDefault="007E05F5" w:rsidP="00E27B8B">
      <w:pPr>
        <w:shd w:val="clear" w:color="auto" w:fill="FFFFFF"/>
        <w:ind w:left="29" w:right="-55" w:firstLine="720"/>
        <w:rPr>
          <w:lang w:val="uk-UA"/>
        </w:rPr>
      </w:pPr>
      <w:r w:rsidRPr="009B514F">
        <w:rPr>
          <w:lang w:val="uk-UA"/>
        </w:rPr>
        <w:t>Проаналізувавши показники таблиці 2.</w:t>
      </w:r>
      <w:r w:rsidR="00A311EB">
        <w:rPr>
          <w:lang w:val="uk-UA"/>
        </w:rPr>
        <w:t>5</w:t>
      </w:r>
      <w:r w:rsidRPr="009B514F">
        <w:rPr>
          <w:lang w:val="uk-UA"/>
        </w:rPr>
        <w:t xml:space="preserve"> можна зробити висновок, що </w:t>
      </w:r>
      <w:r w:rsidR="00A311EB">
        <w:rPr>
          <w:lang w:val="uk-UA"/>
        </w:rPr>
        <w:t>зменшення</w:t>
      </w:r>
      <w:r w:rsidRPr="009B514F">
        <w:rPr>
          <w:lang w:val="uk-UA"/>
        </w:rPr>
        <w:t xml:space="preserve"> обсягів виробництва </w:t>
      </w:r>
      <w:r w:rsidR="00A311EB">
        <w:rPr>
          <w:lang w:val="uk-UA"/>
        </w:rPr>
        <w:t>ПрАТ «МЗМВ»</w:t>
      </w:r>
      <w:r w:rsidRPr="009B514F">
        <w:rPr>
          <w:lang w:val="uk-UA"/>
        </w:rPr>
        <w:t xml:space="preserve"> супроводжувалося </w:t>
      </w:r>
      <w:r w:rsidR="00A311EB">
        <w:rPr>
          <w:lang w:val="uk-UA"/>
        </w:rPr>
        <w:t>зменшенням</w:t>
      </w:r>
      <w:r w:rsidRPr="009B514F">
        <w:rPr>
          <w:lang w:val="uk-UA"/>
        </w:rPr>
        <w:t xml:space="preserve"> показників ефективності використання трудових ресурсів. При </w:t>
      </w:r>
      <w:r w:rsidR="00A311EB">
        <w:rPr>
          <w:lang w:val="uk-UA"/>
        </w:rPr>
        <w:t>загальному зменшенні</w:t>
      </w:r>
      <w:r w:rsidRPr="009B514F">
        <w:rPr>
          <w:lang w:val="uk-UA"/>
        </w:rPr>
        <w:t xml:space="preserve"> середньооблікової чисельності працівників </w:t>
      </w:r>
      <w:r w:rsidR="00A311EB">
        <w:rPr>
          <w:lang w:val="uk-UA"/>
        </w:rPr>
        <w:t xml:space="preserve">протягом </w:t>
      </w:r>
      <w:r w:rsidR="00A311EB">
        <w:rPr>
          <w:lang w:val="uk-UA"/>
        </w:rPr>
        <w:lastRenderedPageBreak/>
        <w:t>2018-2020 років</w:t>
      </w:r>
      <w:r w:rsidRPr="009B514F">
        <w:rPr>
          <w:lang w:val="uk-UA"/>
        </w:rPr>
        <w:t xml:space="preserve">, </w:t>
      </w:r>
      <w:r w:rsidR="00A311EB">
        <w:rPr>
          <w:lang w:val="uk-UA"/>
        </w:rPr>
        <w:t>відбулось зменшення</w:t>
      </w:r>
      <w:r w:rsidRPr="009B514F">
        <w:rPr>
          <w:lang w:val="uk-UA"/>
        </w:rPr>
        <w:t xml:space="preserve"> продуктивн</w:t>
      </w:r>
      <w:r w:rsidR="00A311EB">
        <w:rPr>
          <w:lang w:val="uk-UA"/>
        </w:rPr>
        <w:t>ості</w:t>
      </w:r>
      <w:r w:rsidRPr="009B514F">
        <w:rPr>
          <w:lang w:val="uk-UA"/>
        </w:rPr>
        <w:t xml:space="preserve"> праці у розрахунку на одну особу.</w:t>
      </w:r>
      <w:r w:rsidR="00A311EB">
        <w:rPr>
          <w:lang w:val="uk-UA"/>
        </w:rPr>
        <w:t xml:space="preserve"> Так, в</w:t>
      </w:r>
      <w:r w:rsidR="00E27B8B" w:rsidRPr="009B514F">
        <w:rPr>
          <w:lang w:val="uk-UA"/>
        </w:rPr>
        <w:t xml:space="preserve"> </w:t>
      </w:r>
      <w:r w:rsidR="00657484" w:rsidRPr="009B514F">
        <w:rPr>
          <w:lang w:val="uk-UA"/>
        </w:rPr>
        <w:t>2019</w:t>
      </w:r>
      <w:r w:rsidR="00E27B8B" w:rsidRPr="009B514F">
        <w:rPr>
          <w:lang w:val="uk-UA"/>
        </w:rPr>
        <w:t xml:space="preserve"> році значення</w:t>
      </w:r>
      <w:r w:rsidRPr="009B514F">
        <w:rPr>
          <w:lang w:val="uk-UA"/>
        </w:rPr>
        <w:t xml:space="preserve"> показника продуктивності праці в розрахунку на одну особу</w:t>
      </w:r>
      <w:r w:rsidR="00E27B8B" w:rsidRPr="009B514F">
        <w:rPr>
          <w:lang w:val="uk-UA"/>
        </w:rPr>
        <w:t xml:space="preserve"> збільшилось на </w:t>
      </w:r>
      <w:r w:rsidR="00A311EB">
        <w:rPr>
          <w:lang w:val="uk-UA"/>
        </w:rPr>
        <w:t>294,35 грн.</w:t>
      </w:r>
      <w:r w:rsidR="00E27B8B" w:rsidRPr="009B514F">
        <w:rPr>
          <w:lang w:val="uk-UA"/>
        </w:rPr>
        <w:t xml:space="preserve">, що становило </w:t>
      </w:r>
      <w:r w:rsidR="00A311EB">
        <w:rPr>
          <w:spacing w:val="10"/>
          <w:lang w:val="uk-UA"/>
        </w:rPr>
        <w:t>1894,34</w:t>
      </w:r>
      <w:r w:rsidR="00E27B8B" w:rsidRPr="009B514F">
        <w:rPr>
          <w:lang w:val="uk-UA"/>
        </w:rPr>
        <w:t xml:space="preserve"> грн., а в </w:t>
      </w:r>
      <w:r w:rsidR="00657484" w:rsidRPr="009B514F">
        <w:rPr>
          <w:lang w:val="uk-UA"/>
        </w:rPr>
        <w:t>2020</w:t>
      </w:r>
      <w:r w:rsidR="00E27B8B" w:rsidRPr="009B514F">
        <w:rPr>
          <w:lang w:val="uk-UA"/>
        </w:rPr>
        <w:t xml:space="preserve"> році проти </w:t>
      </w:r>
      <w:r w:rsidR="00657484" w:rsidRPr="009B514F">
        <w:rPr>
          <w:lang w:val="uk-UA"/>
        </w:rPr>
        <w:t>2019</w:t>
      </w:r>
      <w:r w:rsidR="00E27B8B" w:rsidRPr="009B514F">
        <w:rPr>
          <w:lang w:val="uk-UA"/>
        </w:rPr>
        <w:t xml:space="preserve"> року </w:t>
      </w:r>
      <w:r w:rsidR="00A311EB">
        <w:rPr>
          <w:lang w:val="uk-UA"/>
        </w:rPr>
        <w:t>відбулось її зменшення</w:t>
      </w:r>
      <w:r w:rsidR="00E27B8B" w:rsidRPr="009B514F">
        <w:rPr>
          <w:lang w:val="uk-UA"/>
        </w:rPr>
        <w:t xml:space="preserve"> </w:t>
      </w:r>
      <w:r w:rsidR="00A311EB">
        <w:rPr>
          <w:lang w:val="uk-UA"/>
        </w:rPr>
        <w:t>на 466,92 грн., що на кінець 2020 року становило –</w:t>
      </w:r>
      <w:r w:rsidR="00E27B8B" w:rsidRPr="009B514F">
        <w:rPr>
          <w:lang w:val="uk-UA"/>
        </w:rPr>
        <w:t xml:space="preserve"> </w:t>
      </w:r>
      <w:r w:rsidR="007C456B">
        <w:rPr>
          <w:lang w:val="uk-UA"/>
        </w:rPr>
        <w:t>1427,42</w:t>
      </w:r>
      <w:r w:rsidR="00E27B8B" w:rsidRPr="009B514F">
        <w:rPr>
          <w:lang w:val="uk-UA"/>
        </w:rPr>
        <w:t xml:space="preserve"> грн. </w:t>
      </w:r>
      <w:r w:rsidR="007C456B">
        <w:rPr>
          <w:lang w:val="uk-UA"/>
        </w:rPr>
        <w:t>Необхідно відмітити, що протягом 2018-2020 років у ПрАТ «МЗМВ» зростає фонд оплати праці, відповідно до чого збільшується і середньомісячна заробітна плата працівників підприємства. Так, її вартість в 2018 році становила – 10683,2 тис. грн., в 2019 році – 13219,81 тис. грн., а в 2020 році – 15249,08 грн.</w:t>
      </w:r>
    </w:p>
    <w:p w:rsidR="00F628C7" w:rsidRPr="009B514F" w:rsidRDefault="00F628C7" w:rsidP="007C456B">
      <w:pPr>
        <w:tabs>
          <w:tab w:val="left" w:pos="720"/>
        </w:tabs>
        <w:ind w:firstLine="720"/>
        <w:rPr>
          <w:lang w:val="uk-UA"/>
        </w:rPr>
      </w:pPr>
      <w:r w:rsidRPr="009B514F">
        <w:rPr>
          <w:lang w:val="uk-UA"/>
        </w:rPr>
        <w:t xml:space="preserve">Проведений аналіз фінансово-господарської діяльності підприємства </w:t>
      </w:r>
      <w:r w:rsidR="003472C8" w:rsidRPr="009B514F">
        <w:rPr>
          <w:lang w:val="uk-UA"/>
        </w:rPr>
        <w:t>ПрАТ «МЗМВ»</w:t>
      </w:r>
      <w:r w:rsidR="007C456B">
        <w:rPr>
          <w:lang w:val="uk-UA"/>
        </w:rPr>
        <w:t xml:space="preserve"> </w:t>
      </w:r>
      <w:r w:rsidRPr="009B514F">
        <w:rPr>
          <w:lang w:val="uk-UA"/>
        </w:rPr>
        <w:t>за 2018-2020 роки</w:t>
      </w:r>
      <w:r w:rsidR="007C456B">
        <w:rPr>
          <w:lang w:val="uk-UA"/>
        </w:rPr>
        <w:t xml:space="preserve"> дав можливість</w:t>
      </w:r>
      <w:r w:rsidRPr="009B514F">
        <w:rPr>
          <w:lang w:val="uk-UA"/>
        </w:rPr>
        <w:t xml:space="preserve"> визначи</w:t>
      </w:r>
      <w:r w:rsidR="007C456B">
        <w:rPr>
          <w:lang w:val="uk-UA"/>
        </w:rPr>
        <w:t>ти</w:t>
      </w:r>
      <w:r w:rsidRPr="009B514F">
        <w:rPr>
          <w:lang w:val="uk-UA"/>
        </w:rPr>
        <w:t xml:space="preserve"> сильні та слабкі сторони </w:t>
      </w:r>
      <w:r w:rsidR="007C456B">
        <w:rPr>
          <w:lang w:val="uk-UA"/>
        </w:rPr>
        <w:t>діяльності</w:t>
      </w:r>
      <w:r w:rsidRPr="009B514F">
        <w:rPr>
          <w:lang w:val="uk-UA"/>
        </w:rPr>
        <w:t xml:space="preserve"> </w:t>
      </w:r>
      <w:r w:rsidR="007C456B">
        <w:rPr>
          <w:lang w:val="uk-UA"/>
        </w:rPr>
        <w:t>підприємства</w:t>
      </w:r>
      <w:r w:rsidRPr="009B514F">
        <w:rPr>
          <w:lang w:val="uk-UA"/>
        </w:rPr>
        <w:t xml:space="preserve">. Так, до сильних сторін </w:t>
      </w:r>
      <w:r w:rsidR="003472C8" w:rsidRPr="009B514F">
        <w:rPr>
          <w:lang w:val="uk-UA"/>
        </w:rPr>
        <w:t>ПрАТ «МЗМВ»</w:t>
      </w:r>
      <w:r w:rsidR="007C456B">
        <w:rPr>
          <w:lang w:val="uk-UA"/>
        </w:rPr>
        <w:t xml:space="preserve"> </w:t>
      </w:r>
      <w:r w:rsidRPr="009B514F">
        <w:rPr>
          <w:lang w:val="uk-UA"/>
        </w:rPr>
        <w:t>можна віднести: ефективну структуру активів</w:t>
      </w:r>
      <w:r w:rsidR="007C456B">
        <w:rPr>
          <w:lang w:val="uk-UA"/>
        </w:rPr>
        <w:t xml:space="preserve"> з перевищенням оборотних активів над необоротними</w:t>
      </w:r>
      <w:r w:rsidRPr="009B514F">
        <w:rPr>
          <w:lang w:val="uk-UA"/>
        </w:rPr>
        <w:t xml:space="preserve">; </w:t>
      </w:r>
      <w:r w:rsidR="007C456B">
        <w:rPr>
          <w:lang w:val="uk-UA"/>
        </w:rPr>
        <w:t xml:space="preserve">ефективну структуру капіталу, що частка позикових джерел фінансування не досягає 10%; достатність власного оборотного капіталу; оновлення </w:t>
      </w:r>
      <w:r w:rsidRPr="009B514F">
        <w:rPr>
          <w:lang w:val="uk-UA"/>
        </w:rPr>
        <w:t xml:space="preserve">основних засобів; </w:t>
      </w:r>
      <w:r w:rsidR="007C456B">
        <w:rPr>
          <w:lang w:val="uk-UA"/>
        </w:rPr>
        <w:t xml:space="preserve">високий рівень ліквідності </w:t>
      </w:r>
      <w:r w:rsidRPr="009B514F">
        <w:rPr>
          <w:lang w:val="uk-UA"/>
        </w:rPr>
        <w:t>та платоспроможності;</w:t>
      </w:r>
      <w:r w:rsidR="007C456B">
        <w:rPr>
          <w:lang w:val="uk-UA"/>
        </w:rPr>
        <w:t xml:space="preserve"> висока фінансова стійкість підприємства;</w:t>
      </w:r>
      <w:r w:rsidRPr="009B514F">
        <w:rPr>
          <w:lang w:val="uk-UA"/>
        </w:rPr>
        <w:t xml:space="preserve"> </w:t>
      </w:r>
      <w:r w:rsidR="007C456B">
        <w:rPr>
          <w:lang w:val="uk-UA"/>
        </w:rPr>
        <w:t>високий</w:t>
      </w:r>
      <w:r w:rsidRPr="009B514F">
        <w:rPr>
          <w:lang w:val="uk-UA"/>
        </w:rPr>
        <w:t xml:space="preserve"> рівень рентабельності</w:t>
      </w:r>
      <w:r w:rsidR="007C456B">
        <w:rPr>
          <w:lang w:val="uk-UA"/>
        </w:rPr>
        <w:t>; збільшення середньомісячної заробітної плати</w:t>
      </w:r>
      <w:r w:rsidRPr="009B514F">
        <w:rPr>
          <w:lang w:val="uk-UA"/>
        </w:rPr>
        <w:t>. Слабкими сторонами діяльності товариства є:</w:t>
      </w:r>
      <w:r w:rsidR="007C456B">
        <w:rPr>
          <w:lang w:val="uk-UA"/>
        </w:rPr>
        <w:t xml:space="preserve"> зниження обсягів виручки від реалізації в 2020 році</w:t>
      </w:r>
      <w:r w:rsidRPr="009B514F">
        <w:rPr>
          <w:lang w:val="uk-UA"/>
        </w:rPr>
        <w:t>.</w:t>
      </w:r>
    </w:p>
    <w:p w:rsidR="00F628C7" w:rsidRPr="009B514F" w:rsidRDefault="00F628C7" w:rsidP="00E27B8B">
      <w:pPr>
        <w:tabs>
          <w:tab w:val="left" w:pos="720"/>
        </w:tabs>
        <w:ind w:firstLine="720"/>
        <w:rPr>
          <w:lang w:val="uk-UA"/>
        </w:rPr>
      </w:pPr>
    </w:p>
    <w:p w:rsidR="00B04C9A" w:rsidRPr="009B514F" w:rsidRDefault="00B04C9A" w:rsidP="00D33FEA">
      <w:pPr>
        <w:rPr>
          <w:lang w:val="uk-UA"/>
        </w:rPr>
      </w:pPr>
    </w:p>
    <w:p w:rsidR="00622CD4" w:rsidRPr="009B514F" w:rsidRDefault="00622CD4" w:rsidP="00703B57">
      <w:pPr>
        <w:rPr>
          <w:lang w:val="uk-UA"/>
        </w:rPr>
      </w:pPr>
      <w:r w:rsidRPr="00E16C43">
        <w:rPr>
          <w:lang w:val="uk-UA"/>
        </w:rPr>
        <w:t xml:space="preserve">2.2. Аналіз складу, структури та динаміки </w:t>
      </w:r>
      <w:r w:rsidR="00362FB6" w:rsidRPr="00E16C43">
        <w:rPr>
          <w:lang w:val="uk-UA"/>
        </w:rPr>
        <w:t>позико</w:t>
      </w:r>
      <w:r w:rsidRPr="00E16C43">
        <w:rPr>
          <w:lang w:val="uk-UA"/>
        </w:rPr>
        <w:t xml:space="preserve">вого капіталу </w:t>
      </w:r>
      <w:r w:rsidR="000F5475" w:rsidRPr="00E16C43">
        <w:rPr>
          <w:lang w:val="uk-UA"/>
        </w:rPr>
        <w:t>П</w:t>
      </w:r>
      <w:r w:rsidR="007C456B" w:rsidRPr="00E16C43">
        <w:rPr>
          <w:lang w:val="uk-UA"/>
        </w:rPr>
        <w:t>р</w:t>
      </w:r>
      <w:r w:rsidR="000F5475" w:rsidRPr="00E16C43">
        <w:rPr>
          <w:lang w:val="uk-UA"/>
        </w:rPr>
        <w:t>АТ «Миргородський завод мінеральних вод»</w:t>
      </w:r>
    </w:p>
    <w:p w:rsidR="000B0F47" w:rsidRPr="009B514F" w:rsidRDefault="000B0F47" w:rsidP="00703B57">
      <w:pPr>
        <w:rPr>
          <w:b/>
          <w:lang w:val="uk-UA"/>
        </w:rPr>
      </w:pPr>
    </w:p>
    <w:p w:rsidR="00B04C9A" w:rsidRPr="009B514F" w:rsidRDefault="00B04C9A" w:rsidP="00703B57">
      <w:pPr>
        <w:rPr>
          <w:b/>
          <w:lang w:val="uk-UA"/>
        </w:rPr>
      </w:pPr>
    </w:p>
    <w:p w:rsidR="00703B57" w:rsidRPr="009B514F" w:rsidRDefault="00703B57" w:rsidP="00703B57">
      <w:pPr>
        <w:adjustRightInd w:val="0"/>
        <w:rPr>
          <w:rFonts w:ascii="ArialMT" w:eastAsiaTheme="minorHAnsi" w:hAnsi="ArialMT" w:cs="ArialMT"/>
          <w:lang w:val="uk-UA" w:eastAsia="en-US"/>
        </w:rPr>
      </w:pPr>
      <w:r w:rsidRPr="009B514F">
        <w:rPr>
          <w:rFonts w:ascii="ArialMT" w:eastAsiaTheme="minorHAnsi" w:hAnsi="ArialMT" w:cs="ArialMT"/>
          <w:lang w:val="uk-UA" w:eastAsia="en-US"/>
        </w:rPr>
        <w:t>Ефективність функціонування будь-якого</w:t>
      </w:r>
      <w:r w:rsidR="00E16C43">
        <w:rPr>
          <w:rFonts w:ascii="ArialMT" w:eastAsiaTheme="minorHAnsi" w:hAnsi="ArialMT" w:cs="ArialMT"/>
          <w:lang w:val="uk-UA" w:eastAsia="en-US"/>
        </w:rPr>
        <w:t xml:space="preserve"> вітчизняного</w:t>
      </w:r>
      <w:r w:rsidRPr="009B514F">
        <w:rPr>
          <w:rFonts w:ascii="ArialMT" w:eastAsiaTheme="minorHAnsi" w:hAnsi="ArialMT" w:cs="ArialMT"/>
          <w:lang w:val="uk-UA" w:eastAsia="en-US"/>
        </w:rPr>
        <w:t xml:space="preserve"> підприємства залежить від </w:t>
      </w:r>
      <w:r w:rsidR="00E16C43">
        <w:rPr>
          <w:rFonts w:ascii="ArialMT" w:eastAsiaTheme="minorHAnsi" w:hAnsi="ArialMT" w:cs="ArialMT"/>
          <w:lang w:val="uk-UA" w:eastAsia="en-US"/>
        </w:rPr>
        <w:t>ефективної</w:t>
      </w:r>
      <w:r w:rsidRPr="009B514F">
        <w:rPr>
          <w:rFonts w:ascii="ArialMT" w:eastAsiaTheme="minorHAnsi" w:hAnsi="ArialMT" w:cs="ArialMT"/>
          <w:lang w:val="uk-UA" w:eastAsia="en-US"/>
        </w:rPr>
        <w:t xml:space="preserve"> стратегії управління </w:t>
      </w:r>
      <w:r w:rsidR="00362FB6" w:rsidRPr="009B514F">
        <w:rPr>
          <w:rFonts w:ascii="ArialMT" w:eastAsiaTheme="minorHAnsi" w:hAnsi="ArialMT" w:cs="ArialMT"/>
          <w:lang w:val="uk-UA" w:eastAsia="en-US"/>
        </w:rPr>
        <w:t>позико</w:t>
      </w:r>
      <w:r w:rsidRPr="009B514F">
        <w:rPr>
          <w:rFonts w:ascii="ArialMT" w:eastAsiaTheme="minorHAnsi" w:hAnsi="ArialMT" w:cs="ArialMT"/>
          <w:lang w:val="uk-UA" w:eastAsia="en-US"/>
        </w:rPr>
        <w:t xml:space="preserve">вим капіталом підприємства, її важливою складовою є своєчасна та </w:t>
      </w:r>
      <w:r w:rsidR="00E16C43">
        <w:rPr>
          <w:rFonts w:ascii="ArialMT" w:eastAsiaTheme="minorHAnsi" w:hAnsi="ArialMT" w:cs="ArialMT"/>
          <w:lang w:val="uk-UA" w:eastAsia="en-US"/>
        </w:rPr>
        <w:t>адекватна</w:t>
      </w:r>
      <w:r w:rsidRPr="009B514F">
        <w:rPr>
          <w:rFonts w:ascii="ArialMT" w:eastAsiaTheme="minorHAnsi" w:hAnsi="ArialMT" w:cs="ArialMT"/>
          <w:lang w:val="uk-UA" w:eastAsia="en-US"/>
        </w:rPr>
        <w:t xml:space="preserve"> оцінка позикового капіталу господарюючого суб'єкта.</w:t>
      </w:r>
    </w:p>
    <w:p w:rsidR="00B9576C" w:rsidRPr="009B514F" w:rsidRDefault="00B9576C" w:rsidP="00703B57">
      <w:pPr>
        <w:adjustRightInd w:val="0"/>
        <w:rPr>
          <w:rFonts w:ascii="ArialMT" w:eastAsiaTheme="minorHAnsi" w:hAnsi="ArialMT" w:cs="ArialMT"/>
          <w:lang w:val="uk-UA" w:eastAsia="en-US"/>
        </w:rPr>
      </w:pPr>
      <w:r w:rsidRPr="009B514F">
        <w:rPr>
          <w:rFonts w:ascii="ArialMT" w:eastAsiaTheme="minorHAnsi" w:hAnsi="ArialMT" w:cs="ArialMT"/>
          <w:lang w:val="uk-UA" w:eastAsia="en-US"/>
        </w:rPr>
        <w:lastRenderedPageBreak/>
        <w:t xml:space="preserve">Як зазначалось раніше, оцінка </w:t>
      </w:r>
      <w:r w:rsidR="00362FB6" w:rsidRPr="009B514F">
        <w:rPr>
          <w:rFonts w:ascii="ArialMT" w:eastAsiaTheme="minorHAnsi" w:hAnsi="ArialMT" w:cs="ArialMT"/>
          <w:lang w:val="uk-UA" w:eastAsia="en-US"/>
        </w:rPr>
        <w:t>позико</w:t>
      </w:r>
      <w:r w:rsidRPr="009B514F">
        <w:rPr>
          <w:rFonts w:ascii="ArialMT" w:eastAsiaTheme="minorHAnsi" w:hAnsi="ArialMT" w:cs="ArialMT"/>
          <w:lang w:val="uk-UA" w:eastAsia="en-US"/>
        </w:rPr>
        <w:t>вого капіталу</w:t>
      </w:r>
      <w:r w:rsidR="00664F07">
        <w:rPr>
          <w:rFonts w:ascii="ArialMT" w:eastAsiaTheme="minorHAnsi" w:hAnsi="ArialMT" w:cs="ArialMT"/>
          <w:lang w:val="uk-UA" w:eastAsia="en-US"/>
        </w:rPr>
        <w:t xml:space="preserve"> вітчизняних господарюючих суб’єктів необхідно</w:t>
      </w:r>
      <w:r w:rsidRPr="009B514F">
        <w:rPr>
          <w:rFonts w:ascii="ArialMT" w:eastAsiaTheme="minorHAnsi" w:hAnsi="ArialMT" w:cs="ArialMT"/>
          <w:lang w:val="uk-UA" w:eastAsia="en-US"/>
        </w:rPr>
        <w:t xml:space="preserve"> проводит</w:t>
      </w:r>
      <w:r w:rsidR="00664F07">
        <w:rPr>
          <w:rFonts w:ascii="ArialMT" w:eastAsiaTheme="minorHAnsi" w:hAnsi="ArialMT" w:cs="ArialMT"/>
          <w:lang w:val="uk-UA" w:eastAsia="en-US"/>
        </w:rPr>
        <w:t>и</w:t>
      </w:r>
      <w:r w:rsidRPr="009B514F">
        <w:rPr>
          <w:rFonts w:ascii="ArialMT" w:eastAsiaTheme="minorHAnsi" w:hAnsi="ArialMT" w:cs="ArialMT"/>
          <w:lang w:val="uk-UA" w:eastAsia="en-US"/>
        </w:rPr>
        <w:t xml:space="preserve"> за двома напрямками: аналіз складу, структури та динаміки </w:t>
      </w:r>
      <w:r w:rsidR="00362FB6" w:rsidRPr="009B514F">
        <w:rPr>
          <w:rFonts w:ascii="ArialMT" w:eastAsiaTheme="minorHAnsi" w:hAnsi="ArialMT" w:cs="ArialMT"/>
          <w:lang w:val="uk-UA" w:eastAsia="en-US"/>
        </w:rPr>
        <w:t>позико</w:t>
      </w:r>
      <w:r w:rsidRPr="009B514F">
        <w:rPr>
          <w:rFonts w:ascii="ArialMT" w:eastAsiaTheme="minorHAnsi" w:hAnsi="ArialMT" w:cs="ArialMT"/>
          <w:lang w:val="uk-UA" w:eastAsia="en-US"/>
        </w:rPr>
        <w:t>вого капіталу, а також оцінка ефективності його використання.</w:t>
      </w:r>
    </w:p>
    <w:p w:rsidR="00622CD4" w:rsidRPr="009B514F" w:rsidRDefault="00B9576C" w:rsidP="00703B57">
      <w:pPr>
        <w:rPr>
          <w:lang w:val="uk-UA"/>
        </w:rPr>
      </w:pPr>
      <w:r w:rsidRPr="009B514F">
        <w:rPr>
          <w:lang w:val="uk-UA"/>
        </w:rPr>
        <w:t>Проведений фінансово-економічний аналіз підприємства П</w:t>
      </w:r>
      <w:r w:rsidR="000727C9">
        <w:rPr>
          <w:lang w:val="uk-UA"/>
        </w:rPr>
        <w:t>р</w:t>
      </w:r>
      <w:r w:rsidRPr="009B514F">
        <w:rPr>
          <w:lang w:val="uk-UA"/>
        </w:rPr>
        <w:t xml:space="preserve">АТ «Миргородський завод мінеральних вод» виявив тенденцію до </w:t>
      </w:r>
      <w:r w:rsidR="000727C9">
        <w:rPr>
          <w:lang w:val="uk-UA"/>
        </w:rPr>
        <w:t>зменшення</w:t>
      </w:r>
      <w:r w:rsidRPr="009B514F">
        <w:rPr>
          <w:lang w:val="uk-UA"/>
        </w:rPr>
        <w:t xml:space="preserve"> суми сукупного капіталу підприємства та</w:t>
      </w:r>
      <w:r w:rsidR="00F73B77">
        <w:rPr>
          <w:lang w:val="uk-UA"/>
        </w:rPr>
        <w:t xml:space="preserve"> загального</w:t>
      </w:r>
      <w:r w:rsidRPr="009B514F">
        <w:rPr>
          <w:lang w:val="uk-UA"/>
        </w:rPr>
        <w:t xml:space="preserve"> </w:t>
      </w:r>
      <w:r w:rsidR="00F73B77">
        <w:rPr>
          <w:lang w:val="uk-UA"/>
        </w:rPr>
        <w:t>збільшення</w:t>
      </w:r>
      <w:r w:rsidRPr="009B514F">
        <w:rPr>
          <w:lang w:val="uk-UA"/>
        </w:rPr>
        <w:t xml:space="preserve"> </w:t>
      </w:r>
      <w:r w:rsidR="00362FB6" w:rsidRPr="009B514F">
        <w:rPr>
          <w:lang w:val="uk-UA"/>
        </w:rPr>
        <w:t>позико</w:t>
      </w:r>
      <w:r w:rsidRPr="009B514F">
        <w:rPr>
          <w:lang w:val="uk-UA"/>
        </w:rPr>
        <w:t xml:space="preserve">вої його частини, що загалом свідчить про покращення структури капіталу господарюючого суб'єкта. Дані висновки є поверхневими, тому для більш поглибленої оцінки </w:t>
      </w:r>
      <w:r w:rsidR="00362FB6" w:rsidRPr="009B514F">
        <w:rPr>
          <w:lang w:val="uk-UA"/>
        </w:rPr>
        <w:t>позико</w:t>
      </w:r>
      <w:r w:rsidRPr="009B514F">
        <w:rPr>
          <w:lang w:val="uk-UA"/>
        </w:rPr>
        <w:t>вого капіталу підприємства, причин його зниження та загальної оцінки</w:t>
      </w:r>
      <w:r w:rsidR="009226B2" w:rsidRPr="009B514F">
        <w:rPr>
          <w:lang w:val="uk-UA"/>
        </w:rPr>
        <w:t xml:space="preserve"> ефективності діяльності підприємства пропонуємо детально дослідити стан, структуру та динаміку </w:t>
      </w:r>
      <w:r w:rsidR="00362FB6" w:rsidRPr="009B514F">
        <w:rPr>
          <w:lang w:val="uk-UA"/>
        </w:rPr>
        <w:t>позико</w:t>
      </w:r>
      <w:r w:rsidR="009226B2" w:rsidRPr="009B514F">
        <w:rPr>
          <w:lang w:val="uk-UA"/>
        </w:rPr>
        <w:t>вого капіталу П</w:t>
      </w:r>
      <w:r w:rsidR="000727C9">
        <w:rPr>
          <w:lang w:val="uk-UA"/>
        </w:rPr>
        <w:t>р</w:t>
      </w:r>
      <w:r w:rsidR="009226B2" w:rsidRPr="009B514F">
        <w:rPr>
          <w:lang w:val="uk-UA"/>
        </w:rPr>
        <w:t xml:space="preserve">АТ «Миргородський завод мінеральних вод» за </w:t>
      </w:r>
      <w:r w:rsidR="00657484" w:rsidRPr="009B514F">
        <w:rPr>
          <w:lang w:val="uk-UA"/>
        </w:rPr>
        <w:t>2018-2020</w:t>
      </w:r>
      <w:r w:rsidR="009226B2" w:rsidRPr="009B514F">
        <w:rPr>
          <w:lang w:val="uk-UA"/>
        </w:rPr>
        <w:t xml:space="preserve"> роки (табл</w:t>
      </w:r>
      <w:r w:rsidR="000727C9">
        <w:rPr>
          <w:lang w:val="uk-UA"/>
        </w:rPr>
        <w:t>иця</w:t>
      </w:r>
      <w:r w:rsidR="009226B2" w:rsidRPr="009B514F">
        <w:rPr>
          <w:lang w:val="uk-UA"/>
        </w:rPr>
        <w:t xml:space="preserve"> 2.6).</w:t>
      </w:r>
    </w:p>
    <w:p w:rsidR="004443B0" w:rsidRPr="009B514F" w:rsidRDefault="004443B0" w:rsidP="004443B0">
      <w:pPr>
        <w:pStyle w:val="a3"/>
        <w:tabs>
          <w:tab w:val="left" w:pos="1134"/>
        </w:tabs>
        <w:spacing w:line="360" w:lineRule="auto"/>
        <w:ind w:left="0" w:firstLine="709"/>
        <w:jc w:val="both"/>
        <w:rPr>
          <w:sz w:val="28"/>
          <w:szCs w:val="28"/>
          <w:lang w:val="uk-UA"/>
        </w:rPr>
      </w:pPr>
      <w:r w:rsidRPr="009B514F">
        <w:rPr>
          <w:sz w:val="28"/>
          <w:szCs w:val="28"/>
          <w:lang w:val="uk-UA"/>
        </w:rPr>
        <w:t>Аналіз даних таблиці 2.6 свідчить про</w:t>
      </w:r>
      <w:r w:rsidR="00F73B77">
        <w:rPr>
          <w:sz w:val="28"/>
          <w:szCs w:val="28"/>
          <w:lang w:val="uk-UA"/>
        </w:rPr>
        <w:t xml:space="preserve"> загальне</w:t>
      </w:r>
      <w:r w:rsidRPr="009B514F">
        <w:rPr>
          <w:sz w:val="28"/>
          <w:szCs w:val="28"/>
          <w:lang w:val="uk-UA"/>
        </w:rPr>
        <w:t xml:space="preserve"> </w:t>
      </w:r>
      <w:r w:rsidR="00F73B77">
        <w:rPr>
          <w:sz w:val="28"/>
          <w:szCs w:val="28"/>
          <w:lang w:val="uk-UA"/>
        </w:rPr>
        <w:t>збільшення</w:t>
      </w:r>
      <w:r w:rsidRPr="009B514F">
        <w:rPr>
          <w:sz w:val="28"/>
          <w:szCs w:val="28"/>
          <w:lang w:val="uk-UA"/>
        </w:rPr>
        <w:t xml:space="preserve"> суми </w:t>
      </w:r>
      <w:r w:rsidR="00362FB6" w:rsidRPr="009B514F">
        <w:rPr>
          <w:sz w:val="28"/>
          <w:szCs w:val="28"/>
          <w:lang w:val="uk-UA"/>
        </w:rPr>
        <w:t>позико</w:t>
      </w:r>
      <w:r w:rsidRPr="009B514F">
        <w:rPr>
          <w:sz w:val="28"/>
          <w:szCs w:val="28"/>
          <w:lang w:val="uk-UA"/>
        </w:rPr>
        <w:t>вого капіталу підприємства П</w:t>
      </w:r>
      <w:r w:rsidR="00F73B77">
        <w:rPr>
          <w:sz w:val="28"/>
          <w:szCs w:val="28"/>
          <w:lang w:val="uk-UA"/>
        </w:rPr>
        <w:t>р</w:t>
      </w:r>
      <w:r w:rsidRPr="009B514F">
        <w:rPr>
          <w:sz w:val="28"/>
          <w:szCs w:val="28"/>
          <w:lang w:val="uk-UA"/>
        </w:rPr>
        <w:t xml:space="preserve">АТ «Миргородський завод мінеральних вод» протягом аналізованого періоду. Так, в </w:t>
      </w:r>
      <w:r w:rsidR="00657484" w:rsidRPr="009B514F">
        <w:rPr>
          <w:sz w:val="28"/>
          <w:szCs w:val="28"/>
          <w:lang w:val="uk-UA"/>
        </w:rPr>
        <w:t>2018</w:t>
      </w:r>
      <w:r w:rsidRPr="009B514F">
        <w:rPr>
          <w:sz w:val="28"/>
          <w:szCs w:val="28"/>
          <w:lang w:val="uk-UA"/>
        </w:rPr>
        <w:t xml:space="preserve"> році його вартість становила </w:t>
      </w:r>
      <w:r w:rsidR="00F73B77">
        <w:rPr>
          <w:sz w:val="28"/>
          <w:szCs w:val="28"/>
          <w:lang w:val="uk-UA"/>
        </w:rPr>
        <w:t>24144</w:t>
      </w:r>
      <w:r w:rsidRPr="009B514F">
        <w:rPr>
          <w:sz w:val="28"/>
          <w:szCs w:val="28"/>
          <w:lang w:val="uk-UA"/>
        </w:rPr>
        <w:t xml:space="preserve"> тис. грн. , в </w:t>
      </w:r>
      <w:r w:rsidR="00657484" w:rsidRPr="009B514F">
        <w:rPr>
          <w:sz w:val="28"/>
          <w:szCs w:val="28"/>
          <w:lang w:val="uk-UA"/>
        </w:rPr>
        <w:t>2019</w:t>
      </w:r>
      <w:r w:rsidRPr="009B514F">
        <w:rPr>
          <w:sz w:val="28"/>
          <w:szCs w:val="28"/>
          <w:lang w:val="uk-UA"/>
        </w:rPr>
        <w:t xml:space="preserve"> році</w:t>
      </w:r>
      <w:r w:rsidR="00F73B77">
        <w:rPr>
          <w:sz w:val="28"/>
          <w:szCs w:val="28"/>
          <w:lang w:val="uk-UA"/>
        </w:rPr>
        <w:t xml:space="preserve"> проти 2018 року</w:t>
      </w:r>
      <w:r w:rsidRPr="009B514F">
        <w:rPr>
          <w:sz w:val="28"/>
          <w:szCs w:val="28"/>
          <w:lang w:val="uk-UA"/>
        </w:rPr>
        <w:t xml:space="preserve"> його вартість </w:t>
      </w:r>
      <w:r w:rsidR="00F73B77">
        <w:rPr>
          <w:sz w:val="28"/>
          <w:szCs w:val="28"/>
          <w:lang w:val="uk-UA"/>
        </w:rPr>
        <w:t>збільшилась</w:t>
      </w:r>
      <w:r w:rsidRPr="009B514F">
        <w:rPr>
          <w:sz w:val="28"/>
          <w:szCs w:val="28"/>
          <w:lang w:val="uk-UA"/>
        </w:rPr>
        <w:t xml:space="preserve"> на </w:t>
      </w:r>
      <w:r w:rsidR="00F73B77">
        <w:rPr>
          <w:sz w:val="28"/>
          <w:szCs w:val="28"/>
          <w:lang w:val="uk-UA"/>
        </w:rPr>
        <w:t>67460</w:t>
      </w:r>
      <w:r w:rsidRPr="009B514F">
        <w:rPr>
          <w:sz w:val="28"/>
          <w:szCs w:val="28"/>
          <w:lang w:val="uk-UA"/>
        </w:rPr>
        <w:t xml:space="preserve"> тис. грн. або на </w:t>
      </w:r>
      <w:r w:rsidR="00F73B77">
        <w:rPr>
          <w:sz w:val="28"/>
          <w:szCs w:val="28"/>
          <w:lang w:val="uk-UA"/>
        </w:rPr>
        <w:t>279,41</w:t>
      </w:r>
      <w:r w:rsidRPr="009B514F">
        <w:rPr>
          <w:sz w:val="28"/>
          <w:szCs w:val="28"/>
          <w:lang w:val="uk-UA"/>
        </w:rPr>
        <w:t xml:space="preserve">%, а вже в </w:t>
      </w:r>
      <w:r w:rsidR="00657484" w:rsidRPr="009B514F">
        <w:rPr>
          <w:sz w:val="28"/>
          <w:szCs w:val="28"/>
          <w:lang w:val="uk-UA"/>
        </w:rPr>
        <w:t>2020</w:t>
      </w:r>
      <w:r w:rsidRPr="009B514F">
        <w:rPr>
          <w:sz w:val="28"/>
          <w:szCs w:val="28"/>
          <w:lang w:val="uk-UA"/>
        </w:rPr>
        <w:t xml:space="preserve"> році </w:t>
      </w:r>
      <w:r w:rsidR="00F73B77">
        <w:rPr>
          <w:sz w:val="28"/>
          <w:szCs w:val="28"/>
          <w:lang w:val="uk-UA"/>
        </w:rPr>
        <w:t xml:space="preserve">проти 2019 року </w:t>
      </w:r>
      <w:r w:rsidRPr="009B514F">
        <w:rPr>
          <w:sz w:val="28"/>
          <w:szCs w:val="28"/>
          <w:lang w:val="uk-UA"/>
        </w:rPr>
        <w:t xml:space="preserve">відбулось </w:t>
      </w:r>
      <w:r w:rsidR="00F73B77">
        <w:rPr>
          <w:sz w:val="28"/>
          <w:szCs w:val="28"/>
          <w:lang w:val="uk-UA"/>
        </w:rPr>
        <w:t>зменшення вартості</w:t>
      </w:r>
      <w:r w:rsidRPr="009B514F">
        <w:rPr>
          <w:sz w:val="28"/>
          <w:szCs w:val="28"/>
          <w:lang w:val="uk-UA"/>
        </w:rPr>
        <w:t xml:space="preserve"> на </w:t>
      </w:r>
      <w:r w:rsidR="00F73B77">
        <w:rPr>
          <w:sz w:val="28"/>
          <w:szCs w:val="28"/>
          <w:lang w:val="uk-UA"/>
        </w:rPr>
        <w:t>62059</w:t>
      </w:r>
      <w:r w:rsidRPr="009B514F">
        <w:rPr>
          <w:sz w:val="28"/>
          <w:szCs w:val="28"/>
          <w:lang w:val="uk-UA"/>
        </w:rPr>
        <w:t xml:space="preserve"> тис. грн. або на </w:t>
      </w:r>
      <w:r w:rsidR="00F73B77">
        <w:rPr>
          <w:sz w:val="28"/>
          <w:szCs w:val="28"/>
          <w:lang w:val="uk-UA"/>
        </w:rPr>
        <w:t>67,75%, що на кінець 2020 року становило – 29545 тис. грн.</w:t>
      </w:r>
    </w:p>
    <w:p w:rsidR="00E166A9" w:rsidRDefault="00664F07" w:rsidP="00E166A9">
      <w:pPr>
        <w:pStyle w:val="a3"/>
        <w:tabs>
          <w:tab w:val="left" w:pos="1134"/>
        </w:tabs>
        <w:spacing w:line="360" w:lineRule="auto"/>
        <w:ind w:left="0" w:firstLine="709"/>
        <w:jc w:val="both"/>
        <w:rPr>
          <w:sz w:val="28"/>
          <w:szCs w:val="28"/>
          <w:lang w:val="uk-UA"/>
        </w:rPr>
      </w:pPr>
      <w:r>
        <w:rPr>
          <w:sz w:val="28"/>
          <w:szCs w:val="28"/>
          <w:lang w:val="uk-UA"/>
        </w:rPr>
        <w:t>С</w:t>
      </w:r>
      <w:r w:rsidR="00E166A9" w:rsidRPr="009B514F">
        <w:rPr>
          <w:sz w:val="28"/>
          <w:szCs w:val="28"/>
          <w:lang w:val="uk-UA"/>
        </w:rPr>
        <w:t>труктур</w:t>
      </w:r>
      <w:r>
        <w:rPr>
          <w:sz w:val="28"/>
          <w:szCs w:val="28"/>
          <w:lang w:val="uk-UA"/>
        </w:rPr>
        <w:t>а</w:t>
      </w:r>
      <w:r w:rsidR="00E166A9" w:rsidRPr="009B514F">
        <w:rPr>
          <w:sz w:val="28"/>
          <w:szCs w:val="28"/>
          <w:lang w:val="uk-UA"/>
        </w:rPr>
        <w:t xml:space="preserve"> </w:t>
      </w:r>
      <w:r w:rsidR="00362FB6" w:rsidRPr="009B514F">
        <w:rPr>
          <w:sz w:val="28"/>
          <w:szCs w:val="28"/>
          <w:lang w:val="uk-UA"/>
        </w:rPr>
        <w:t>позико</w:t>
      </w:r>
      <w:r w:rsidR="00E166A9" w:rsidRPr="009B514F">
        <w:rPr>
          <w:sz w:val="28"/>
          <w:szCs w:val="28"/>
          <w:lang w:val="uk-UA"/>
        </w:rPr>
        <w:t>вого капіталу П</w:t>
      </w:r>
      <w:r>
        <w:rPr>
          <w:sz w:val="28"/>
          <w:szCs w:val="28"/>
          <w:lang w:val="uk-UA"/>
        </w:rPr>
        <w:t>р</w:t>
      </w:r>
      <w:r w:rsidR="00E166A9" w:rsidRPr="009B514F">
        <w:rPr>
          <w:sz w:val="28"/>
          <w:szCs w:val="28"/>
          <w:lang w:val="uk-UA"/>
        </w:rPr>
        <w:t xml:space="preserve">АТ «Миргородський завод мінеральних вод» за </w:t>
      </w:r>
      <w:r w:rsidR="00657484" w:rsidRPr="009B514F">
        <w:rPr>
          <w:sz w:val="28"/>
          <w:szCs w:val="28"/>
          <w:lang w:val="uk-UA"/>
        </w:rPr>
        <w:t>2018</w:t>
      </w:r>
      <w:r w:rsidR="00E166A9" w:rsidRPr="009B514F">
        <w:rPr>
          <w:sz w:val="28"/>
          <w:szCs w:val="28"/>
          <w:lang w:val="uk-UA"/>
        </w:rPr>
        <w:t>-</w:t>
      </w:r>
      <w:r w:rsidR="00657484" w:rsidRPr="009B514F">
        <w:rPr>
          <w:sz w:val="28"/>
          <w:szCs w:val="28"/>
          <w:lang w:val="uk-UA"/>
        </w:rPr>
        <w:t>2020</w:t>
      </w:r>
      <w:r w:rsidR="00E166A9" w:rsidRPr="009B514F">
        <w:rPr>
          <w:sz w:val="28"/>
          <w:szCs w:val="28"/>
          <w:lang w:val="uk-UA"/>
        </w:rPr>
        <w:t xml:space="preserve"> рр.</w:t>
      </w:r>
      <w:r>
        <w:rPr>
          <w:sz w:val="28"/>
          <w:szCs w:val="28"/>
          <w:lang w:val="uk-UA"/>
        </w:rPr>
        <w:t xml:space="preserve"> складається з довгострокових зобов’язань і забезпечень та поточних зобов’язань і забезпечень</w:t>
      </w:r>
      <w:r w:rsidR="00D8257A">
        <w:rPr>
          <w:sz w:val="28"/>
          <w:szCs w:val="28"/>
          <w:lang w:val="uk-UA"/>
        </w:rPr>
        <w:t>. При цьому, поточні зобов'язання та забезпечення представлені</w:t>
      </w:r>
      <w:r>
        <w:rPr>
          <w:sz w:val="28"/>
          <w:szCs w:val="28"/>
          <w:lang w:val="uk-UA"/>
        </w:rPr>
        <w:t xml:space="preserve"> поточно</w:t>
      </w:r>
      <w:r w:rsidR="00D8257A">
        <w:rPr>
          <w:sz w:val="28"/>
          <w:szCs w:val="28"/>
          <w:lang w:val="uk-UA"/>
        </w:rPr>
        <w:t>ю</w:t>
      </w:r>
      <w:r>
        <w:rPr>
          <w:sz w:val="28"/>
          <w:szCs w:val="28"/>
          <w:lang w:val="uk-UA"/>
        </w:rPr>
        <w:t xml:space="preserve"> кредиторсько</w:t>
      </w:r>
      <w:r w:rsidR="00D8257A">
        <w:rPr>
          <w:sz w:val="28"/>
          <w:szCs w:val="28"/>
          <w:lang w:val="uk-UA"/>
        </w:rPr>
        <w:t>ю</w:t>
      </w:r>
      <w:r>
        <w:rPr>
          <w:sz w:val="28"/>
          <w:szCs w:val="28"/>
          <w:lang w:val="uk-UA"/>
        </w:rPr>
        <w:t xml:space="preserve"> заборгован</w:t>
      </w:r>
      <w:r w:rsidR="00D8257A">
        <w:rPr>
          <w:sz w:val="28"/>
          <w:szCs w:val="28"/>
          <w:lang w:val="uk-UA"/>
        </w:rPr>
        <w:t>істю</w:t>
      </w:r>
      <w:r>
        <w:rPr>
          <w:sz w:val="28"/>
          <w:szCs w:val="28"/>
          <w:lang w:val="uk-UA"/>
        </w:rPr>
        <w:t>, поточни</w:t>
      </w:r>
      <w:r w:rsidR="00D8257A">
        <w:rPr>
          <w:sz w:val="28"/>
          <w:szCs w:val="28"/>
          <w:lang w:val="uk-UA"/>
        </w:rPr>
        <w:t>ми</w:t>
      </w:r>
      <w:r>
        <w:rPr>
          <w:sz w:val="28"/>
          <w:szCs w:val="28"/>
          <w:lang w:val="uk-UA"/>
        </w:rPr>
        <w:t xml:space="preserve"> забезпечен</w:t>
      </w:r>
      <w:r w:rsidR="00D8257A">
        <w:rPr>
          <w:sz w:val="28"/>
          <w:szCs w:val="28"/>
          <w:lang w:val="uk-UA"/>
        </w:rPr>
        <w:t>нями</w:t>
      </w:r>
      <w:r>
        <w:rPr>
          <w:sz w:val="28"/>
          <w:szCs w:val="28"/>
          <w:lang w:val="uk-UA"/>
        </w:rPr>
        <w:t xml:space="preserve"> та інши</w:t>
      </w:r>
      <w:r w:rsidR="00D8257A">
        <w:rPr>
          <w:sz w:val="28"/>
          <w:szCs w:val="28"/>
          <w:lang w:val="uk-UA"/>
        </w:rPr>
        <w:t>ми</w:t>
      </w:r>
      <w:r>
        <w:rPr>
          <w:sz w:val="28"/>
          <w:szCs w:val="28"/>
          <w:lang w:val="uk-UA"/>
        </w:rPr>
        <w:t xml:space="preserve"> поточни</w:t>
      </w:r>
      <w:r w:rsidR="00D8257A">
        <w:rPr>
          <w:sz w:val="28"/>
          <w:szCs w:val="28"/>
          <w:lang w:val="uk-UA"/>
        </w:rPr>
        <w:t>ми</w:t>
      </w:r>
      <w:r>
        <w:rPr>
          <w:sz w:val="28"/>
          <w:szCs w:val="28"/>
          <w:lang w:val="uk-UA"/>
        </w:rPr>
        <w:t xml:space="preserve"> зобов’язан</w:t>
      </w:r>
      <w:r w:rsidR="00D8257A">
        <w:rPr>
          <w:sz w:val="28"/>
          <w:szCs w:val="28"/>
          <w:lang w:val="uk-UA"/>
        </w:rPr>
        <w:t>нями</w:t>
      </w:r>
      <w:r>
        <w:rPr>
          <w:sz w:val="28"/>
          <w:szCs w:val="28"/>
          <w:lang w:val="uk-UA"/>
        </w:rPr>
        <w:t xml:space="preserve">. </w:t>
      </w:r>
      <w:r w:rsidR="00D8257A">
        <w:rPr>
          <w:sz w:val="28"/>
          <w:szCs w:val="28"/>
          <w:lang w:val="uk-UA"/>
        </w:rPr>
        <w:t xml:space="preserve">Детальних розгляд </w:t>
      </w:r>
      <w:r>
        <w:rPr>
          <w:sz w:val="28"/>
          <w:szCs w:val="28"/>
          <w:lang w:val="uk-UA"/>
        </w:rPr>
        <w:t>структур</w:t>
      </w:r>
      <w:r w:rsidR="00D8257A">
        <w:rPr>
          <w:sz w:val="28"/>
          <w:szCs w:val="28"/>
          <w:lang w:val="uk-UA"/>
        </w:rPr>
        <w:t>и</w:t>
      </w:r>
      <w:r>
        <w:rPr>
          <w:sz w:val="28"/>
          <w:szCs w:val="28"/>
          <w:lang w:val="uk-UA"/>
        </w:rPr>
        <w:t xml:space="preserve"> позикового капіталу досліджуваного підприємства</w:t>
      </w:r>
      <w:r w:rsidR="00D8257A">
        <w:rPr>
          <w:sz w:val="28"/>
          <w:szCs w:val="28"/>
          <w:lang w:val="uk-UA"/>
        </w:rPr>
        <w:t xml:space="preserve"> </w:t>
      </w:r>
      <w:r w:rsidR="00D8257A" w:rsidRPr="00D8257A">
        <w:rPr>
          <w:sz w:val="28"/>
          <w:szCs w:val="28"/>
          <w:lang w:val="uk-UA"/>
        </w:rPr>
        <w:t>ПрАТ «Миргородський завод мінеральних вод»</w:t>
      </w:r>
      <w:r>
        <w:rPr>
          <w:sz w:val="28"/>
          <w:szCs w:val="28"/>
          <w:lang w:val="uk-UA"/>
        </w:rPr>
        <w:t xml:space="preserve"> за 2018-2020 роки</w:t>
      </w:r>
      <w:r w:rsidR="00D8257A">
        <w:rPr>
          <w:sz w:val="28"/>
          <w:szCs w:val="28"/>
          <w:lang w:val="uk-UA"/>
        </w:rPr>
        <w:t xml:space="preserve"> зображено</w:t>
      </w:r>
      <w:r>
        <w:rPr>
          <w:sz w:val="28"/>
          <w:szCs w:val="28"/>
          <w:lang w:val="uk-UA"/>
        </w:rPr>
        <w:t xml:space="preserve"> на рисунку 2.3</w:t>
      </w:r>
      <w:r w:rsidR="00E166A9" w:rsidRPr="009B514F">
        <w:rPr>
          <w:sz w:val="28"/>
          <w:szCs w:val="28"/>
          <w:lang w:val="uk-UA"/>
        </w:rPr>
        <w:t>.</w:t>
      </w:r>
    </w:p>
    <w:p w:rsidR="009226B2" w:rsidRPr="009B514F" w:rsidRDefault="009226B2" w:rsidP="00E166A9">
      <w:pPr>
        <w:pStyle w:val="a3"/>
        <w:tabs>
          <w:tab w:val="left" w:pos="1134"/>
        </w:tabs>
        <w:spacing w:line="360" w:lineRule="auto"/>
        <w:ind w:left="0" w:firstLine="709"/>
        <w:jc w:val="both"/>
        <w:rPr>
          <w:sz w:val="28"/>
          <w:szCs w:val="28"/>
          <w:lang w:val="uk-UA"/>
        </w:rPr>
      </w:pPr>
    </w:p>
    <w:p w:rsidR="009226B2" w:rsidRPr="009B514F" w:rsidRDefault="009226B2" w:rsidP="00D33FEA">
      <w:pPr>
        <w:rPr>
          <w:lang w:val="uk-UA"/>
        </w:rPr>
        <w:sectPr w:rsidR="009226B2" w:rsidRPr="009B514F" w:rsidSect="00617906">
          <w:headerReference w:type="default" r:id="rId18"/>
          <w:pgSz w:w="11906" w:h="16838"/>
          <w:pgMar w:top="1134" w:right="567" w:bottom="1134" w:left="1701" w:header="709" w:footer="709" w:gutter="0"/>
          <w:cols w:space="708"/>
          <w:docGrid w:linePitch="360"/>
        </w:sectPr>
      </w:pPr>
    </w:p>
    <w:p w:rsidR="00E16C43" w:rsidRDefault="00E16C43" w:rsidP="00E16C43">
      <w:pPr>
        <w:rPr>
          <w:lang w:val="uk-UA"/>
        </w:rPr>
      </w:pPr>
    </w:p>
    <w:p w:rsidR="000D1889" w:rsidRPr="009B514F" w:rsidRDefault="00F37D35" w:rsidP="00E16C43">
      <w:pPr>
        <w:rPr>
          <w:lang w:val="uk-UA"/>
        </w:rPr>
      </w:pPr>
      <w:r w:rsidRPr="009B514F">
        <w:rPr>
          <w:lang w:val="uk-UA"/>
        </w:rPr>
        <w:t>Таблиця 2.6</w:t>
      </w:r>
      <w:r w:rsidR="00E16C43">
        <w:rPr>
          <w:lang w:val="uk-UA"/>
        </w:rPr>
        <w:t xml:space="preserve"> – </w:t>
      </w:r>
      <w:r w:rsidRPr="009B514F">
        <w:rPr>
          <w:lang w:val="uk-UA"/>
        </w:rPr>
        <w:t xml:space="preserve">Склад, структура та динаміка </w:t>
      </w:r>
      <w:r w:rsidR="00362FB6" w:rsidRPr="009B514F">
        <w:rPr>
          <w:lang w:val="uk-UA"/>
        </w:rPr>
        <w:t>позико</w:t>
      </w:r>
      <w:r w:rsidRPr="009B514F">
        <w:rPr>
          <w:lang w:val="uk-UA"/>
        </w:rPr>
        <w:t xml:space="preserve">вих коштів ПАТ «Миргородський завод мінеральних вод» </w:t>
      </w:r>
      <w:r w:rsidR="00E16C43">
        <w:rPr>
          <w:lang w:val="uk-UA"/>
        </w:rPr>
        <w:t xml:space="preserve"> </w:t>
      </w:r>
      <w:r w:rsidRPr="009B514F">
        <w:rPr>
          <w:lang w:val="uk-UA"/>
        </w:rPr>
        <w:t xml:space="preserve">за </w:t>
      </w:r>
      <w:r w:rsidR="00657484" w:rsidRPr="009B514F">
        <w:rPr>
          <w:lang w:val="uk-UA"/>
        </w:rPr>
        <w:t>2018</w:t>
      </w:r>
      <w:r w:rsidRPr="009B514F">
        <w:rPr>
          <w:lang w:val="uk-UA"/>
        </w:rPr>
        <w:t>-</w:t>
      </w:r>
      <w:r w:rsidR="00657484" w:rsidRPr="009B514F">
        <w:rPr>
          <w:lang w:val="uk-UA"/>
        </w:rPr>
        <w:t>2020</w:t>
      </w:r>
      <w:r w:rsidRPr="009B514F">
        <w:rPr>
          <w:lang w:val="uk-UA"/>
        </w:rPr>
        <w:t xml:space="preserve"> роки</w:t>
      </w:r>
    </w:p>
    <w:tbl>
      <w:tblPr>
        <w:tblW w:w="151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8"/>
        <w:gridCol w:w="916"/>
        <w:gridCol w:w="1195"/>
        <w:gridCol w:w="916"/>
        <w:gridCol w:w="1240"/>
        <w:gridCol w:w="916"/>
        <w:gridCol w:w="1286"/>
        <w:gridCol w:w="1032"/>
        <w:gridCol w:w="972"/>
        <w:gridCol w:w="1150"/>
        <w:gridCol w:w="1032"/>
        <w:gridCol w:w="972"/>
        <w:gridCol w:w="1219"/>
      </w:tblGrid>
      <w:tr w:rsidR="00E16C43" w:rsidRPr="00E16C43" w:rsidTr="000727C9">
        <w:trPr>
          <w:trHeight w:val="813"/>
        </w:trPr>
        <w:tc>
          <w:tcPr>
            <w:tcW w:w="2298" w:type="dxa"/>
            <w:vMerge w:val="restart"/>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Показник</w:t>
            </w:r>
          </w:p>
        </w:tc>
        <w:tc>
          <w:tcPr>
            <w:tcW w:w="2111" w:type="dxa"/>
            <w:gridSpan w:val="2"/>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2018 рік</w:t>
            </w:r>
          </w:p>
        </w:tc>
        <w:tc>
          <w:tcPr>
            <w:tcW w:w="2156" w:type="dxa"/>
            <w:gridSpan w:val="2"/>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2019 рік</w:t>
            </w:r>
          </w:p>
        </w:tc>
        <w:tc>
          <w:tcPr>
            <w:tcW w:w="2202" w:type="dxa"/>
            <w:gridSpan w:val="2"/>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2020 рік</w:t>
            </w:r>
          </w:p>
        </w:tc>
        <w:tc>
          <w:tcPr>
            <w:tcW w:w="3154" w:type="dxa"/>
            <w:gridSpan w:val="3"/>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Відхилення (+;-) 2019 до</w:t>
            </w:r>
            <w:r>
              <w:rPr>
                <w:rFonts w:eastAsia="Times New Roman"/>
                <w:lang w:val="en-US" w:eastAsia="uk-UA"/>
              </w:rPr>
              <w:t xml:space="preserve"> </w:t>
            </w:r>
            <w:r w:rsidRPr="00E16C43">
              <w:rPr>
                <w:rFonts w:eastAsia="Times New Roman"/>
                <w:lang w:val="uk-UA" w:eastAsia="uk-UA"/>
              </w:rPr>
              <w:t>2018 р.</w:t>
            </w:r>
          </w:p>
        </w:tc>
        <w:tc>
          <w:tcPr>
            <w:tcW w:w="3223" w:type="dxa"/>
            <w:gridSpan w:val="3"/>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Відхилення (+;-) 2020 до</w:t>
            </w:r>
            <w:r>
              <w:rPr>
                <w:rFonts w:eastAsia="Times New Roman"/>
                <w:lang w:val="en-US" w:eastAsia="uk-UA"/>
              </w:rPr>
              <w:t xml:space="preserve"> </w:t>
            </w:r>
            <w:r w:rsidRPr="00E16C43">
              <w:rPr>
                <w:rFonts w:eastAsia="Times New Roman"/>
                <w:lang w:val="uk-UA" w:eastAsia="uk-UA"/>
              </w:rPr>
              <w:t>2019 р.</w:t>
            </w:r>
          </w:p>
        </w:tc>
      </w:tr>
      <w:tr w:rsidR="00E16C43" w:rsidRPr="00E16C43" w:rsidTr="000727C9">
        <w:trPr>
          <w:trHeight w:val="1275"/>
        </w:trPr>
        <w:tc>
          <w:tcPr>
            <w:tcW w:w="2298" w:type="dxa"/>
            <w:vMerge/>
            <w:vAlign w:val="center"/>
            <w:hideMark/>
          </w:tcPr>
          <w:p w:rsidR="00E16C43" w:rsidRPr="00E16C43" w:rsidRDefault="00E16C43" w:rsidP="00E16C43">
            <w:pPr>
              <w:autoSpaceDE/>
              <w:autoSpaceDN/>
              <w:spacing w:line="240" w:lineRule="auto"/>
              <w:ind w:firstLine="0"/>
              <w:jc w:val="left"/>
              <w:rPr>
                <w:rFonts w:eastAsia="Times New Roman"/>
                <w:lang w:val="uk-UA" w:eastAsia="uk-UA"/>
              </w:rPr>
            </w:pPr>
          </w:p>
        </w:tc>
        <w:tc>
          <w:tcPr>
            <w:tcW w:w="916" w:type="dxa"/>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сума, тис. грн.</w:t>
            </w:r>
          </w:p>
        </w:tc>
        <w:tc>
          <w:tcPr>
            <w:tcW w:w="1195" w:type="dxa"/>
            <w:shd w:val="clear" w:color="auto" w:fill="auto"/>
            <w:noWrap/>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струк-тура, %</w:t>
            </w:r>
          </w:p>
        </w:tc>
        <w:tc>
          <w:tcPr>
            <w:tcW w:w="916" w:type="dxa"/>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сума, тис. грн.</w:t>
            </w:r>
          </w:p>
        </w:tc>
        <w:tc>
          <w:tcPr>
            <w:tcW w:w="1240" w:type="dxa"/>
            <w:shd w:val="clear" w:color="auto" w:fill="auto"/>
            <w:noWrap/>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струк-тура, %</w:t>
            </w:r>
          </w:p>
        </w:tc>
        <w:tc>
          <w:tcPr>
            <w:tcW w:w="916" w:type="dxa"/>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сума, тис. грн.</w:t>
            </w:r>
          </w:p>
        </w:tc>
        <w:tc>
          <w:tcPr>
            <w:tcW w:w="1286" w:type="dxa"/>
            <w:shd w:val="clear" w:color="auto" w:fill="auto"/>
            <w:noWrap/>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струк-тура, %</w:t>
            </w:r>
          </w:p>
        </w:tc>
        <w:tc>
          <w:tcPr>
            <w:tcW w:w="1032"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абсо-лютне, тис. грн.</w:t>
            </w:r>
          </w:p>
        </w:tc>
        <w:tc>
          <w:tcPr>
            <w:tcW w:w="972"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у струк-турі, п.п.</w:t>
            </w:r>
          </w:p>
        </w:tc>
        <w:tc>
          <w:tcPr>
            <w:tcW w:w="1150"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віднос-не, %</w:t>
            </w:r>
          </w:p>
        </w:tc>
        <w:tc>
          <w:tcPr>
            <w:tcW w:w="1032"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абсо-лютне, тис. грн.</w:t>
            </w:r>
          </w:p>
        </w:tc>
        <w:tc>
          <w:tcPr>
            <w:tcW w:w="972"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у струк-турі, п.п.</w:t>
            </w:r>
          </w:p>
        </w:tc>
        <w:tc>
          <w:tcPr>
            <w:tcW w:w="1219"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віднос-не, %</w:t>
            </w:r>
          </w:p>
        </w:tc>
      </w:tr>
      <w:tr w:rsidR="00E16C43" w:rsidRPr="00E16C43" w:rsidTr="000727C9">
        <w:trPr>
          <w:trHeight w:val="330"/>
        </w:trPr>
        <w:tc>
          <w:tcPr>
            <w:tcW w:w="2298" w:type="dxa"/>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w:t>
            </w:r>
          </w:p>
        </w:tc>
        <w:tc>
          <w:tcPr>
            <w:tcW w:w="916" w:type="dxa"/>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w:t>
            </w:r>
          </w:p>
        </w:tc>
        <w:tc>
          <w:tcPr>
            <w:tcW w:w="1195" w:type="dxa"/>
            <w:shd w:val="clear" w:color="auto" w:fill="auto"/>
            <w:noWrap/>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w:t>
            </w:r>
          </w:p>
        </w:tc>
        <w:tc>
          <w:tcPr>
            <w:tcW w:w="916" w:type="dxa"/>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w:t>
            </w:r>
          </w:p>
        </w:tc>
        <w:tc>
          <w:tcPr>
            <w:tcW w:w="1240" w:type="dxa"/>
            <w:shd w:val="clear" w:color="auto" w:fill="auto"/>
            <w:noWrap/>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w:t>
            </w:r>
          </w:p>
        </w:tc>
        <w:tc>
          <w:tcPr>
            <w:tcW w:w="916" w:type="dxa"/>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w:t>
            </w:r>
          </w:p>
        </w:tc>
        <w:tc>
          <w:tcPr>
            <w:tcW w:w="1286" w:type="dxa"/>
            <w:shd w:val="clear" w:color="auto" w:fill="auto"/>
            <w:noWrap/>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7</w:t>
            </w:r>
          </w:p>
        </w:tc>
        <w:tc>
          <w:tcPr>
            <w:tcW w:w="1032"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8</w:t>
            </w:r>
          </w:p>
        </w:tc>
        <w:tc>
          <w:tcPr>
            <w:tcW w:w="972"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9</w:t>
            </w:r>
          </w:p>
        </w:tc>
        <w:tc>
          <w:tcPr>
            <w:tcW w:w="1150"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w:t>
            </w:r>
          </w:p>
        </w:tc>
        <w:tc>
          <w:tcPr>
            <w:tcW w:w="1032"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w:t>
            </w:r>
          </w:p>
        </w:tc>
        <w:tc>
          <w:tcPr>
            <w:tcW w:w="972"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12</w:t>
            </w:r>
          </w:p>
        </w:tc>
        <w:tc>
          <w:tcPr>
            <w:tcW w:w="1219" w:type="dxa"/>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13</w:t>
            </w:r>
          </w:p>
        </w:tc>
      </w:tr>
      <w:tr w:rsidR="00E16C43" w:rsidRPr="00E16C43" w:rsidTr="000727C9">
        <w:trPr>
          <w:trHeight w:val="960"/>
        </w:trPr>
        <w:tc>
          <w:tcPr>
            <w:tcW w:w="2298" w:type="dxa"/>
            <w:shd w:val="clear" w:color="auto" w:fill="auto"/>
            <w:vAlign w:val="bottom"/>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1. Довгострокові зобов'язання і забезпечення</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1006</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2142</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7,25</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1006</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1,10</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Pr>
                <w:rFonts w:eastAsia="Times New Roman"/>
                <w:lang w:val="uk-UA" w:eastAsia="uk-UA"/>
              </w:rPr>
              <w:t>Х</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1136</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6,15</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112,92</w:t>
            </w:r>
          </w:p>
        </w:tc>
      </w:tr>
      <w:tr w:rsidR="00E16C43" w:rsidRPr="00E16C43" w:rsidTr="000727C9">
        <w:trPr>
          <w:trHeight w:val="645"/>
        </w:trPr>
        <w:tc>
          <w:tcPr>
            <w:tcW w:w="2298" w:type="dxa"/>
            <w:shd w:val="clear" w:color="auto" w:fill="auto"/>
            <w:vAlign w:val="bottom"/>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1.1. Інші довгострокові зобов'язання</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1006</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2142</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7,25</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1006</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1,10</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Pr>
                <w:rFonts w:eastAsia="Times New Roman"/>
                <w:lang w:val="uk-UA" w:eastAsia="uk-UA"/>
              </w:rPr>
              <w:t>Х</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1136</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6,15</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112,92</w:t>
            </w:r>
          </w:p>
        </w:tc>
      </w:tr>
      <w:tr w:rsidR="00E16C43" w:rsidRPr="00E16C43" w:rsidTr="000727C9">
        <w:trPr>
          <w:trHeight w:val="645"/>
        </w:trPr>
        <w:tc>
          <w:tcPr>
            <w:tcW w:w="2298" w:type="dxa"/>
            <w:shd w:val="clear" w:color="000000" w:fill="FFFFFF"/>
            <w:vAlign w:val="bottom"/>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2. Поточні зобов'язання  і забезпечення</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24144</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100,00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90598</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98,90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27403</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92,75</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66454</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-1,10</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275,24</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-63195</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-6,15</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-69,75</w:t>
            </w:r>
          </w:p>
        </w:tc>
      </w:tr>
      <w:tr w:rsidR="00E16C43" w:rsidRPr="00E16C43" w:rsidTr="000727C9">
        <w:trPr>
          <w:trHeight w:val="645"/>
        </w:trPr>
        <w:tc>
          <w:tcPr>
            <w:tcW w:w="2298" w:type="dxa"/>
            <w:tcBorders>
              <w:bottom w:val="single" w:sz="4" w:space="0" w:color="auto"/>
            </w:tcBorders>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2.1. Поточна кредиторська заборгованість</w:t>
            </w:r>
          </w:p>
        </w:tc>
        <w:tc>
          <w:tcPr>
            <w:tcW w:w="916" w:type="dxa"/>
            <w:tcBorders>
              <w:bottom w:val="single" w:sz="4" w:space="0" w:color="auto"/>
            </w:tcBorders>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15991</w:t>
            </w:r>
          </w:p>
        </w:tc>
        <w:tc>
          <w:tcPr>
            <w:tcW w:w="1195" w:type="dxa"/>
            <w:tcBorders>
              <w:bottom w:val="single" w:sz="4" w:space="0" w:color="auto"/>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66,23</w:t>
            </w:r>
          </w:p>
        </w:tc>
        <w:tc>
          <w:tcPr>
            <w:tcW w:w="916" w:type="dxa"/>
            <w:tcBorders>
              <w:bottom w:val="single" w:sz="4" w:space="0" w:color="auto"/>
            </w:tcBorders>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79318</w:t>
            </w:r>
          </w:p>
        </w:tc>
        <w:tc>
          <w:tcPr>
            <w:tcW w:w="1240" w:type="dxa"/>
            <w:tcBorders>
              <w:bottom w:val="single" w:sz="4" w:space="0" w:color="auto"/>
            </w:tcBorders>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86,59</w:t>
            </w:r>
          </w:p>
        </w:tc>
        <w:tc>
          <w:tcPr>
            <w:tcW w:w="916" w:type="dxa"/>
            <w:tcBorders>
              <w:bottom w:val="single" w:sz="4" w:space="0" w:color="auto"/>
            </w:tcBorders>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14635</w:t>
            </w:r>
          </w:p>
        </w:tc>
        <w:tc>
          <w:tcPr>
            <w:tcW w:w="1286" w:type="dxa"/>
            <w:tcBorders>
              <w:bottom w:val="single" w:sz="4" w:space="0" w:color="auto"/>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49,53</w:t>
            </w:r>
          </w:p>
        </w:tc>
        <w:tc>
          <w:tcPr>
            <w:tcW w:w="1032"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63327</w:t>
            </w:r>
          </w:p>
        </w:tc>
        <w:tc>
          <w:tcPr>
            <w:tcW w:w="972"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20,36</w:t>
            </w:r>
          </w:p>
        </w:tc>
        <w:tc>
          <w:tcPr>
            <w:tcW w:w="1150"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396,02</w:t>
            </w:r>
          </w:p>
        </w:tc>
        <w:tc>
          <w:tcPr>
            <w:tcW w:w="1032"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-64683</w:t>
            </w:r>
          </w:p>
        </w:tc>
        <w:tc>
          <w:tcPr>
            <w:tcW w:w="972"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-37,05</w:t>
            </w:r>
          </w:p>
        </w:tc>
        <w:tc>
          <w:tcPr>
            <w:tcW w:w="1219"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-81,55</w:t>
            </w:r>
          </w:p>
        </w:tc>
      </w:tr>
      <w:tr w:rsidR="00E16C43" w:rsidRPr="00E16C43" w:rsidTr="000727C9">
        <w:trPr>
          <w:trHeight w:val="645"/>
        </w:trPr>
        <w:tc>
          <w:tcPr>
            <w:tcW w:w="2298" w:type="dxa"/>
            <w:tcBorders>
              <w:bottom w:val="single" w:sz="4" w:space="0" w:color="auto"/>
            </w:tcBorders>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 xml:space="preserve">     - за довгостроковими зобов'язаннями</w:t>
            </w:r>
          </w:p>
        </w:tc>
        <w:tc>
          <w:tcPr>
            <w:tcW w:w="916" w:type="dxa"/>
            <w:tcBorders>
              <w:bottom w:val="single" w:sz="4" w:space="0" w:color="auto"/>
            </w:tcBorders>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w:t>
            </w:r>
          </w:p>
        </w:tc>
        <w:tc>
          <w:tcPr>
            <w:tcW w:w="1195" w:type="dxa"/>
            <w:tcBorders>
              <w:bottom w:val="single" w:sz="4" w:space="0" w:color="auto"/>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0,00</w:t>
            </w:r>
          </w:p>
        </w:tc>
        <w:tc>
          <w:tcPr>
            <w:tcW w:w="916" w:type="dxa"/>
            <w:tcBorders>
              <w:bottom w:val="single" w:sz="4" w:space="0" w:color="auto"/>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357</w:t>
            </w:r>
          </w:p>
        </w:tc>
        <w:tc>
          <w:tcPr>
            <w:tcW w:w="1240" w:type="dxa"/>
            <w:tcBorders>
              <w:bottom w:val="single" w:sz="4" w:space="0" w:color="auto"/>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0,39</w:t>
            </w:r>
          </w:p>
        </w:tc>
        <w:tc>
          <w:tcPr>
            <w:tcW w:w="916" w:type="dxa"/>
            <w:tcBorders>
              <w:bottom w:val="single" w:sz="4" w:space="0" w:color="auto"/>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591</w:t>
            </w:r>
          </w:p>
        </w:tc>
        <w:tc>
          <w:tcPr>
            <w:tcW w:w="1286" w:type="dxa"/>
            <w:tcBorders>
              <w:bottom w:val="single" w:sz="4" w:space="0" w:color="auto"/>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2,00</w:t>
            </w:r>
          </w:p>
        </w:tc>
        <w:tc>
          <w:tcPr>
            <w:tcW w:w="1032"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357</w:t>
            </w:r>
          </w:p>
        </w:tc>
        <w:tc>
          <w:tcPr>
            <w:tcW w:w="972"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0,39</w:t>
            </w:r>
          </w:p>
        </w:tc>
        <w:tc>
          <w:tcPr>
            <w:tcW w:w="1150"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Pr>
                <w:rFonts w:eastAsia="Times New Roman"/>
                <w:lang w:val="uk-UA" w:eastAsia="uk-UA"/>
              </w:rPr>
              <w:t>Х</w:t>
            </w:r>
          </w:p>
        </w:tc>
        <w:tc>
          <w:tcPr>
            <w:tcW w:w="1032"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234</w:t>
            </w:r>
          </w:p>
        </w:tc>
        <w:tc>
          <w:tcPr>
            <w:tcW w:w="972"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1,61</w:t>
            </w:r>
          </w:p>
        </w:tc>
        <w:tc>
          <w:tcPr>
            <w:tcW w:w="1219" w:type="dxa"/>
            <w:tcBorders>
              <w:bottom w:val="single" w:sz="4" w:space="0" w:color="auto"/>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65,55</w:t>
            </w:r>
          </w:p>
        </w:tc>
      </w:tr>
      <w:tr w:rsidR="00E16C43" w:rsidRPr="00E16C43" w:rsidTr="000727C9">
        <w:trPr>
          <w:trHeight w:val="122"/>
        </w:trPr>
        <w:tc>
          <w:tcPr>
            <w:tcW w:w="2298" w:type="dxa"/>
            <w:tcBorders>
              <w:top w:val="single" w:sz="4" w:space="0" w:color="auto"/>
              <w:left w:val="nil"/>
              <w:bottom w:val="nil"/>
              <w:right w:val="nil"/>
            </w:tcBorders>
            <w:shd w:val="clear" w:color="auto" w:fill="auto"/>
            <w:hideMark/>
          </w:tcPr>
          <w:p w:rsidR="00E16C43" w:rsidRPr="00E16C43" w:rsidRDefault="00E16C43" w:rsidP="00E16C43">
            <w:pPr>
              <w:autoSpaceDE/>
              <w:autoSpaceDN/>
              <w:spacing w:line="240" w:lineRule="auto"/>
              <w:ind w:firstLine="0"/>
              <w:jc w:val="left"/>
              <w:rPr>
                <w:rFonts w:eastAsia="Times New Roman"/>
                <w:sz w:val="8"/>
                <w:szCs w:val="8"/>
                <w:lang w:val="uk-UA" w:eastAsia="uk-UA"/>
              </w:rPr>
            </w:pPr>
          </w:p>
        </w:tc>
        <w:tc>
          <w:tcPr>
            <w:tcW w:w="916" w:type="dxa"/>
            <w:tcBorders>
              <w:top w:val="single" w:sz="4" w:space="0" w:color="auto"/>
              <w:left w:val="nil"/>
              <w:bottom w:val="nil"/>
              <w:right w:val="nil"/>
            </w:tcBorders>
            <w:shd w:val="clear" w:color="auto" w:fill="auto"/>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c>
          <w:tcPr>
            <w:tcW w:w="1195" w:type="dxa"/>
            <w:tcBorders>
              <w:top w:val="single" w:sz="4" w:space="0" w:color="auto"/>
              <w:left w:val="nil"/>
              <w:bottom w:val="nil"/>
              <w:right w:val="nil"/>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c>
          <w:tcPr>
            <w:tcW w:w="916" w:type="dxa"/>
            <w:tcBorders>
              <w:top w:val="single" w:sz="4" w:space="0" w:color="auto"/>
              <w:left w:val="nil"/>
              <w:bottom w:val="nil"/>
              <w:right w:val="nil"/>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c>
          <w:tcPr>
            <w:tcW w:w="1240" w:type="dxa"/>
            <w:tcBorders>
              <w:top w:val="single" w:sz="4" w:space="0" w:color="auto"/>
              <w:left w:val="nil"/>
              <w:bottom w:val="nil"/>
              <w:right w:val="nil"/>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c>
          <w:tcPr>
            <w:tcW w:w="916" w:type="dxa"/>
            <w:tcBorders>
              <w:top w:val="single" w:sz="4" w:space="0" w:color="auto"/>
              <w:left w:val="nil"/>
              <w:bottom w:val="nil"/>
              <w:right w:val="nil"/>
            </w:tcBorders>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c>
          <w:tcPr>
            <w:tcW w:w="1286" w:type="dxa"/>
            <w:tcBorders>
              <w:top w:val="single" w:sz="4" w:space="0" w:color="auto"/>
              <w:left w:val="nil"/>
              <w:bottom w:val="nil"/>
              <w:right w:val="nil"/>
            </w:tcBorders>
            <w:shd w:val="clear" w:color="auto" w:fill="auto"/>
            <w:noWrap/>
            <w:vAlign w:val="center"/>
            <w:hideMark/>
          </w:tcPr>
          <w:p w:rsidR="00E16C43" w:rsidRDefault="00E16C43" w:rsidP="00E16C43">
            <w:pPr>
              <w:autoSpaceDE/>
              <w:autoSpaceDN/>
              <w:spacing w:line="240" w:lineRule="auto"/>
              <w:ind w:firstLine="0"/>
              <w:jc w:val="center"/>
              <w:rPr>
                <w:rFonts w:eastAsia="Times New Roman"/>
                <w:sz w:val="8"/>
                <w:szCs w:val="8"/>
                <w:lang w:val="uk-UA" w:eastAsia="uk-UA"/>
              </w:rPr>
            </w:pPr>
          </w:p>
          <w:p w:rsidR="000727C9" w:rsidRPr="00E16C43" w:rsidRDefault="000727C9" w:rsidP="00E16C43">
            <w:pPr>
              <w:autoSpaceDE/>
              <w:autoSpaceDN/>
              <w:spacing w:line="240" w:lineRule="auto"/>
              <w:ind w:firstLine="0"/>
              <w:jc w:val="center"/>
              <w:rPr>
                <w:rFonts w:eastAsia="Times New Roman"/>
                <w:sz w:val="8"/>
                <w:szCs w:val="8"/>
                <w:lang w:val="uk-UA" w:eastAsia="uk-UA"/>
              </w:rPr>
            </w:pPr>
          </w:p>
        </w:tc>
        <w:tc>
          <w:tcPr>
            <w:tcW w:w="1032" w:type="dxa"/>
            <w:tcBorders>
              <w:top w:val="single" w:sz="4" w:space="0" w:color="auto"/>
              <w:left w:val="nil"/>
              <w:bottom w:val="nil"/>
              <w:right w:val="nil"/>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c>
          <w:tcPr>
            <w:tcW w:w="972" w:type="dxa"/>
            <w:tcBorders>
              <w:top w:val="single" w:sz="4" w:space="0" w:color="auto"/>
              <w:left w:val="nil"/>
              <w:bottom w:val="nil"/>
              <w:right w:val="nil"/>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c>
          <w:tcPr>
            <w:tcW w:w="1150" w:type="dxa"/>
            <w:tcBorders>
              <w:top w:val="single" w:sz="4" w:space="0" w:color="auto"/>
              <w:left w:val="nil"/>
              <w:bottom w:val="nil"/>
              <w:right w:val="nil"/>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c>
          <w:tcPr>
            <w:tcW w:w="1032" w:type="dxa"/>
            <w:tcBorders>
              <w:top w:val="single" w:sz="4" w:space="0" w:color="auto"/>
              <w:left w:val="nil"/>
              <w:bottom w:val="nil"/>
              <w:right w:val="nil"/>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c>
          <w:tcPr>
            <w:tcW w:w="972" w:type="dxa"/>
            <w:tcBorders>
              <w:top w:val="single" w:sz="4" w:space="0" w:color="auto"/>
              <w:left w:val="nil"/>
              <w:bottom w:val="nil"/>
              <w:right w:val="nil"/>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c>
          <w:tcPr>
            <w:tcW w:w="1219" w:type="dxa"/>
            <w:tcBorders>
              <w:top w:val="single" w:sz="4" w:space="0" w:color="auto"/>
              <w:left w:val="nil"/>
              <w:bottom w:val="nil"/>
              <w:right w:val="nil"/>
            </w:tcBorders>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sz w:val="8"/>
                <w:szCs w:val="8"/>
                <w:lang w:val="uk-UA" w:eastAsia="uk-UA"/>
              </w:rPr>
            </w:pPr>
          </w:p>
        </w:tc>
      </w:tr>
      <w:tr w:rsidR="00E16C43" w:rsidRPr="00E16C43" w:rsidTr="000727C9">
        <w:trPr>
          <w:trHeight w:val="645"/>
        </w:trPr>
        <w:tc>
          <w:tcPr>
            <w:tcW w:w="15144" w:type="dxa"/>
            <w:gridSpan w:val="13"/>
            <w:tcBorders>
              <w:top w:val="nil"/>
              <w:left w:val="nil"/>
              <w:bottom w:val="single" w:sz="4" w:space="0" w:color="auto"/>
              <w:right w:val="nil"/>
            </w:tcBorders>
            <w:shd w:val="clear" w:color="auto" w:fill="auto"/>
            <w:hideMark/>
          </w:tcPr>
          <w:p w:rsidR="00E16C43" w:rsidRPr="00E16C43" w:rsidRDefault="00E16C43" w:rsidP="00E16C43">
            <w:pPr>
              <w:autoSpaceDE/>
              <w:autoSpaceDN/>
              <w:spacing w:line="240" w:lineRule="auto"/>
              <w:ind w:firstLine="0"/>
              <w:jc w:val="right"/>
              <w:rPr>
                <w:rFonts w:eastAsia="Times New Roman"/>
                <w:lang w:val="uk-UA" w:eastAsia="uk-UA"/>
              </w:rPr>
            </w:pPr>
            <w:r>
              <w:rPr>
                <w:rFonts w:eastAsia="Times New Roman"/>
                <w:lang w:val="uk-UA" w:eastAsia="uk-UA"/>
              </w:rPr>
              <w:lastRenderedPageBreak/>
              <w:t>Продовження таблиці 2.6</w:t>
            </w:r>
          </w:p>
        </w:tc>
      </w:tr>
      <w:tr w:rsidR="00E16C43" w:rsidRPr="00E16C43" w:rsidTr="000727C9">
        <w:trPr>
          <w:trHeight w:val="330"/>
        </w:trPr>
        <w:tc>
          <w:tcPr>
            <w:tcW w:w="2298" w:type="dxa"/>
            <w:tcBorders>
              <w:top w:val="single" w:sz="4" w:space="0" w:color="auto"/>
            </w:tcBorders>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w:t>
            </w:r>
          </w:p>
        </w:tc>
        <w:tc>
          <w:tcPr>
            <w:tcW w:w="916" w:type="dxa"/>
            <w:tcBorders>
              <w:top w:val="single" w:sz="4" w:space="0" w:color="auto"/>
            </w:tcBorders>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w:t>
            </w:r>
          </w:p>
        </w:tc>
        <w:tc>
          <w:tcPr>
            <w:tcW w:w="1195" w:type="dxa"/>
            <w:tcBorders>
              <w:top w:val="single" w:sz="4" w:space="0" w:color="auto"/>
            </w:tcBorders>
            <w:shd w:val="clear" w:color="auto" w:fill="auto"/>
            <w:noWrap/>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w:t>
            </w:r>
          </w:p>
        </w:tc>
        <w:tc>
          <w:tcPr>
            <w:tcW w:w="916" w:type="dxa"/>
            <w:tcBorders>
              <w:top w:val="single" w:sz="4" w:space="0" w:color="auto"/>
            </w:tcBorders>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w:t>
            </w:r>
          </w:p>
        </w:tc>
        <w:tc>
          <w:tcPr>
            <w:tcW w:w="1240" w:type="dxa"/>
            <w:tcBorders>
              <w:top w:val="single" w:sz="4" w:space="0" w:color="auto"/>
            </w:tcBorders>
            <w:shd w:val="clear" w:color="auto" w:fill="auto"/>
            <w:noWrap/>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w:t>
            </w:r>
          </w:p>
        </w:tc>
        <w:tc>
          <w:tcPr>
            <w:tcW w:w="916" w:type="dxa"/>
            <w:tcBorders>
              <w:top w:val="single" w:sz="4" w:space="0" w:color="auto"/>
            </w:tcBorders>
            <w:shd w:val="clear" w:color="auto" w:fill="auto"/>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w:t>
            </w:r>
          </w:p>
        </w:tc>
        <w:tc>
          <w:tcPr>
            <w:tcW w:w="1286" w:type="dxa"/>
            <w:tcBorders>
              <w:top w:val="single" w:sz="4" w:space="0" w:color="auto"/>
            </w:tcBorders>
            <w:shd w:val="clear" w:color="auto" w:fill="auto"/>
            <w:noWrap/>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7</w:t>
            </w:r>
          </w:p>
        </w:tc>
        <w:tc>
          <w:tcPr>
            <w:tcW w:w="1032" w:type="dxa"/>
            <w:tcBorders>
              <w:top w:val="single" w:sz="4" w:space="0" w:color="auto"/>
            </w:tcBorders>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8</w:t>
            </w:r>
          </w:p>
        </w:tc>
        <w:tc>
          <w:tcPr>
            <w:tcW w:w="972" w:type="dxa"/>
            <w:tcBorders>
              <w:top w:val="single" w:sz="4" w:space="0" w:color="auto"/>
            </w:tcBorders>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9</w:t>
            </w:r>
          </w:p>
        </w:tc>
        <w:tc>
          <w:tcPr>
            <w:tcW w:w="1150" w:type="dxa"/>
            <w:tcBorders>
              <w:top w:val="single" w:sz="4" w:space="0" w:color="auto"/>
            </w:tcBorders>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w:t>
            </w:r>
          </w:p>
        </w:tc>
        <w:tc>
          <w:tcPr>
            <w:tcW w:w="1032" w:type="dxa"/>
            <w:tcBorders>
              <w:top w:val="single" w:sz="4" w:space="0" w:color="auto"/>
            </w:tcBorders>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w:t>
            </w:r>
          </w:p>
        </w:tc>
        <w:tc>
          <w:tcPr>
            <w:tcW w:w="972" w:type="dxa"/>
            <w:tcBorders>
              <w:top w:val="single" w:sz="4" w:space="0" w:color="auto"/>
            </w:tcBorders>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12</w:t>
            </w:r>
          </w:p>
        </w:tc>
        <w:tc>
          <w:tcPr>
            <w:tcW w:w="1219" w:type="dxa"/>
            <w:tcBorders>
              <w:top w:val="single" w:sz="4" w:space="0" w:color="auto"/>
            </w:tcBorders>
            <w:shd w:val="clear" w:color="000000" w:fill="FFFFFF"/>
            <w:vAlign w:val="bottom"/>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13</w:t>
            </w:r>
          </w:p>
        </w:tc>
      </w:tr>
      <w:tr w:rsidR="00E16C43" w:rsidRPr="00E16C43" w:rsidTr="000727C9">
        <w:trPr>
          <w:trHeight w:val="645"/>
        </w:trPr>
        <w:tc>
          <w:tcPr>
            <w:tcW w:w="2298" w:type="dxa"/>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 xml:space="preserve">     - за товари, роботи, послуги</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10420</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43,16</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13279</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14,50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6215</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21,04</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2859</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-28,66</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27,44</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-7064</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6,54</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-53,20</w:t>
            </w:r>
          </w:p>
        </w:tc>
      </w:tr>
      <w:tr w:rsidR="00E16C43" w:rsidRPr="00E16C43" w:rsidTr="000727C9">
        <w:trPr>
          <w:trHeight w:val="330"/>
        </w:trPr>
        <w:tc>
          <w:tcPr>
            <w:tcW w:w="2298" w:type="dxa"/>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 xml:space="preserve">     - з одержаних авансів</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0,01</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0,00</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-0,01</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-100,00</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0,00</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Pr>
                <w:rFonts w:eastAsia="Times New Roman"/>
                <w:lang w:val="uk-UA" w:eastAsia="uk-UA"/>
              </w:rPr>
              <w:t>Х</w:t>
            </w:r>
          </w:p>
        </w:tc>
      </w:tr>
      <w:tr w:rsidR="00E16C43" w:rsidRPr="00E16C43" w:rsidTr="000727C9">
        <w:trPr>
          <w:trHeight w:val="330"/>
        </w:trPr>
        <w:tc>
          <w:tcPr>
            <w:tcW w:w="2298" w:type="dxa"/>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 xml:space="preserve">     - з бюджетом</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4159</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17,23</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13610</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14,86</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5252</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17,78</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9451</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-2,37</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227,24</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-8358</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2,92</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-61,41</w:t>
            </w:r>
          </w:p>
        </w:tc>
      </w:tr>
      <w:tr w:rsidR="00E16C43" w:rsidRPr="00E16C43" w:rsidTr="000727C9">
        <w:trPr>
          <w:trHeight w:val="330"/>
        </w:trPr>
        <w:tc>
          <w:tcPr>
            <w:tcW w:w="2298" w:type="dxa"/>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 xml:space="preserve">     - зі страхування</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296</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1,23</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340</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0,37</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458</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1,55</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44</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-0,85</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14,86</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118</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1,18</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34,71</w:t>
            </w:r>
          </w:p>
        </w:tc>
      </w:tr>
      <w:tr w:rsidR="00E16C43" w:rsidRPr="00E16C43" w:rsidTr="000727C9">
        <w:trPr>
          <w:trHeight w:val="330"/>
        </w:trPr>
        <w:tc>
          <w:tcPr>
            <w:tcW w:w="2298" w:type="dxa"/>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 xml:space="preserve">     - з оплати праці</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1072</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4,44</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1364</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1,49</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1622</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5,49</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292</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-2,95</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27,24</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258</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4,00</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18,91</w:t>
            </w:r>
          </w:p>
        </w:tc>
      </w:tr>
      <w:tr w:rsidR="00E16C43" w:rsidRPr="00E16C43" w:rsidTr="000727C9">
        <w:trPr>
          <w:trHeight w:val="330"/>
        </w:trPr>
        <w:tc>
          <w:tcPr>
            <w:tcW w:w="2298" w:type="dxa"/>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 xml:space="preserve">     - з учасниками</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37</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0,15</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50020</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54,60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37</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0,13</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49983</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54,45</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135089,19</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-49983</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-54,48</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-99,93</w:t>
            </w:r>
          </w:p>
        </w:tc>
      </w:tr>
      <w:tr w:rsidR="00E16C43" w:rsidRPr="00E16C43" w:rsidTr="000727C9">
        <w:trPr>
          <w:trHeight w:val="645"/>
        </w:trPr>
        <w:tc>
          <w:tcPr>
            <w:tcW w:w="2298" w:type="dxa"/>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 xml:space="preserve">     - із внутрішніх розрахунків</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0,02</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348</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0,38</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460</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1,56</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343</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0,36</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6860,00</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112</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1,18</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32,18</w:t>
            </w:r>
          </w:p>
        </w:tc>
      </w:tr>
      <w:tr w:rsidR="00E16C43" w:rsidRPr="00E16C43" w:rsidTr="000727C9">
        <w:trPr>
          <w:trHeight w:val="330"/>
        </w:trPr>
        <w:tc>
          <w:tcPr>
            <w:tcW w:w="2298" w:type="dxa"/>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2.2. Поточні забезпечення</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8080</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33,47</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11233</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12,26</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12710</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43,02</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3153</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-21,20</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39,02</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1477</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30,76</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13,15</w:t>
            </w:r>
          </w:p>
        </w:tc>
      </w:tr>
      <w:tr w:rsidR="00E16C43" w:rsidRPr="00E16C43" w:rsidTr="000727C9">
        <w:trPr>
          <w:trHeight w:val="645"/>
        </w:trPr>
        <w:tc>
          <w:tcPr>
            <w:tcW w:w="2298" w:type="dxa"/>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2.3. Інші поточні зобов'язання</w:t>
            </w:r>
          </w:p>
        </w:tc>
        <w:tc>
          <w:tcPr>
            <w:tcW w:w="916" w:type="dxa"/>
            <w:shd w:val="clear" w:color="auto" w:fill="auto"/>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73</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0,30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47</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0,05</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58</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0,20</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-26</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-0,25</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-35,62</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11</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0,15</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23,40</w:t>
            </w:r>
          </w:p>
        </w:tc>
      </w:tr>
      <w:tr w:rsidR="00E16C43" w:rsidRPr="00E16C43" w:rsidTr="000727C9">
        <w:trPr>
          <w:trHeight w:val="330"/>
        </w:trPr>
        <w:tc>
          <w:tcPr>
            <w:tcW w:w="2298" w:type="dxa"/>
            <w:shd w:val="clear" w:color="auto" w:fill="auto"/>
            <w:hideMark/>
          </w:tcPr>
          <w:p w:rsidR="00E16C43" w:rsidRPr="00E16C43" w:rsidRDefault="00E16C43" w:rsidP="00E16C43">
            <w:pPr>
              <w:autoSpaceDE/>
              <w:autoSpaceDN/>
              <w:spacing w:line="240" w:lineRule="auto"/>
              <w:ind w:firstLine="0"/>
              <w:jc w:val="left"/>
              <w:rPr>
                <w:rFonts w:eastAsia="Times New Roman"/>
                <w:lang w:val="uk-UA" w:eastAsia="uk-UA"/>
              </w:rPr>
            </w:pPr>
            <w:r w:rsidRPr="00E16C43">
              <w:rPr>
                <w:rFonts w:eastAsia="Times New Roman"/>
                <w:lang w:val="uk-UA" w:eastAsia="uk-UA"/>
              </w:rPr>
              <w:t>Разом позикового капіталу</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24144</w:t>
            </w:r>
          </w:p>
        </w:tc>
        <w:tc>
          <w:tcPr>
            <w:tcW w:w="1195"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100,00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91604</w:t>
            </w:r>
          </w:p>
        </w:tc>
        <w:tc>
          <w:tcPr>
            <w:tcW w:w="1240"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100,00</w:t>
            </w:r>
          </w:p>
        </w:tc>
        <w:tc>
          <w:tcPr>
            <w:tcW w:w="91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29545</w:t>
            </w:r>
          </w:p>
        </w:tc>
        <w:tc>
          <w:tcPr>
            <w:tcW w:w="1286" w:type="dxa"/>
            <w:shd w:val="clear" w:color="auto" w:fill="auto"/>
            <w:noWrap/>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100,00</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67460</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0,00</w:t>
            </w:r>
          </w:p>
        </w:tc>
        <w:tc>
          <w:tcPr>
            <w:tcW w:w="1150"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279,41</w:t>
            </w:r>
          </w:p>
        </w:tc>
        <w:tc>
          <w:tcPr>
            <w:tcW w:w="103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-62059</w:t>
            </w:r>
          </w:p>
        </w:tc>
        <w:tc>
          <w:tcPr>
            <w:tcW w:w="972"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0,00</w:t>
            </w:r>
          </w:p>
        </w:tc>
        <w:tc>
          <w:tcPr>
            <w:tcW w:w="1219" w:type="dxa"/>
            <w:shd w:val="clear" w:color="000000" w:fill="FFFFFF"/>
            <w:vAlign w:val="center"/>
            <w:hideMark/>
          </w:tcPr>
          <w:p w:rsidR="00E16C43" w:rsidRPr="00E16C43" w:rsidRDefault="00E16C43" w:rsidP="00E16C43">
            <w:pPr>
              <w:autoSpaceDE/>
              <w:autoSpaceDN/>
              <w:spacing w:line="240" w:lineRule="auto"/>
              <w:ind w:firstLine="0"/>
              <w:jc w:val="center"/>
              <w:rPr>
                <w:rFonts w:eastAsia="Times New Roman"/>
                <w:lang w:val="uk-UA" w:eastAsia="uk-UA"/>
              </w:rPr>
            </w:pPr>
            <w:r w:rsidRPr="00E16C43">
              <w:rPr>
                <w:rFonts w:eastAsia="Times New Roman"/>
                <w:lang w:val="uk-UA" w:eastAsia="uk-UA"/>
              </w:rPr>
              <w:t>-67,75</w:t>
            </w:r>
          </w:p>
        </w:tc>
      </w:tr>
    </w:tbl>
    <w:p w:rsidR="00E16C43" w:rsidRDefault="00E16C43" w:rsidP="00D33FEA">
      <w:pPr>
        <w:rPr>
          <w:lang w:val="en-US"/>
        </w:rPr>
      </w:pPr>
    </w:p>
    <w:p w:rsidR="00E16C43" w:rsidRDefault="00E16C43" w:rsidP="00D33FEA">
      <w:pPr>
        <w:rPr>
          <w:lang w:val="en-US"/>
        </w:rPr>
      </w:pPr>
    </w:p>
    <w:p w:rsidR="00E16C43" w:rsidRPr="00E16C43" w:rsidRDefault="00E16C43" w:rsidP="00D33FEA">
      <w:pPr>
        <w:rPr>
          <w:lang w:val="en-US"/>
        </w:rPr>
        <w:sectPr w:rsidR="00E16C43" w:rsidRPr="00E16C43" w:rsidSect="009226B2">
          <w:pgSz w:w="16838" w:h="11906" w:orient="landscape"/>
          <w:pgMar w:top="1701" w:right="1134" w:bottom="567" w:left="1134" w:header="709" w:footer="709" w:gutter="0"/>
          <w:cols w:space="708"/>
          <w:docGrid w:linePitch="360"/>
        </w:sectPr>
      </w:pPr>
    </w:p>
    <w:p w:rsidR="000D1889" w:rsidRPr="009B514F" w:rsidRDefault="00E166A9" w:rsidP="004868F4">
      <w:pPr>
        <w:ind w:firstLine="0"/>
        <w:rPr>
          <w:lang w:val="uk-UA"/>
        </w:rPr>
      </w:pPr>
      <w:r w:rsidRPr="009B514F">
        <w:rPr>
          <w:noProof/>
          <w:lang w:val="uk-UA" w:eastAsia="uk-UA"/>
        </w:rPr>
        <w:lastRenderedPageBreak/>
        <w:drawing>
          <wp:inline distT="0" distB="0" distL="0" distR="0">
            <wp:extent cx="6157571" cy="4028535"/>
            <wp:effectExtent l="19050" t="0" r="14629"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166A9" w:rsidRPr="009B514F" w:rsidRDefault="007F44A9" w:rsidP="007F44A9">
      <w:pPr>
        <w:rPr>
          <w:lang w:val="uk-UA"/>
        </w:rPr>
      </w:pPr>
      <w:r>
        <w:rPr>
          <w:lang w:val="uk-UA"/>
        </w:rPr>
        <w:t>Рисунок 2.3 –</w:t>
      </w:r>
      <w:r w:rsidR="00E51F57" w:rsidRPr="009B514F">
        <w:rPr>
          <w:lang w:val="uk-UA"/>
        </w:rPr>
        <w:t xml:space="preserve"> Структура </w:t>
      </w:r>
      <w:r w:rsidR="00362FB6" w:rsidRPr="009B514F">
        <w:rPr>
          <w:lang w:val="uk-UA"/>
        </w:rPr>
        <w:t>позико</w:t>
      </w:r>
      <w:r w:rsidR="00E51F57" w:rsidRPr="009B514F">
        <w:rPr>
          <w:lang w:val="uk-UA"/>
        </w:rPr>
        <w:t>вого капіталу П</w:t>
      </w:r>
      <w:r>
        <w:rPr>
          <w:lang w:val="uk-UA"/>
        </w:rPr>
        <w:t>р</w:t>
      </w:r>
      <w:r w:rsidR="00E51F57" w:rsidRPr="009B514F">
        <w:rPr>
          <w:lang w:val="uk-UA"/>
        </w:rPr>
        <w:t xml:space="preserve">АТ «Миргородський завод мінеральних вод» за </w:t>
      </w:r>
      <w:r w:rsidR="00657484" w:rsidRPr="009B514F">
        <w:rPr>
          <w:lang w:val="uk-UA"/>
        </w:rPr>
        <w:t>2018</w:t>
      </w:r>
      <w:r w:rsidR="00E51F57" w:rsidRPr="009B514F">
        <w:rPr>
          <w:lang w:val="uk-UA"/>
        </w:rPr>
        <w:t>-</w:t>
      </w:r>
      <w:r w:rsidR="00657484" w:rsidRPr="009B514F">
        <w:rPr>
          <w:lang w:val="uk-UA"/>
        </w:rPr>
        <w:t>2020</w:t>
      </w:r>
      <w:r w:rsidR="00E51F57" w:rsidRPr="009B514F">
        <w:rPr>
          <w:lang w:val="uk-UA"/>
        </w:rPr>
        <w:t xml:space="preserve"> рр.</w:t>
      </w:r>
    </w:p>
    <w:p w:rsidR="00E166A9" w:rsidRPr="009B514F" w:rsidRDefault="00E166A9" w:rsidP="00E51F57">
      <w:pPr>
        <w:spacing w:line="240" w:lineRule="auto"/>
        <w:rPr>
          <w:lang w:val="uk-UA"/>
        </w:rPr>
      </w:pPr>
    </w:p>
    <w:p w:rsidR="007F44A9" w:rsidRDefault="007F44A9" w:rsidP="008C57AB">
      <w:pPr>
        <w:pStyle w:val="a3"/>
        <w:tabs>
          <w:tab w:val="left" w:pos="1134"/>
        </w:tabs>
        <w:spacing w:line="360" w:lineRule="auto"/>
        <w:ind w:left="0" w:firstLine="709"/>
        <w:jc w:val="both"/>
        <w:rPr>
          <w:sz w:val="28"/>
          <w:szCs w:val="28"/>
          <w:lang w:val="uk-UA"/>
        </w:rPr>
      </w:pPr>
      <w:r>
        <w:rPr>
          <w:sz w:val="28"/>
          <w:szCs w:val="28"/>
          <w:lang w:val="uk-UA"/>
        </w:rPr>
        <w:t>Аналіз рисунку 2.3 показує, що</w:t>
      </w:r>
      <w:r w:rsidR="00674262">
        <w:rPr>
          <w:sz w:val="28"/>
          <w:szCs w:val="28"/>
          <w:lang w:val="uk-UA"/>
        </w:rPr>
        <w:t xml:space="preserve"> в</w:t>
      </w:r>
      <w:r>
        <w:rPr>
          <w:sz w:val="28"/>
          <w:szCs w:val="28"/>
          <w:lang w:val="uk-UA"/>
        </w:rPr>
        <w:t xml:space="preserve"> структур</w:t>
      </w:r>
      <w:r w:rsidR="00674262">
        <w:rPr>
          <w:sz w:val="28"/>
          <w:szCs w:val="28"/>
          <w:lang w:val="uk-UA"/>
        </w:rPr>
        <w:t>і позикового капіталу ПрАТ «МЗМВ» протягом 2018-2020 років</w:t>
      </w:r>
      <w:r>
        <w:rPr>
          <w:sz w:val="28"/>
          <w:szCs w:val="28"/>
          <w:lang w:val="uk-UA"/>
        </w:rPr>
        <w:t xml:space="preserve"> </w:t>
      </w:r>
      <w:r w:rsidR="00674262">
        <w:rPr>
          <w:sz w:val="28"/>
          <w:szCs w:val="28"/>
          <w:lang w:val="uk-UA"/>
        </w:rPr>
        <w:t xml:space="preserve">переважає поточна кредиторська заборгованість із частками 66,23%, 86,59% та 49,53% відповідно. Частка поточних забезпечень досліджуваного підприємства протягом 2018-2020 років збільшується з 33,47% в 2018 році до 43,02% в 2020 році. Довгострокові зобов'язання підприємства в 2018 році не мали місця, а в 2020 році їх частка в сукупному позиковому капіталі становила – 7,25%. Розглянемо абсолютну динаміку зміни </w:t>
      </w:r>
      <w:r w:rsidR="00D74003">
        <w:rPr>
          <w:sz w:val="28"/>
          <w:szCs w:val="28"/>
          <w:lang w:val="uk-UA"/>
        </w:rPr>
        <w:t>складових позикового капіталу протягом 2018-2020 років більш детально.</w:t>
      </w:r>
    </w:p>
    <w:p w:rsidR="008C57AB" w:rsidRPr="009B514F" w:rsidRDefault="008C57AB" w:rsidP="008C57AB">
      <w:pPr>
        <w:pStyle w:val="a3"/>
        <w:tabs>
          <w:tab w:val="left" w:pos="1134"/>
        </w:tabs>
        <w:spacing w:line="360" w:lineRule="auto"/>
        <w:ind w:left="0" w:firstLine="709"/>
        <w:jc w:val="both"/>
        <w:rPr>
          <w:sz w:val="28"/>
          <w:szCs w:val="28"/>
          <w:lang w:val="uk-UA"/>
        </w:rPr>
      </w:pPr>
      <w:r w:rsidRPr="009B514F">
        <w:rPr>
          <w:sz w:val="28"/>
          <w:szCs w:val="28"/>
          <w:lang w:val="uk-UA"/>
        </w:rPr>
        <w:t xml:space="preserve">В </w:t>
      </w:r>
      <w:r w:rsidR="00657484" w:rsidRPr="009B514F">
        <w:rPr>
          <w:sz w:val="28"/>
          <w:szCs w:val="28"/>
          <w:lang w:val="uk-UA"/>
        </w:rPr>
        <w:t>2018</w:t>
      </w:r>
      <w:r w:rsidRPr="009B514F">
        <w:rPr>
          <w:sz w:val="28"/>
          <w:szCs w:val="28"/>
          <w:lang w:val="uk-UA"/>
        </w:rPr>
        <w:t xml:space="preserve"> році підприємство П</w:t>
      </w:r>
      <w:r w:rsidR="00E209BD">
        <w:rPr>
          <w:sz w:val="28"/>
          <w:szCs w:val="28"/>
          <w:lang w:val="uk-UA"/>
        </w:rPr>
        <w:t>р</w:t>
      </w:r>
      <w:r w:rsidRPr="009B514F">
        <w:rPr>
          <w:sz w:val="28"/>
          <w:szCs w:val="28"/>
          <w:lang w:val="uk-UA"/>
        </w:rPr>
        <w:t xml:space="preserve">АТ «Миргородський завод мінеральних вод» </w:t>
      </w:r>
      <w:r w:rsidR="00E209BD">
        <w:rPr>
          <w:sz w:val="28"/>
          <w:szCs w:val="28"/>
          <w:lang w:val="uk-UA"/>
        </w:rPr>
        <w:t xml:space="preserve">не </w:t>
      </w:r>
      <w:r w:rsidRPr="009B514F">
        <w:rPr>
          <w:sz w:val="28"/>
          <w:szCs w:val="28"/>
          <w:lang w:val="uk-UA"/>
        </w:rPr>
        <w:t>ма</w:t>
      </w:r>
      <w:r w:rsidR="00E209BD">
        <w:rPr>
          <w:sz w:val="28"/>
          <w:szCs w:val="28"/>
          <w:lang w:val="uk-UA"/>
        </w:rPr>
        <w:t>ло</w:t>
      </w:r>
      <w:r w:rsidRPr="009B514F">
        <w:rPr>
          <w:sz w:val="28"/>
          <w:szCs w:val="28"/>
          <w:lang w:val="uk-UA"/>
        </w:rPr>
        <w:t xml:space="preserve"> довгострокових зобов’язань</w:t>
      </w:r>
      <w:r w:rsidR="00E209BD">
        <w:rPr>
          <w:sz w:val="28"/>
          <w:szCs w:val="28"/>
          <w:lang w:val="uk-UA"/>
        </w:rPr>
        <w:t xml:space="preserve"> і забезпечень</w:t>
      </w:r>
      <w:r w:rsidRPr="009B514F">
        <w:rPr>
          <w:sz w:val="28"/>
          <w:szCs w:val="28"/>
          <w:lang w:val="uk-UA"/>
        </w:rPr>
        <w:t xml:space="preserve">, але вже в </w:t>
      </w:r>
      <w:r w:rsidR="00657484" w:rsidRPr="009B514F">
        <w:rPr>
          <w:sz w:val="28"/>
          <w:szCs w:val="28"/>
          <w:lang w:val="uk-UA"/>
        </w:rPr>
        <w:t>2019</w:t>
      </w:r>
      <w:r w:rsidRPr="009B514F">
        <w:rPr>
          <w:sz w:val="28"/>
          <w:szCs w:val="28"/>
          <w:lang w:val="uk-UA"/>
        </w:rPr>
        <w:t xml:space="preserve"> році їх </w:t>
      </w:r>
      <w:r w:rsidR="00E209BD">
        <w:rPr>
          <w:sz w:val="28"/>
          <w:szCs w:val="28"/>
          <w:lang w:val="uk-UA"/>
        </w:rPr>
        <w:t xml:space="preserve">вартість становила – </w:t>
      </w:r>
      <w:r w:rsidR="00F60D50">
        <w:rPr>
          <w:sz w:val="28"/>
          <w:szCs w:val="28"/>
          <w:lang w:val="uk-UA"/>
        </w:rPr>
        <w:t>1006 тис. грн., а в 2020 році проти 2019 року відбулось їх збільшення ще до 2142 тис. грн</w:t>
      </w:r>
      <w:r w:rsidRPr="009B514F">
        <w:rPr>
          <w:sz w:val="28"/>
          <w:szCs w:val="28"/>
          <w:lang w:val="uk-UA"/>
        </w:rPr>
        <w:t>.</w:t>
      </w:r>
      <w:r w:rsidR="00F60D50">
        <w:rPr>
          <w:sz w:val="28"/>
          <w:szCs w:val="28"/>
          <w:lang w:val="uk-UA"/>
        </w:rPr>
        <w:t xml:space="preserve"> відзначимо, що довгострокові зобов'язання і </w:t>
      </w:r>
      <w:r w:rsidR="00F60D50">
        <w:rPr>
          <w:sz w:val="28"/>
          <w:szCs w:val="28"/>
          <w:lang w:val="uk-UA"/>
        </w:rPr>
        <w:lastRenderedPageBreak/>
        <w:t>забезпечення повністю представлені іншими довгостроковими зобов’язаннями підприємства.</w:t>
      </w:r>
    </w:p>
    <w:p w:rsidR="00E6040B" w:rsidRDefault="008C57AB" w:rsidP="008C57AB">
      <w:pPr>
        <w:pStyle w:val="a3"/>
        <w:tabs>
          <w:tab w:val="left" w:pos="1134"/>
        </w:tabs>
        <w:spacing w:line="360" w:lineRule="auto"/>
        <w:ind w:left="0" w:firstLine="709"/>
        <w:jc w:val="both"/>
        <w:rPr>
          <w:sz w:val="28"/>
          <w:szCs w:val="28"/>
          <w:lang w:val="uk-UA"/>
        </w:rPr>
      </w:pPr>
      <w:r w:rsidRPr="009B514F">
        <w:rPr>
          <w:sz w:val="28"/>
          <w:szCs w:val="28"/>
          <w:lang w:val="uk-UA"/>
        </w:rPr>
        <w:t>Вартість поточних зобов’язань</w:t>
      </w:r>
      <w:r w:rsidR="00F60D50">
        <w:rPr>
          <w:sz w:val="28"/>
          <w:szCs w:val="28"/>
          <w:lang w:val="uk-UA"/>
        </w:rPr>
        <w:t xml:space="preserve"> і забезпечень</w:t>
      </w:r>
      <w:r w:rsidRPr="009B514F">
        <w:rPr>
          <w:sz w:val="28"/>
          <w:szCs w:val="28"/>
          <w:lang w:val="uk-UA"/>
        </w:rPr>
        <w:t xml:space="preserve"> підприємства П</w:t>
      </w:r>
      <w:r w:rsidR="00F60D50">
        <w:rPr>
          <w:sz w:val="28"/>
          <w:szCs w:val="28"/>
          <w:lang w:val="uk-UA"/>
        </w:rPr>
        <w:t>р</w:t>
      </w:r>
      <w:r w:rsidRPr="009B514F">
        <w:rPr>
          <w:sz w:val="28"/>
          <w:szCs w:val="28"/>
          <w:lang w:val="uk-UA"/>
        </w:rPr>
        <w:t xml:space="preserve">АТ «МЗМВ» протягом </w:t>
      </w:r>
      <w:r w:rsidR="00657484" w:rsidRPr="009B514F">
        <w:rPr>
          <w:sz w:val="28"/>
          <w:szCs w:val="28"/>
          <w:lang w:val="uk-UA"/>
        </w:rPr>
        <w:t>2018</w:t>
      </w:r>
      <w:r w:rsidRPr="009B514F">
        <w:rPr>
          <w:sz w:val="28"/>
          <w:szCs w:val="28"/>
          <w:lang w:val="uk-UA"/>
        </w:rPr>
        <w:t>-</w:t>
      </w:r>
      <w:r w:rsidR="00657484" w:rsidRPr="009B514F">
        <w:rPr>
          <w:sz w:val="28"/>
          <w:szCs w:val="28"/>
          <w:lang w:val="uk-UA"/>
        </w:rPr>
        <w:t>2020</w:t>
      </w:r>
      <w:r w:rsidRPr="009B514F">
        <w:rPr>
          <w:sz w:val="28"/>
          <w:szCs w:val="28"/>
          <w:lang w:val="uk-UA"/>
        </w:rPr>
        <w:t xml:space="preserve"> рр. зростає з </w:t>
      </w:r>
      <w:r w:rsidR="00F60D50">
        <w:rPr>
          <w:sz w:val="28"/>
          <w:szCs w:val="28"/>
          <w:lang w:val="uk-UA"/>
        </w:rPr>
        <w:t>24144</w:t>
      </w:r>
      <w:r w:rsidRPr="009B514F">
        <w:rPr>
          <w:sz w:val="28"/>
          <w:szCs w:val="28"/>
          <w:lang w:val="uk-UA"/>
        </w:rPr>
        <w:t xml:space="preserve"> тис. грн. в </w:t>
      </w:r>
      <w:r w:rsidR="00657484" w:rsidRPr="009B514F">
        <w:rPr>
          <w:sz w:val="28"/>
          <w:szCs w:val="28"/>
          <w:lang w:val="uk-UA"/>
        </w:rPr>
        <w:t>2018</w:t>
      </w:r>
      <w:r w:rsidRPr="009B514F">
        <w:rPr>
          <w:sz w:val="28"/>
          <w:szCs w:val="28"/>
          <w:lang w:val="uk-UA"/>
        </w:rPr>
        <w:t xml:space="preserve"> році до </w:t>
      </w:r>
      <w:r w:rsidR="00F60D50">
        <w:rPr>
          <w:sz w:val="28"/>
          <w:szCs w:val="28"/>
          <w:lang w:val="uk-UA"/>
        </w:rPr>
        <w:t>27403</w:t>
      </w:r>
      <w:r w:rsidRPr="009B514F">
        <w:rPr>
          <w:sz w:val="28"/>
          <w:szCs w:val="28"/>
          <w:lang w:val="uk-UA"/>
        </w:rPr>
        <w:t xml:space="preserve"> тис. грн. в </w:t>
      </w:r>
      <w:r w:rsidR="00657484" w:rsidRPr="009B514F">
        <w:rPr>
          <w:sz w:val="28"/>
          <w:szCs w:val="28"/>
          <w:lang w:val="uk-UA"/>
        </w:rPr>
        <w:t>2020</w:t>
      </w:r>
      <w:r w:rsidRPr="009B514F">
        <w:rPr>
          <w:sz w:val="28"/>
          <w:szCs w:val="28"/>
          <w:lang w:val="uk-UA"/>
        </w:rPr>
        <w:t xml:space="preserve"> році. Відзначимо, </w:t>
      </w:r>
      <w:r w:rsidR="00F60D50">
        <w:rPr>
          <w:sz w:val="28"/>
          <w:szCs w:val="28"/>
          <w:lang w:val="uk-UA"/>
        </w:rPr>
        <w:t>що найбільша вартість поточних зобов’язань і забезпечень спостерігалась в 2019 році – 90598 тис. грн.</w:t>
      </w:r>
      <w:r w:rsidR="00E6040B">
        <w:rPr>
          <w:sz w:val="28"/>
          <w:szCs w:val="28"/>
          <w:lang w:val="uk-UA"/>
        </w:rPr>
        <w:t>, частка їх в сукупному позиковому капіталі становила – 98,9%. В</w:t>
      </w:r>
      <w:r w:rsidR="00515D10" w:rsidRPr="009B514F">
        <w:rPr>
          <w:sz w:val="28"/>
          <w:szCs w:val="28"/>
          <w:lang w:val="uk-UA"/>
        </w:rPr>
        <w:t xml:space="preserve"> </w:t>
      </w:r>
      <w:r w:rsidR="00657484" w:rsidRPr="009B514F">
        <w:rPr>
          <w:sz w:val="28"/>
          <w:szCs w:val="28"/>
          <w:lang w:val="uk-UA"/>
        </w:rPr>
        <w:t>2018</w:t>
      </w:r>
      <w:r w:rsidR="00515D10" w:rsidRPr="009B514F">
        <w:rPr>
          <w:sz w:val="28"/>
          <w:szCs w:val="28"/>
          <w:lang w:val="uk-UA"/>
        </w:rPr>
        <w:t xml:space="preserve"> році частка </w:t>
      </w:r>
      <w:r w:rsidR="00E6040B">
        <w:rPr>
          <w:sz w:val="28"/>
          <w:szCs w:val="28"/>
          <w:lang w:val="uk-UA"/>
        </w:rPr>
        <w:t xml:space="preserve">поточних зобов’язань і забезпечень в сукупному позиковому капіталі </w:t>
      </w:r>
      <w:r w:rsidR="00515D10" w:rsidRPr="009B514F">
        <w:rPr>
          <w:sz w:val="28"/>
          <w:szCs w:val="28"/>
          <w:lang w:val="uk-UA"/>
        </w:rPr>
        <w:t xml:space="preserve">становила </w:t>
      </w:r>
      <w:r w:rsidR="00E6040B">
        <w:rPr>
          <w:sz w:val="28"/>
          <w:szCs w:val="28"/>
          <w:lang w:val="uk-UA"/>
        </w:rPr>
        <w:t>100</w:t>
      </w:r>
      <w:r w:rsidR="00515D10" w:rsidRPr="009B514F">
        <w:rPr>
          <w:sz w:val="28"/>
          <w:szCs w:val="28"/>
          <w:lang w:val="uk-UA"/>
        </w:rPr>
        <w:t xml:space="preserve">%, в </w:t>
      </w:r>
      <w:r w:rsidR="00657484" w:rsidRPr="009B514F">
        <w:rPr>
          <w:sz w:val="28"/>
          <w:szCs w:val="28"/>
          <w:lang w:val="uk-UA"/>
        </w:rPr>
        <w:t>2019</w:t>
      </w:r>
      <w:r w:rsidR="00515D10" w:rsidRPr="009B514F">
        <w:rPr>
          <w:sz w:val="28"/>
          <w:szCs w:val="28"/>
          <w:lang w:val="uk-UA"/>
        </w:rPr>
        <w:t xml:space="preserve"> році відбулось </w:t>
      </w:r>
      <w:r w:rsidR="00E6040B">
        <w:rPr>
          <w:sz w:val="28"/>
          <w:szCs w:val="28"/>
          <w:lang w:val="uk-UA"/>
        </w:rPr>
        <w:t>зменшення частки</w:t>
      </w:r>
      <w:r w:rsidR="00515D10" w:rsidRPr="009B514F">
        <w:rPr>
          <w:sz w:val="28"/>
          <w:szCs w:val="28"/>
          <w:lang w:val="uk-UA"/>
        </w:rPr>
        <w:t xml:space="preserve"> на </w:t>
      </w:r>
      <w:r w:rsidR="00E6040B">
        <w:rPr>
          <w:sz w:val="28"/>
          <w:szCs w:val="28"/>
          <w:lang w:val="uk-UA"/>
        </w:rPr>
        <w:t>1,1</w:t>
      </w:r>
      <w:r w:rsidR="00515D10" w:rsidRPr="009B514F">
        <w:rPr>
          <w:sz w:val="28"/>
          <w:szCs w:val="28"/>
          <w:lang w:val="uk-UA"/>
        </w:rPr>
        <w:t xml:space="preserve"> п.п., а в </w:t>
      </w:r>
      <w:r w:rsidR="00657484" w:rsidRPr="009B514F">
        <w:rPr>
          <w:sz w:val="28"/>
          <w:szCs w:val="28"/>
          <w:lang w:val="uk-UA"/>
        </w:rPr>
        <w:t>2020</w:t>
      </w:r>
      <w:r w:rsidR="00515D10" w:rsidRPr="009B514F">
        <w:rPr>
          <w:sz w:val="28"/>
          <w:szCs w:val="28"/>
          <w:lang w:val="uk-UA"/>
        </w:rPr>
        <w:t xml:space="preserve"> році</w:t>
      </w:r>
      <w:r w:rsidR="00E6040B">
        <w:rPr>
          <w:sz w:val="28"/>
          <w:szCs w:val="28"/>
          <w:lang w:val="uk-UA"/>
        </w:rPr>
        <w:t xml:space="preserve"> проти 2019 року</w:t>
      </w:r>
      <w:r w:rsidR="00515D10" w:rsidRPr="009B514F">
        <w:rPr>
          <w:sz w:val="28"/>
          <w:szCs w:val="28"/>
          <w:lang w:val="uk-UA"/>
        </w:rPr>
        <w:t xml:space="preserve"> частка зменшилась</w:t>
      </w:r>
      <w:r w:rsidR="00E6040B">
        <w:rPr>
          <w:sz w:val="28"/>
          <w:szCs w:val="28"/>
          <w:lang w:val="uk-UA"/>
        </w:rPr>
        <w:t xml:space="preserve"> ще</w:t>
      </w:r>
      <w:r w:rsidR="00515D10" w:rsidRPr="009B514F">
        <w:rPr>
          <w:sz w:val="28"/>
          <w:szCs w:val="28"/>
          <w:lang w:val="uk-UA"/>
        </w:rPr>
        <w:t xml:space="preserve"> на </w:t>
      </w:r>
      <w:r w:rsidR="00E6040B">
        <w:rPr>
          <w:sz w:val="28"/>
          <w:szCs w:val="28"/>
          <w:lang w:val="uk-UA"/>
        </w:rPr>
        <w:t>6,15</w:t>
      </w:r>
      <w:r w:rsidR="00515D10" w:rsidRPr="009B514F">
        <w:rPr>
          <w:sz w:val="28"/>
          <w:szCs w:val="28"/>
          <w:lang w:val="uk-UA"/>
        </w:rPr>
        <w:t xml:space="preserve"> п.п.</w:t>
      </w:r>
      <w:r w:rsidRPr="009B514F">
        <w:rPr>
          <w:sz w:val="28"/>
          <w:szCs w:val="28"/>
          <w:lang w:val="uk-UA"/>
        </w:rPr>
        <w:t xml:space="preserve"> </w:t>
      </w:r>
      <w:r w:rsidR="00515D10" w:rsidRPr="009B514F">
        <w:rPr>
          <w:sz w:val="28"/>
          <w:szCs w:val="28"/>
          <w:lang w:val="uk-UA"/>
        </w:rPr>
        <w:t>і становил</w:t>
      </w:r>
      <w:r w:rsidR="00E6040B">
        <w:rPr>
          <w:sz w:val="28"/>
          <w:szCs w:val="28"/>
          <w:lang w:val="uk-UA"/>
        </w:rPr>
        <w:t>а</w:t>
      </w:r>
      <w:r w:rsidR="00515D10" w:rsidRPr="009B514F">
        <w:rPr>
          <w:sz w:val="28"/>
          <w:szCs w:val="28"/>
          <w:lang w:val="uk-UA"/>
        </w:rPr>
        <w:t xml:space="preserve"> </w:t>
      </w:r>
      <w:r w:rsidR="00E6040B">
        <w:rPr>
          <w:sz w:val="28"/>
          <w:szCs w:val="28"/>
          <w:lang w:val="uk-UA"/>
        </w:rPr>
        <w:t>92,75</w:t>
      </w:r>
      <w:r w:rsidR="00515D10" w:rsidRPr="009B514F">
        <w:rPr>
          <w:sz w:val="28"/>
          <w:szCs w:val="28"/>
          <w:lang w:val="uk-UA"/>
        </w:rPr>
        <w:t>%.</w:t>
      </w:r>
      <w:r w:rsidR="00E6040B">
        <w:rPr>
          <w:sz w:val="28"/>
          <w:szCs w:val="28"/>
          <w:lang w:val="uk-UA"/>
        </w:rPr>
        <w:t xml:space="preserve"> </w:t>
      </w:r>
    </w:p>
    <w:p w:rsidR="00957EFA" w:rsidRDefault="00957EFA" w:rsidP="008C57AB">
      <w:pPr>
        <w:pStyle w:val="a3"/>
        <w:tabs>
          <w:tab w:val="left" w:pos="1134"/>
        </w:tabs>
        <w:spacing w:line="360" w:lineRule="auto"/>
        <w:ind w:left="0" w:firstLine="709"/>
        <w:jc w:val="both"/>
        <w:rPr>
          <w:sz w:val="28"/>
          <w:szCs w:val="28"/>
          <w:lang w:val="uk-UA"/>
        </w:rPr>
      </w:pPr>
      <w:r w:rsidRPr="009B514F">
        <w:rPr>
          <w:sz w:val="28"/>
          <w:szCs w:val="28"/>
          <w:lang w:val="uk-UA"/>
        </w:rPr>
        <w:t>Поточна</w:t>
      </w:r>
      <w:r w:rsidR="007F63B5">
        <w:rPr>
          <w:sz w:val="28"/>
          <w:szCs w:val="28"/>
          <w:lang w:val="uk-UA"/>
        </w:rPr>
        <w:t xml:space="preserve"> кредиторська</w:t>
      </w:r>
      <w:r w:rsidRPr="009B514F">
        <w:rPr>
          <w:sz w:val="28"/>
          <w:szCs w:val="28"/>
          <w:lang w:val="uk-UA"/>
        </w:rPr>
        <w:t xml:space="preserve"> заборгованість П</w:t>
      </w:r>
      <w:r w:rsidR="007F63B5">
        <w:rPr>
          <w:sz w:val="28"/>
          <w:szCs w:val="28"/>
          <w:lang w:val="uk-UA"/>
        </w:rPr>
        <w:t>р</w:t>
      </w:r>
      <w:r w:rsidRPr="009B514F">
        <w:rPr>
          <w:sz w:val="28"/>
          <w:szCs w:val="28"/>
          <w:lang w:val="uk-UA"/>
        </w:rPr>
        <w:t xml:space="preserve">АТ «Миргородський завод мінеральних вод» складається з поточної заборгованості за довгостроковими </w:t>
      </w:r>
      <w:r w:rsidR="007F63B5">
        <w:rPr>
          <w:sz w:val="28"/>
          <w:szCs w:val="28"/>
          <w:lang w:val="uk-UA"/>
        </w:rPr>
        <w:t xml:space="preserve">зобов’язаннями; товари, роботи, послуги; з одержаних авансів; з бюджетом; зі страхування; з оплати праці; з учасниками; із внутрішніх розрахунків. Наведемо </w:t>
      </w:r>
      <w:r w:rsidR="00CB7E54">
        <w:rPr>
          <w:sz w:val="28"/>
          <w:szCs w:val="28"/>
          <w:lang w:val="uk-UA"/>
        </w:rPr>
        <w:t>структуру</w:t>
      </w:r>
      <w:r w:rsidR="007F63B5">
        <w:rPr>
          <w:sz w:val="28"/>
          <w:szCs w:val="28"/>
          <w:lang w:val="uk-UA"/>
        </w:rPr>
        <w:t xml:space="preserve"> елементів поточної кредиторської заборгованості </w:t>
      </w:r>
      <w:r w:rsidR="007F63B5" w:rsidRPr="007F63B5">
        <w:rPr>
          <w:sz w:val="28"/>
          <w:szCs w:val="28"/>
          <w:lang w:val="uk-UA"/>
        </w:rPr>
        <w:t xml:space="preserve">ПрАТ «Миргородський завод мінеральних вод» </w:t>
      </w:r>
      <w:r w:rsidR="00CB7E54">
        <w:rPr>
          <w:sz w:val="28"/>
          <w:szCs w:val="28"/>
          <w:lang w:val="uk-UA"/>
        </w:rPr>
        <w:t xml:space="preserve">окремо за кожним роком діяльності підприємства </w:t>
      </w:r>
      <w:r w:rsidR="007F63B5">
        <w:rPr>
          <w:sz w:val="28"/>
          <w:szCs w:val="28"/>
          <w:lang w:val="uk-UA"/>
        </w:rPr>
        <w:t>на рисунк</w:t>
      </w:r>
      <w:r w:rsidR="00CB7E54">
        <w:rPr>
          <w:sz w:val="28"/>
          <w:szCs w:val="28"/>
          <w:lang w:val="uk-UA"/>
        </w:rPr>
        <w:t>ах</w:t>
      </w:r>
      <w:r w:rsidR="007F63B5">
        <w:rPr>
          <w:sz w:val="28"/>
          <w:szCs w:val="28"/>
          <w:lang w:val="uk-UA"/>
        </w:rPr>
        <w:t xml:space="preserve"> 2.4</w:t>
      </w:r>
      <w:r w:rsidR="00CB7E54">
        <w:rPr>
          <w:sz w:val="28"/>
          <w:szCs w:val="28"/>
          <w:lang w:val="uk-UA"/>
        </w:rPr>
        <w:t>-2.6</w:t>
      </w:r>
      <w:r w:rsidR="004F23AC" w:rsidRPr="009B514F">
        <w:rPr>
          <w:sz w:val="28"/>
          <w:szCs w:val="28"/>
          <w:lang w:val="uk-UA"/>
        </w:rPr>
        <w:t>.</w:t>
      </w:r>
    </w:p>
    <w:p w:rsidR="00CB7E54" w:rsidRDefault="00CB7E54" w:rsidP="00986E83">
      <w:pPr>
        <w:pStyle w:val="a3"/>
        <w:tabs>
          <w:tab w:val="left" w:pos="1134"/>
        </w:tabs>
        <w:spacing w:line="360" w:lineRule="auto"/>
        <w:ind w:left="0"/>
        <w:jc w:val="both"/>
        <w:rPr>
          <w:sz w:val="28"/>
          <w:szCs w:val="28"/>
          <w:lang w:val="uk-UA"/>
        </w:rPr>
      </w:pPr>
      <w:r>
        <w:rPr>
          <w:noProof/>
          <w:sz w:val="28"/>
          <w:szCs w:val="28"/>
          <w:lang w:val="uk-UA" w:eastAsia="uk-UA"/>
        </w:rPr>
        <w:drawing>
          <wp:inline distT="0" distB="0" distL="0" distR="0">
            <wp:extent cx="6168474" cy="3260785"/>
            <wp:effectExtent l="19050" t="0" r="22776"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7E54" w:rsidRPr="00986E83" w:rsidRDefault="00986E83" w:rsidP="008C57AB">
      <w:pPr>
        <w:pStyle w:val="a3"/>
        <w:tabs>
          <w:tab w:val="left" w:pos="1134"/>
        </w:tabs>
        <w:spacing w:line="360" w:lineRule="auto"/>
        <w:ind w:left="0" w:firstLine="709"/>
        <w:jc w:val="both"/>
        <w:rPr>
          <w:sz w:val="28"/>
          <w:szCs w:val="28"/>
          <w:lang w:val="uk-UA"/>
        </w:rPr>
      </w:pPr>
      <w:r w:rsidRPr="00986E83">
        <w:rPr>
          <w:sz w:val="28"/>
          <w:szCs w:val="28"/>
          <w:lang w:val="uk-UA"/>
        </w:rPr>
        <w:t>Рисунок 2.4 – Склад поточної кредиторської заборгованості ПрАТ «МЗМВ» за 2018 рік</w:t>
      </w:r>
    </w:p>
    <w:p w:rsidR="004F23AC" w:rsidRDefault="00030D3A" w:rsidP="00030D3A">
      <w:pPr>
        <w:pStyle w:val="a3"/>
        <w:tabs>
          <w:tab w:val="left" w:pos="1134"/>
        </w:tabs>
        <w:spacing w:line="360" w:lineRule="auto"/>
        <w:ind w:left="0" w:firstLine="709"/>
        <w:jc w:val="both"/>
        <w:rPr>
          <w:sz w:val="28"/>
          <w:szCs w:val="28"/>
          <w:lang w:val="uk-UA"/>
        </w:rPr>
      </w:pPr>
      <w:r w:rsidRPr="00030D3A">
        <w:rPr>
          <w:sz w:val="28"/>
          <w:szCs w:val="28"/>
          <w:lang w:val="uk-UA"/>
        </w:rPr>
        <w:lastRenderedPageBreak/>
        <w:t xml:space="preserve">Аналізуючи поточну кредиторську заборгованість ПрАТ «МЗМВ» в 2018 році можна сказати наступне. </w:t>
      </w:r>
      <w:r>
        <w:rPr>
          <w:sz w:val="28"/>
          <w:szCs w:val="28"/>
          <w:lang w:val="uk-UA"/>
        </w:rPr>
        <w:t xml:space="preserve">Найбільшу частку в структурі поточної кредиторської заборгованості займає кредиторська заборгованість за товари, роботи, послуги. Так, її вартість в 2018 році становила – 10420 тис. грн., що становило 65% кредиторської заборгованості та 43,16% позикового капіталу підприємства. Кредиторська заборгованість з бюджетом в 2018 році становить – 4159 тис. грн., або 26% </w:t>
      </w:r>
      <w:r w:rsidR="00B15AA3">
        <w:rPr>
          <w:sz w:val="28"/>
          <w:szCs w:val="28"/>
          <w:lang w:val="uk-UA"/>
        </w:rPr>
        <w:t xml:space="preserve">поточної кредиторської заборгованості, або 17,23% позикового капіталу </w:t>
      </w:r>
      <w:r w:rsidR="00B15AA3" w:rsidRPr="00B15AA3">
        <w:rPr>
          <w:sz w:val="28"/>
          <w:szCs w:val="28"/>
          <w:lang w:val="uk-UA"/>
        </w:rPr>
        <w:t>ПрАТ «МЗМВ»</w:t>
      </w:r>
      <w:r w:rsidR="00B15AA3">
        <w:rPr>
          <w:sz w:val="28"/>
          <w:szCs w:val="28"/>
          <w:lang w:val="uk-UA"/>
        </w:rPr>
        <w:t>. Поточна кредиторська заборгованість з оплати праці в 2018 році становила – 1072 тис. грн. або 4,44% від сукупного позикового капіталу.</w:t>
      </w:r>
    </w:p>
    <w:p w:rsidR="00B15AA3" w:rsidRDefault="00B15AA3" w:rsidP="00B15AA3">
      <w:pPr>
        <w:pStyle w:val="a3"/>
        <w:tabs>
          <w:tab w:val="left" w:pos="1134"/>
        </w:tabs>
        <w:spacing w:line="360" w:lineRule="auto"/>
        <w:ind w:left="0"/>
        <w:jc w:val="both"/>
        <w:rPr>
          <w:sz w:val="28"/>
          <w:szCs w:val="28"/>
          <w:lang w:val="uk-UA"/>
        </w:rPr>
      </w:pPr>
      <w:r>
        <w:rPr>
          <w:noProof/>
          <w:lang w:val="uk-UA" w:eastAsia="uk-UA"/>
        </w:rPr>
        <w:drawing>
          <wp:inline distT="0" distB="0" distL="0" distR="0">
            <wp:extent cx="6193766" cy="3614468"/>
            <wp:effectExtent l="19050" t="0" r="16534" b="5032"/>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5AA3" w:rsidRDefault="00B15AA3" w:rsidP="00B15AA3">
      <w:pPr>
        <w:pStyle w:val="a3"/>
        <w:tabs>
          <w:tab w:val="left" w:pos="1134"/>
        </w:tabs>
        <w:spacing w:line="360" w:lineRule="auto"/>
        <w:ind w:left="0" w:firstLine="709"/>
        <w:jc w:val="both"/>
        <w:rPr>
          <w:sz w:val="28"/>
          <w:szCs w:val="28"/>
          <w:lang w:val="uk-UA"/>
        </w:rPr>
      </w:pPr>
      <w:r>
        <w:rPr>
          <w:sz w:val="28"/>
          <w:szCs w:val="28"/>
          <w:lang w:val="uk-UA"/>
        </w:rPr>
        <w:t>Рисунок 2.5 – Склад поточної кредиторської заборгованості ПрАТ «МЗМВ» за 2019 рік</w:t>
      </w:r>
    </w:p>
    <w:p w:rsidR="00B15AA3" w:rsidRPr="00030D3A" w:rsidRDefault="00B15AA3" w:rsidP="00030D3A">
      <w:pPr>
        <w:pStyle w:val="a3"/>
        <w:tabs>
          <w:tab w:val="left" w:pos="1134"/>
        </w:tabs>
        <w:spacing w:line="360" w:lineRule="auto"/>
        <w:ind w:left="0" w:firstLine="709"/>
        <w:jc w:val="both"/>
        <w:rPr>
          <w:sz w:val="28"/>
          <w:szCs w:val="28"/>
          <w:lang w:val="uk-UA"/>
        </w:rPr>
      </w:pPr>
    </w:p>
    <w:p w:rsidR="00030D3A" w:rsidRDefault="00B15AA3" w:rsidP="00030D3A">
      <w:pPr>
        <w:pStyle w:val="a3"/>
        <w:tabs>
          <w:tab w:val="left" w:pos="1134"/>
        </w:tabs>
        <w:spacing w:line="360" w:lineRule="auto"/>
        <w:ind w:left="0" w:firstLine="709"/>
        <w:jc w:val="both"/>
        <w:rPr>
          <w:sz w:val="28"/>
          <w:szCs w:val="28"/>
          <w:lang w:val="uk-UA"/>
        </w:rPr>
      </w:pPr>
      <w:r>
        <w:rPr>
          <w:sz w:val="28"/>
          <w:szCs w:val="28"/>
          <w:lang w:val="uk-UA"/>
        </w:rPr>
        <w:t xml:space="preserve">Структура поточної кредиторської заборгованості </w:t>
      </w:r>
      <w:r w:rsidRPr="00B15AA3">
        <w:rPr>
          <w:sz w:val="28"/>
          <w:szCs w:val="28"/>
          <w:lang w:val="uk-UA"/>
        </w:rPr>
        <w:t>ПрАТ «МЗМВ»</w:t>
      </w:r>
      <w:r>
        <w:rPr>
          <w:sz w:val="28"/>
          <w:szCs w:val="28"/>
          <w:lang w:val="uk-UA"/>
        </w:rPr>
        <w:t xml:space="preserve"> в 2019 році зовсім відрізняється від структури 2018 року. Так, найбільшу питому вагу в поточній кредиторській заборгованості займає заборгованість </w:t>
      </w:r>
      <w:r w:rsidR="00606182">
        <w:rPr>
          <w:sz w:val="28"/>
          <w:szCs w:val="28"/>
          <w:lang w:val="uk-UA"/>
        </w:rPr>
        <w:t xml:space="preserve">з учасниками, яка в аналізованому році становила – 50020 тис. грн., що становить 63% всієї </w:t>
      </w:r>
      <w:r w:rsidR="00606182">
        <w:rPr>
          <w:sz w:val="28"/>
          <w:szCs w:val="28"/>
          <w:lang w:val="uk-UA"/>
        </w:rPr>
        <w:lastRenderedPageBreak/>
        <w:t>кредиторської заборгованості та 54,6% позикового капіталу підприємства. Наступною за</w:t>
      </w:r>
      <w:r w:rsidR="006F0D93">
        <w:rPr>
          <w:sz w:val="28"/>
          <w:szCs w:val="28"/>
          <w:lang w:val="uk-UA"/>
        </w:rPr>
        <w:t xml:space="preserve"> вагою</w:t>
      </w:r>
      <w:r w:rsidR="00606182">
        <w:rPr>
          <w:sz w:val="28"/>
          <w:szCs w:val="28"/>
          <w:lang w:val="uk-UA"/>
        </w:rPr>
        <w:t xml:space="preserve"> частк</w:t>
      </w:r>
      <w:r w:rsidR="006F0D93">
        <w:rPr>
          <w:sz w:val="28"/>
          <w:szCs w:val="28"/>
          <w:lang w:val="uk-UA"/>
        </w:rPr>
        <w:t>и</w:t>
      </w:r>
      <w:r w:rsidR="00606182">
        <w:rPr>
          <w:sz w:val="28"/>
          <w:szCs w:val="28"/>
          <w:lang w:val="uk-UA"/>
        </w:rPr>
        <w:t xml:space="preserve"> </w:t>
      </w:r>
      <w:r w:rsidR="00D46B66">
        <w:rPr>
          <w:sz w:val="28"/>
          <w:szCs w:val="28"/>
          <w:lang w:val="uk-UA"/>
        </w:rPr>
        <w:t>поточної кредиторської заборгованості є заборгованість з бюджетом із вартістю 13610 тис. грн., що становить 17% поточної кредиторської заборгованості та 14,86% позикового капіталу підприємства. Майже такої ж ваги є і поточна кредиторська заборгованість  за товари, роботи, послуги із вартістю 13279 тис. грн., що становить 16% кредиторської заборгованості та 14,5% позикового капіталу підприємства.</w:t>
      </w:r>
    </w:p>
    <w:p w:rsidR="00D46B66" w:rsidRDefault="00D46B66" w:rsidP="00D46B66">
      <w:pPr>
        <w:pStyle w:val="a3"/>
        <w:tabs>
          <w:tab w:val="left" w:pos="1134"/>
        </w:tabs>
        <w:spacing w:line="360" w:lineRule="auto"/>
        <w:ind w:left="0"/>
        <w:jc w:val="both"/>
        <w:rPr>
          <w:sz w:val="28"/>
          <w:szCs w:val="28"/>
          <w:lang w:val="uk-UA"/>
        </w:rPr>
      </w:pPr>
      <w:r>
        <w:rPr>
          <w:noProof/>
          <w:lang w:val="uk-UA" w:eastAsia="uk-UA"/>
        </w:rPr>
        <w:drawing>
          <wp:inline distT="0" distB="0" distL="0" distR="0">
            <wp:extent cx="6193790" cy="3269615"/>
            <wp:effectExtent l="19050" t="0" r="16510" b="6985"/>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46B66" w:rsidRDefault="00D46B66" w:rsidP="00D46B66">
      <w:pPr>
        <w:pStyle w:val="a3"/>
        <w:tabs>
          <w:tab w:val="left" w:pos="1134"/>
        </w:tabs>
        <w:spacing w:line="360" w:lineRule="auto"/>
        <w:ind w:left="0" w:firstLine="709"/>
        <w:jc w:val="both"/>
        <w:rPr>
          <w:sz w:val="28"/>
          <w:szCs w:val="28"/>
          <w:lang w:val="uk-UA"/>
        </w:rPr>
      </w:pPr>
      <w:r>
        <w:rPr>
          <w:sz w:val="28"/>
          <w:szCs w:val="28"/>
          <w:lang w:val="uk-UA"/>
        </w:rPr>
        <w:t>Рисунок 2.6 – Склад поточної кредиторської заборгованості ПрАТ «МЗМВ» за 2020 рік</w:t>
      </w:r>
    </w:p>
    <w:p w:rsidR="00D46B66" w:rsidRDefault="00D46B66" w:rsidP="00581ADD">
      <w:pPr>
        <w:pStyle w:val="a3"/>
        <w:tabs>
          <w:tab w:val="left" w:pos="1134"/>
        </w:tabs>
        <w:ind w:left="0" w:firstLine="709"/>
        <w:jc w:val="both"/>
        <w:rPr>
          <w:sz w:val="28"/>
          <w:szCs w:val="28"/>
          <w:lang w:val="uk-UA"/>
        </w:rPr>
      </w:pPr>
    </w:p>
    <w:p w:rsidR="00D46B66" w:rsidRDefault="00581ADD" w:rsidP="00030D3A">
      <w:pPr>
        <w:pStyle w:val="a3"/>
        <w:tabs>
          <w:tab w:val="left" w:pos="1134"/>
        </w:tabs>
        <w:spacing w:line="360" w:lineRule="auto"/>
        <w:ind w:left="0" w:firstLine="709"/>
        <w:jc w:val="both"/>
        <w:rPr>
          <w:sz w:val="28"/>
          <w:szCs w:val="28"/>
          <w:lang w:val="uk-UA"/>
        </w:rPr>
      </w:pPr>
      <w:r w:rsidRPr="00581ADD">
        <w:rPr>
          <w:sz w:val="28"/>
          <w:szCs w:val="28"/>
          <w:lang w:val="uk-UA"/>
        </w:rPr>
        <w:t>Аналізуючи поточну кредиторську заборгованість ПрАТ «МЗМВ» в 20</w:t>
      </w:r>
      <w:r>
        <w:rPr>
          <w:sz w:val="28"/>
          <w:szCs w:val="28"/>
          <w:lang w:val="uk-UA"/>
        </w:rPr>
        <w:t>20</w:t>
      </w:r>
      <w:r w:rsidRPr="00581ADD">
        <w:rPr>
          <w:sz w:val="28"/>
          <w:szCs w:val="28"/>
          <w:lang w:val="uk-UA"/>
        </w:rPr>
        <w:t xml:space="preserve"> році можна сказати наступне. Найбільшу частку в структурі поточної кредиторської заборгованості займає заборгованість за товари, роботи, послуги. Так, її вартість в 20</w:t>
      </w:r>
      <w:r>
        <w:rPr>
          <w:sz w:val="28"/>
          <w:szCs w:val="28"/>
          <w:lang w:val="uk-UA"/>
        </w:rPr>
        <w:t>20</w:t>
      </w:r>
      <w:r w:rsidRPr="00581ADD">
        <w:rPr>
          <w:sz w:val="28"/>
          <w:szCs w:val="28"/>
          <w:lang w:val="uk-UA"/>
        </w:rPr>
        <w:t xml:space="preserve"> році становила – </w:t>
      </w:r>
      <w:r>
        <w:rPr>
          <w:sz w:val="28"/>
          <w:szCs w:val="28"/>
          <w:lang w:val="uk-UA"/>
        </w:rPr>
        <w:t>6215</w:t>
      </w:r>
      <w:r w:rsidRPr="00581ADD">
        <w:rPr>
          <w:sz w:val="28"/>
          <w:szCs w:val="28"/>
          <w:lang w:val="uk-UA"/>
        </w:rPr>
        <w:t xml:space="preserve"> тис. грн., що становило </w:t>
      </w:r>
      <w:r>
        <w:rPr>
          <w:sz w:val="28"/>
          <w:szCs w:val="28"/>
          <w:lang w:val="uk-UA"/>
        </w:rPr>
        <w:t>42</w:t>
      </w:r>
      <w:r w:rsidRPr="00581ADD">
        <w:rPr>
          <w:sz w:val="28"/>
          <w:szCs w:val="28"/>
          <w:lang w:val="uk-UA"/>
        </w:rPr>
        <w:t xml:space="preserve">% кредиторської заборгованості та </w:t>
      </w:r>
      <w:r>
        <w:rPr>
          <w:sz w:val="28"/>
          <w:szCs w:val="28"/>
          <w:lang w:val="uk-UA"/>
        </w:rPr>
        <w:t>21,04</w:t>
      </w:r>
      <w:r w:rsidRPr="00581ADD">
        <w:rPr>
          <w:sz w:val="28"/>
          <w:szCs w:val="28"/>
          <w:lang w:val="uk-UA"/>
        </w:rPr>
        <w:t>% позикового капіталу підприємства. Кредиторська заборгованість з бюджетом в 20</w:t>
      </w:r>
      <w:r>
        <w:rPr>
          <w:sz w:val="28"/>
          <w:szCs w:val="28"/>
          <w:lang w:val="uk-UA"/>
        </w:rPr>
        <w:t>20</w:t>
      </w:r>
      <w:r w:rsidRPr="00581ADD">
        <w:rPr>
          <w:sz w:val="28"/>
          <w:szCs w:val="28"/>
          <w:lang w:val="uk-UA"/>
        </w:rPr>
        <w:t xml:space="preserve"> році становить – </w:t>
      </w:r>
      <w:r>
        <w:rPr>
          <w:sz w:val="28"/>
          <w:szCs w:val="28"/>
          <w:lang w:val="uk-UA"/>
        </w:rPr>
        <w:t>5252</w:t>
      </w:r>
      <w:r w:rsidRPr="00581ADD">
        <w:rPr>
          <w:sz w:val="28"/>
          <w:szCs w:val="28"/>
          <w:lang w:val="uk-UA"/>
        </w:rPr>
        <w:t xml:space="preserve"> тис. грн., або </w:t>
      </w:r>
      <w:r>
        <w:rPr>
          <w:sz w:val="28"/>
          <w:szCs w:val="28"/>
          <w:lang w:val="uk-UA"/>
        </w:rPr>
        <w:t>36</w:t>
      </w:r>
      <w:r w:rsidRPr="00581ADD">
        <w:rPr>
          <w:sz w:val="28"/>
          <w:szCs w:val="28"/>
          <w:lang w:val="uk-UA"/>
        </w:rPr>
        <w:t xml:space="preserve">% поточної кредиторської заборгованості, або </w:t>
      </w:r>
      <w:r>
        <w:rPr>
          <w:sz w:val="28"/>
          <w:szCs w:val="28"/>
          <w:lang w:val="uk-UA"/>
        </w:rPr>
        <w:t>17,78</w:t>
      </w:r>
      <w:r w:rsidRPr="00581ADD">
        <w:rPr>
          <w:sz w:val="28"/>
          <w:szCs w:val="28"/>
          <w:lang w:val="uk-UA"/>
        </w:rPr>
        <w:t xml:space="preserve">% позикового капіталу ПрАТ «МЗМВ». Поточна кредиторська заборгованість з оплати праці </w:t>
      </w:r>
      <w:r w:rsidRPr="00581ADD">
        <w:rPr>
          <w:sz w:val="28"/>
          <w:szCs w:val="28"/>
          <w:lang w:val="uk-UA"/>
        </w:rPr>
        <w:lastRenderedPageBreak/>
        <w:t>в 20</w:t>
      </w:r>
      <w:r>
        <w:rPr>
          <w:sz w:val="28"/>
          <w:szCs w:val="28"/>
          <w:lang w:val="uk-UA"/>
        </w:rPr>
        <w:t>20</w:t>
      </w:r>
      <w:r w:rsidRPr="00581ADD">
        <w:rPr>
          <w:sz w:val="28"/>
          <w:szCs w:val="28"/>
          <w:lang w:val="uk-UA"/>
        </w:rPr>
        <w:t xml:space="preserve"> році становила – </w:t>
      </w:r>
      <w:r w:rsidR="00686E96">
        <w:rPr>
          <w:sz w:val="28"/>
          <w:szCs w:val="28"/>
          <w:lang w:val="uk-UA"/>
        </w:rPr>
        <w:t>1622</w:t>
      </w:r>
      <w:r w:rsidRPr="00581ADD">
        <w:rPr>
          <w:sz w:val="28"/>
          <w:szCs w:val="28"/>
          <w:lang w:val="uk-UA"/>
        </w:rPr>
        <w:t xml:space="preserve"> тис. грн. або </w:t>
      </w:r>
      <w:r w:rsidR="00686E96">
        <w:rPr>
          <w:sz w:val="28"/>
          <w:szCs w:val="28"/>
          <w:lang w:val="uk-UA"/>
        </w:rPr>
        <w:t>5,49</w:t>
      </w:r>
      <w:r w:rsidRPr="00581ADD">
        <w:rPr>
          <w:sz w:val="28"/>
          <w:szCs w:val="28"/>
          <w:lang w:val="uk-UA"/>
        </w:rPr>
        <w:t>% від сукупного позикового капіталу.</w:t>
      </w:r>
    </w:p>
    <w:p w:rsidR="008C57AB" w:rsidRDefault="008C57AB" w:rsidP="008C57AB">
      <w:pPr>
        <w:pStyle w:val="a3"/>
        <w:tabs>
          <w:tab w:val="left" w:pos="1134"/>
        </w:tabs>
        <w:spacing w:line="360" w:lineRule="auto"/>
        <w:ind w:left="0" w:firstLine="709"/>
        <w:jc w:val="both"/>
        <w:rPr>
          <w:sz w:val="28"/>
          <w:szCs w:val="28"/>
          <w:lang w:val="uk-UA"/>
        </w:rPr>
      </w:pPr>
      <w:r w:rsidRPr="009B514F">
        <w:rPr>
          <w:sz w:val="28"/>
          <w:szCs w:val="28"/>
          <w:lang w:val="uk-UA"/>
        </w:rPr>
        <w:t xml:space="preserve">Протягом аналізованого періоду спостерігається </w:t>
      </w:r>
      <w:r w:rsidR="00686E96">
        <w:rPr>
          <w:sz w:val="28"/>
          <w:szCs w:val="28"/>
          <w:lang w:val="uk-UA"/>
        </w:rPr>
        <w:t>загальне зменшення</w:t>
      </w:r>
      <w:r w:rsidRPr="009B514F">
        <w:rPr>
          <w:sz w:val="28"/>
          <w:szCs w:val="28"/>
          <w:lang w:val="uk-UA"/>
        </w:rPr>
        <w:t xml:space="preserve"> суми кредиторської заборгованості за товари, роботи, послуги. Так, в </w:t>
      </w:r>
      <w:r w:rsidR="00657484" w:rsidRPr="009B514F">
        <w:rPr>
          <w:sz w:val="28"/>
          <w:szCs w:val="28"/>
          <w:lang w:val="uk-UA"/>
        </w:rPr>
        <w:t>2019</w:t>
      </w:r>
      <w:r w:rsidRPr="009B514F">
        <w:rPr>
          <w:sz w:val="28"/>
          <w:szCs w:val="28"/>
          <w:lang w:val="uk-UA"/>
        </w:rPr>
        <w:t xml:space="preserve"> році </w:t>
      </w:r>
      <w:r w:rsidR="00686E96">
        <w:rPr>
          <w:sz w:val="28"/>
          <w:szCs w:val="28"/>
          <w:lang w:val="uk-UA"/>
        </w:rPr>
        <w:t xml:space="preserve">проти 2018 року </w:t>
      </w:r>
      <w:r w:rsidRPr="009B514F">
        <w:rPr>
          <w:sz w:val="28"/>
          <w:szCs w:val="28"/>
          <w:lang w:val="uk-UA"/>
        </w:rPr>
        <w:t xml:space="preserve">їх вартість зросла на </w:t>
      </w:r>
      <w:r w:rsidR="00686E96">
        <w:rPr>
          <w:sz w:val="28"/>
          <w:szCs w:val="28"/>
          <w:lang w:val="uk-UA"/>
        </w:rPr>
        <w:t>27,44</w:t>
      </w:r>
      <w:r w:rsidRPr="009B514F">
        <w:rPr>
          <w:sz w:val="28"/>
          <w:szCs w:val="28"/>
          <w:lang w:val="uk-UA"/>
        </w:rPr>
        <w:t xml:space="preserve">% </w:t>
      </w:r>
      <w:r w:rsidR="00965082" w:rsidRPr="009B514F">
        <w:rPr>
          <w:sz w:val="28"/>
          <w:szCs w:val="28"/>
          <w:lang w:val="uk-UA"/>
        </w:rPr>
        <w:t xml:space="preserve">і становила </w:t>
      </w:r>
      <w:r w:rsidR="00686E96">
        <w:rPr>
          <w:sz w:val="28"/>
          <w:szCs w:val="28"/>
          <w:lang w:val="uk-UA"/>
        </w:rPr>
        <w:t>13279</w:t>
      </w:r>
      <w:r w:rsidR="00965082" w:rsidRPr="009B514F">
        <w:rPr>
          <w:sz w:val="28"/>
          <w:szCs w:val="28"/>
          <w:lang w:val="uk-UA"/>
        </w:rPr>
        <w:t xml:space="preserve"> тис. грн.</w:t>
      </w:r>
      <w:r w:rsidRPr="009B514F">
        <w:rPr>
          <w:sz w:val="28"/>
          <w:szCs w:val="28"/>
          <w:lang w:val="uk-UA"/>
        </w:rPr>
        <w:t xml:space="preserve">, а в </w:t>
      </w:r>
      <w:r w:rsidR="00657484" w:rsidRPr="009B514F">
        <w:rPr>
          <w:sz w:val="28"/>
          <w:szCs w:val="28"/>
          <w:lang w:val="uk-UA"/>
        </w:rPr>
        <w:t>2020</w:t>
      </w:r>
      <w:r w:rsidRPr="009B514F">
        <w:rPr>
          <w:sz w:val="28"/>
          <w:szCs w:val="28"/>
          <w:lang w:val="uk-UA"/>
        </w:rPr>
        <w:t xml:space="preserve"> році </w:t>
      </w:r>
      <w:r w:rsidR="00686E96">
        <w:rPr>
          <w:sz w:val="28"/>
          <w:szCs w:val="28"/>
          <w:lang w:val="uk-UA"/>
        </w:rPr>
        <w:t>проти 2019 року відбулось її зменшення</w:t>
      </w:r>
      <w:r w:rsidRPr="009B514F">
        <w:rPr>
          <w:sz w:val="28"/>
          <w:szCs w:val="28"/>
          <w:lang w:val="uk-UA"/>
        </w:rPr>
        <w:t xml:space="preserve"> на </w:t>
      </w:r>
      <w:r w:rsidR="00686E96">
        <w:rPr>
          <w:sz w:val="28"/>
          <w:szCs w:val="28"/>
          <w:lang w:val="uk-UA"/>
        </w:rPr>
        <w:t>53,2%, що</w:t>
      </w:r>
      <w:r w:rsidRPr="009B514F">
        <w:rPr>
          <w:sz w:val="28"/>
          <w:szCs w:val="28"/>
          <w:lang w:val="uk-UA"/>
        </w:rPr>
        <w:t xml:space="preserve"> становил</w:t>
      </w:r>
      <w:r w:rsidR="00686E96">
        <w:rPr>
          <w:sz w:val="28"/>
          <w:szCs w:val="28"/>
          <w:lang w:val="uk-UA"/>
        </w:rPr>
        <w:t>о</w:t>
      </w:r>
      <w:r w:rsidRPr="009B514F">
        <w:rPr>
          <w:sz w:val="28"/>
          <w:szCs w:val="28"/>
          <w:lang w:val="uk-UA"/>
        </w:rPr>
        <w:t xml:space="preserve"> </w:t>
      </w:r>
      <w:r w:rsidR="00686E96">
        <w:rPr>
          <w:sz w:val="28"/>
          <w:szCs w:val="28"/>
          <w:lang w:val="uk-UA"/>
        </w:rPr>
        <w:t>6215</w:t>
      </w:r>
      <w:r w:rsidRPr="009B514F">
        <w:rPr>
          <w:sz w:val="28"/>
          <w:szCs w:val="28"/>
          <w:lang w:val="uk-UA"/>
        </w:rPr>
        <w:t xml:space="preserve"> тис. грн. </w:t>
      </w:r>
    </w:p>
    <w:p w:rsidR="00686E96" w:rsidRDefault="00686E96" w:rsidP="00686E96">
      <w:pPr>
        <w:pStyle w:val="a3"/>
        <w:tabs>
          <w:tab w:val="left" w:pos="1134"/>
        </w:tabs>
        <w:spacing w:line="360" w:lineRule="auto"/>
        <w:ind w:left="0" w:firstLine="709"/>
        <w:jc w:val="both"/>
        <w:rPr>
          <w:sz w:val="28"/>
          <w:szCs w:val="28"/>
          <w:lang w:val="uk-UA"/>
        </w:rPr>
      </w:pPr>
      <w:r>
        <w:rPr>
          <w:sz w:val="28"/>
          <w:szCs w:val="28"/>
          <w:lang w:val="uk-UA"/>
        </w:rPr>
        <w:t>Поточна кредиторська заборгованість</w:t>
      </w:r>
      <w:r w:rsidRPr="009B514F">
        <w:rPr>
          <w:sz w:val="28"/>
          <w:szCs w:val="28"/>
          <w:lang w:val="uk-UA"/>
        </w:rPr>
        <w:t xml:space="preserve"> з бюджетом</w:t>
      </w:r>
      <w:r>
        <w:rPr>
          <w:sz w:val="28"/>
          <w:szCs w:val="28"/>
          <w:lang w:val="uk-UA"/>
        </w:rPr>
        <w:t xml:space="preserve"> протягом 2018-2020 року збільшується з 4159 тис. грн. в 2018 році до 5252 тис. грн. в 2020 році</w:t>
      </w:r>
      <w:r w:rsidRPr="009B514F">
        <w:rPr>
          <w:sz w:val="28"/>
          <w:szCs w:val="28"/>
          <w:lang w:val="uk-UA"/>
        </w:rPr>
        <w:t xml:space="preserve">. </w:t>
      </w:r>
      <w:r w:rsidR="003B31C6">
        <w:rPr>
          <w:sz w:val="28"/>
          <w:szCs w:val="28"/>
          <w:lang w:val="uk-UA"/>
        </w:rPr>
        <w:t>Збільшення спостерігається і у поточної кредиторської заборгованості зі страхування, яка в 2018 році становила – 296 тис. грн., а в 2020 році – 458 тис. грн. Аналогічна тенденція спостерігається і у кредиторської заборгованості з оплати праці. Так, її вартість в 2019 році проти 2018 року збільшилась на 27,24% і становила – 1364 тис. грн., а в 2020 році проти 2019 року – на 18,91%, що на кінець року становило – 1622 тис. грн</w:t>
      </w:r>
      <w:r w:rsidR="00113632">
        <w:rPr>
          <w:sz w:val="28"/>
          <w:szCs w:val="28"/>
          <w:lang w:val="uk-UA"/>
        </w:rPr>
        <w:t>. З</w:t>
      </w:r>
      <w:r w:rsidR="003B31C6">
        <w:rPr>
          <w:sz w:val="28"/>
          <w:szCs w:val="28"/>
          <w:lang w:val="uk-UA"/>
        </w:rPr>
        <w:t xml:space="preserve">більшення вартості протягом 2018-2020 років </w:t>
      </w:r>
      <w:r w:rsidR="00113632">
        <w:rPr>
          <w:sz w:val="28"/>
          <w:szCs w:val="28"/>
          <w:lang w:val="uk-UA"/>
        </w:rPr>
        <w:t xml:space="preserve">у </w:t>
      </w:r>
      <w:r w:rsidR="00113632" w:rsidRPr="00113632">
        <w:rPr>
          <w:sz w:val="28"/>
          <w:szCs w:val="28"/>
          <w:lang w:val="uk-UA"/>
        </w:rPr>
        <w:t>ПрАТ «МЗМВ»</w:t>
      </w:r>
      <w:r w:rsidR="00113632">
        <w:rPr>
          <w:sz w:val="28"/>
          <w:szCs w:val="28"/>
          <w:lang w:val="uk-UA"/>
        </w:rPr>
        <w:t xml:space="preserve"> спостерігається і у </w:t>
      </w:r>
      <w:r w:rsidR="009F01B8">
        <w:rPr>
          <w:sz w:val="28"/>
          <w:szCs w:val="28"/>
          <w:lang w:val="uk-UA"/>
        </w:rPr>
        <w:t>кредиторської заборгованості із внутрішніх розрахунків, які збільшились з 5 тис. грн. до 460 тис. грн. відповідно.</w:t>
      </w:r>
    </w:p>
    <w:p w:rsidR="003B31C6" w:rsidRDefault="003B31C6" w:rsidP="00686E96">
      <w:pPr>
        <w:pStyle w:val="a3"/>
        <w:tabs>
          <w:tab w:val="left" w:pos="1134"/>
        </w:tabs>
        <w:spacing w:line="360" w:lineRule="auto"/>
        <w:ind w:left="0" w:firstLine="709"/>
        <w:jc w:val="both"/>
        <w:rPr>
          <w:sz w:val="28"/>
          <w:szCs w:val="28"/>
          <w:lang w:val="uk-UA"/>
        </w:rPr>
      </w:pPr>
      <w:r>
        <w:rPr>
          <w:sz w:val="28"/>
          <w:szCs w:val="28"/>
          <w:lang w:val="uk-UA"/>
        </w:rPr>
        <w:t>Окремої уваги заслуговує поточна кредиторська заборгованість з учасниками вартість якої в 2019 році проти 2018 року збільшилась аж на 49983 тис. грн., що на кінець року становило – 50020 тис. грн. при цьому, вже в 2020 році проти 2019 року спостерігається її зниження на 99,93%, що на кінець року відповідало значенню 2018 року та становило – 37 тис. грн.</w:t>
      </w:r>
    </w:p>
    <w:p w:rsidR="00E51F57" w:rsidRPr="009B514F" w:rsidRDefault="009F01B8" w:rsidP="00D33FEA">
      <w:pPr>
        <w:rPr>
          <w:lang w:val="uk-UA"/>
        </w:rPr>
      </w:pPr>
      <w:r>
        <w:rPr>
          <w:lang w:val="uk-UA"/>
        </w:rPr>
        <w:t>Додатково</w:t>
      </w:r>
      <w:r w:rsidR="005E532C">
        <w:rPr>
          <w:lang w:val="uk-UA"/>
        </w:rPr>
        <w:t xml:space="preserve"> необхідно провести оцінку</w:t>
      </w:r>
      <w:r>
        <w:rPr>
          <w:lang w:val="uk-UA"/>
        </w:rPr>
        <w:t xml:space="preserve"> </w:t>
      </w:r>
      <w:r w:rsidR="00635F21" w:rsidRPr="009B514F">
        <w:rPr>
          <w:lang w:val="uk-UA"/>
        </w:rPr>
        <w:t>кредиторськ</w:t>
      </w:r>
      <w:r w:rsidR="005E532C">
        <w:rPr>
          <w:lang w:val="uk-UA"/>
        </w:rPr>
        <w:t>ої</w:t>
      </w:r>
      <w:r w:rsidR="00635F21" w:rsidRPr="009B514F">
        <w:rPr>
          <w:lang w:val="uk-UA"/>
        </w:rPr>
        <w:t xml:space="preserve"> заборгован</w:t>
      </w:r>
      <w:r w:rsidR="005E532C">
        <w:rPr>
          <w:lang w:val="uk-UA"/>
        </w:rPr>
        <w:t>ості по відношенню до дебіторської заборгованості. Так, як</w:t>
      </w:r>
      <w:r w:rsidR="00251529" w:rsidRPr="009B514F">
        <w:rPr>
          <w:lang w:val="uk-UA"/>
        </w:rPr>
        <w:t xml:space="preserve"> кредиторськ</w:t>
      </w:r>
      <w:r w:rsidR="005E532C">
        <w:rPr>
          <w:lang w:val="uk-UA"/>
        </w:rPr>
        <w:t xml:space="preserve">а заборгованість </w:t>
      </w:r>
      <w:r w:rsidR="00251529" w:rsidRPr="009B514F">
        <w:rPr>
          <w:lang w:val="uk-UA"/>
        </w:rPr>
        <w:t xml:space="preserve">є джерелом </w:t>
      </w:r>
      <w:r w:rsidR="00532DCD" w:rsidRPr="009B514F">
        <w:rPr>
          <w:lang w:val="uk-UA"/>
        </w:rPr>
        <w:t>покриття дебіт</w:t>
      </w:r>
      <w:r w:rsidR="0085565C">
        <w:rPr>
          <w:lang w:val="uk-UA"/>
        </w:rPr>
        <w:t xml:space="preserve">орської заборгованості підприємства, </w:t>
      </w:r>
      <w:r w:rsidR="00532DCD" w:rsidRPr="009B514F">
        <w:rPr>
          <w:lang w:val="uk-UA"/>
        </w:rPr>
        <w:t>доцільним є проведення порівняльного аналізу дебіторської та кредиторської заборгованості П</w:t>
      </w:r>
      <w:r w:rsidR="0085565C">
        <w:rPr>
          <w:lang w:val="uk-UA"/>
        </w:rPr>
        <w:t>р</w:t>
      </w:r>
      <w:r w:rsidR="00532DCD" w:rsidRPr="009B514F">
        <w:rPr>
          <w:lang w:val="uk-UA"/>
        </w:rPr>
        <w:t>АТ «Мирг</w:t>
      </w:r>
      <w:r w:rsidR="0085565C">
        <w:rPr>
          <w:lang w:val="uk-UA"/>
        </w:rPr>
        <w:t>ородський завод мінеральних вод», що наведено в таблиці 2.7</w:t>
      </w:r>
      <w:r w:rsidR="00635F21" w:rsidRPr="009B514F">
        <w:rPr>
          <w:lang w:val="uk-UA"/>
        </w:rPr>
        <w:t xml:space="preserve">. </w:t>
      </w:r>
    </w:p>
    <w:p w:rsidR="0085565C" w:rsidRDefault="0085565C" w:rsidP="00FF7E4C">
      <w:pPr>
        <w:jc w:val="right"/>
        <w:rPr>
          <w:lang w:val="uk-UA"/>
        </w:rPr>
      </w:pPr>
    </w:p>
    <w:p w:rsidR="00635F21" w:rsidRPr="009B514F" w:rsidRDefault="00635F21" w:rsidP="0085565C">
      <w:pPr>
        <w:rPr>
          <w:lang w:val="uk-UA"/>
        </w:rPr>
      </w:pPr>
      <w:r w:rsidRPr="009B514F">
        <w:rPr>
          <w:lang w:val="uk-UA"/>
        </w:rPr>
        <w:lastRenderedPageBreak/>
        <w:t>Таблиця 2.7</w:t>
      </w:r>
      <w:r w:rsidR="0085565C">
        <w:rPr>
          <w:lang w:val="uk-UA"/>
        </w:rPr>
        <w:t xml:space="preserve"> – </w:t>
      </w:r>
      <w:r w:rsidR="00FF7E4C" w:rsidRPr="009B514F">
        <w:rPr>
          <w:lang w:val="uk-UA"/>
        </w:rPr>
        <w:t>Порівняльний аналіз дебіторської та кредиторської заборгованості П</w:t>
      </w:r>
      <w:r w:rsidR="0085565C">
        <w:rPr>
          <w:lang w:val="uk-UA"/>
        </w:rPr>
        <w:t>р</w:t>
      </w:r>
      <w:r w:rsidR="00FF7E4C" w:rsidRPr="009B514F">
        <w:rPr>
          <w:lang w:val="uk-UA"/>
        </w:rPr>
        <w:t xml:space="preserve">АТ «Миргородський завод мінеральних вод» за </w:t>
      </w:r>
      <w:r w:rsidR="00657484" w:rsidRPr="009B514F">
        <w:rPr>
          <w:lang w:val="uk-UA"/>
        </w:rPr>
        <w:t>2018</w:t>
      </w:r>
      <w:r w:rsidR="00FF7E4C" w:rsidRPr="009B514F">
        <w:rPr>
          <w:lang w:val="uk-UA"/>
        </w:rPr>
        <w:t>-</w:t>
      </w:r>
      <w:r w:rsidR="00657484" w:rsidRPr="009B514F">
        <w:rPr>
          <w:lang w:val="uk-UA"/>
        </w:rPr>
        <w:t>2020</w:t>
      </w:r>
      <w:r w:rsidR="00FF7E4C" w:rsidRPr="009B514F">
        <w:rPr>
          <w:lang w:val="uk-UA"/>
        </w:rPr>
        <w:t xml:space="preserve"> рр.</w:t>
      </w:r>
    </w:p>
    <w:tbl>
      <w:tblPr>
        <w:tblW w:w="9658" w:type="dxa"/>
        <w:tblInd w:w="89" w:type="dxa"/>
        <w:tblLayout w:type="fixed"/>
        <w:tblLook w:val="04A0"/>
      </w:tblPr>
      <w:tblGrid>
        <w:gridCol w:w="2429"/>
        <w:gridCol w:w="1004"/>
        <w:gridCol w:w="993"/>
        <w:gridCol w:w="992"/>
        <w:gridCol w:w="1134"/>
        <w:gridCol w:w="906"/>
        <w:gridCol w:w="1200"/>
        <w:gridCol w:w="1000"/>
      </w:tblGrid>
      <w:tr w:rsidR="008A7380" w:rsidRPr="009B514F" w:rsidTr="00251529">
        <w:trPr>
          <w:trHeight w:val="734"/>
        </w:trPr>
        <w:tc>
          <w:tcPr>
            <w:tcW w:w="2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380" w:rsidRPr="009B514F" w:rsidRDefault="008A7380" w:rsidP="00251529">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Показник</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380" w:rsidRPr="009B514F" w:rsidRDefault="00657484" w:rsidP="00251529">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2018</w:t>
            </w:r>
            <w:r w:rsidR="008A7380" w:rsidRPr="009B514F">
              <w:rPr>
                <w:rFonts w:eastAsia="Times New Roman"/>
                <w:sz w:val="24"/>
                <w:szCs w:val="24"/>
                <w:lang w:val="uk-UA"/>
              </w:rPr>
              <w:t xml:space="preserve"> рік</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380" w:rsidRPr="009B514F" w:rsidRDefault="00657484" w:rsidP="00251529">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2019</w:t>
            </w:r>
            <w:r w:rsidR="008A7380" w:rsidRPr="009B514F">
              <w:rPr>
                <w:rFonts w:eastAsia="Times New Roman"/>
                <w:sz w:val="24"/>
                <w:szCs w:val="24"/>
                <w:lang w:val="uk-UA"/>
              </w:rPr>
              <w:t xml:space="preserve"> рік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380" w:rsidRPr="009B514F" w:rsidRDefault="00657484" w:rsidP="00251529">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2020</w:t>
            </w:r>
            <w:r w:rsidR="008A7380" w:rsidRPr="009B514F">
              <w:rPr>
                <w:rFonts w:eastAsia="Times New Roman"/>
                <w:sz w:val="24"/>
                <w:szCs w:val="24"/>
                <w:lang w:val="uk-UA"/>
              </w:rPr>
              <w:t xml:space="preserve"> рік</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8A7380" w:rsidRPr="009B514F" w:rsidRDefault="008A7380" w:rsidP="00251529">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 xml:space="preserve">Відхилення (+;-) </w:t>
            </w:r>
            <w:r w:rsidR="00657484" w:rsidRPr="009B514F">
              <w:rPr>
                <w:rFonts w:eastAsia="Times New Roman"/>
                <w:sz w:val="24"/>
                <w:szCs w:val="24"/>
                <w:lang w:val="uk-UA"/>
              </w:rPr>
              <w:t>2019</w:t>
            </w:r>
            <w:r w:rsidRPr="009B514F">
              <w:rPr>
                <w:rFonts w:eastAsia="Times New Roman"/>
                <w:sz w:val="24"/>
                <w:szCs w:val="24"/>
                <w:lang w:val="uk-UA"/>
              </w:rPr>
              <w:t xml:space="preserve"> до </w:t>
            </w:r>
            <w:r w:rsidR="00657484" w:rsidRPr="009B514F">
              <w:rPr>
                <w:rFonts w:eastAsia="Times New Roman"/>
                <w:sz w:val="24"/>
                <w:szCs w:val="24"/>
                <w:lang w:val="uk-UA"/>
              </w:rPr>
              <w:t>2018</w:t>
            </w:r>
            <w:r w:rsidRPr="009B514F">
              <w:rPr>
                <w:rFonts w:eastAsia="Times New Roman"/>
                <w:sz w:val="24"/>
                <w:szCs w:val="24"/>
                <w:lang w:val="uk-UA"/>
              </w:rPr>
              <w:t xml:space="preserve"> р.</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8A7380" w:rsidRPr="009B514F" w:rsidRDefault="008A7380" w:rsidP="00251529">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 xml:space="preserve">Відхилення (+;-) </w:t>
            </w:r>
            <w:r w:rsidR="00657484" w:rsidRPr="009B514F">
              <w:rPr>
                <w:rFonts w:eastAsia="Times New Roman"/>
                <w:sz w:val="24"/>
                <w:szCs w:val="24"/>
                <w:lang w:val="uk-UA"/>
              </w:rPr>
              <w:t>2020</w:t>
            </w:r>
            <w:r w:rsidRPr="009B514F">
              <w:rPr>
                <w:rFonts w:eastAsia="Times New Roman"/>
                <w:sz w:val="24"/>
                <w:szCs w:val="24"/>
                <w:lang w:val="uk-UA"/>
              </w:rPr>
              <w:t xml:space="preserve"> до </w:t>
            </w:r>
            <w:r w:rsidR="00657484" w:rsidRPr="009B514F">
              <w:rPr>
                <w:rFonts w:eastAsia="Times New Roman"/>
                <w:sz w:val="24"/>
                <w:szCs w:val="24"/>
                <w:lang w:val="uk-UA"/>
              </w:rPr>
              <w:t>2019</w:t>
            </w:r>
            <w:r w:rsidRPr="009B514F">
              <w:rPr>
                <w:rFonts w:eastAsia="Times New Roman"/>
                <w:sz w:val="24"/>
                <w:szCs w:val="24"/>
                <w:lang w:val="uk-UA"/>
              </w:rPr>
              <w:t xml:space="preserve"> р.</w:t>
            </w:r>
          </w:p>
        </w:tc>
      </w:tr>
      <w:tr w:rsidR="008A7380" w:rsidRPr="009B514F" w:rsidTr="00251529">
        <w:trPr>
          <w:trHeight w:val="689"/>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8A7380" w:rsidRPr="009B514F" w:rsidRDefault="008A7380" w:rsidP="008A7380">
            <w:pPr>
              <w:autoSpaceDE/>
              <w:autoSpaceDN/>
              <w:spacing w:line="240" w:lineRule="auto"/>
              <w:ind w:firstLine="0"/>
              <w:jc w:val="left"/>
              <w:rPr>
                <w:rFonts w:eastAsia="Times New Roman"/>
                <w:sz w:val="24"/>
                <w:szCs w:val="24"/>
                <w:lang w:val="uk-UA"/>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8A7380" w:rsidRPr="009B514F" w:rsidRDefault="008A7380" w:rsidP="00251529">
            <w:pPr>
              <w:autoSpaceDE/>
              <w:autoSpaceDN/>
              <w:spacing w:line="240" w:lineRule="auto"/>
              <w:ind w:firstLine="0"/>
              <w:jc w:val="center"/>
              <w:rPr>
                <w:rFonts w:eastAsia="Times New Roman"/>
                <w:sz w:val="24"/>
                <w:szCs w:val="24"/>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A7380" w:rsidRPr="009B514F" w:rsidRDefault="008A7380" w:rsidP="00251529">
            <w:pPr>
              <w:autoSpaceDE/>
              <w:autoSpaceDN/>
              <w:spacing w:line="240" w:lineRule="auto"/>
              <w:ind w:firstLine="0"/>
              <w:jc w:val="center"/>
              <w:rPr>
                <w:rFonts w:eastAsia="Times New Roman"/>
                <w:sz w:val="24"/>
                <w:szCs w:val="24"/>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7380" w:rsidRPr="009B514F" w:rsidRDefault="008A7380" w:rsidP="00251529">
            <w:pPr>
              <w:autoSpaceDE/>
              <w:autoSpaceDN/>
              <w:spacing w:line="240" w:lineRule="auto"/>
              <w:ind w:firstLine="0"/>
              <w:jc w:val="center"/>
              <w:rPr>
                <w:rFonts w:eastAsia="Times New Roman"/>
                <w:sz w:val="24"/>
                <w:szCs w:val="24"/>
                <w:lang w:val="uk-UA"/>
              </w:rPr>
            </w:pPr>
          </w:p>
        </w:tc>
        <w:tc>
          <w:tcPr>
            <w:tcW w:w="1134" w:type="dxa"/>
            <w:tcBorders>
              <w:top w:val="nil"/>
              <w:left w:val="nil"/>
              <w:bottom w:val="single" w:sz="4" w:space="0" w:color="auto"/>
              <w:right w:val="single" w:sz="4" w:space="0" w:color="auto"/>
            </w:tcBorders>
            <w:shd w:val="clear" w:color="000000" w:fill="FFFFFF"/>
            <w:vAlign w:val="center"/>
            <w:hideMark/>
          </w:tcPr>
          <w:p w:rsidR="008A7380" w:rsidRPr="009B514F" w:rsidRDefault="008A7380" w:rsidP="00251529">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абсо</w:t>
            </w:r>
            <w:r w:rsidR="00251529" w:rsidRPr="009B514F">
              <w:rPr>
                <w:rFonts w:eastAsia="Times New Roman"/>
                <w:sz w:val="24"/>
                <w:szCs w:val="24"/>
                <w:lang w:val="uk-UA"/>
              </w:rPr>
              <w:t>-</w:t>
            </w:r>
            <w:r w:rsidRPr="009B514F">
              <w:rPr>
                <w:rFonts w:eastAsia="Times New Roman"/>
                <w:sz w:val="24"/>
                <w:szCs w:val="24"/>
                <w:lang w:val="uk-UA"/>
              </w:rPr>
              <w:t>лютне, тис. грн.</w:t>
            </w:r>
          </w:p>
        </w:tc>
        <w:tc>
          <w:tcPr>
            <w:tcW w:w="906" w:type="dxa"/>
            <w:tcBorders>
              <w:top w:val="nil"/>
              <w:left w:val="nil"/>
              <w:bottom w:val="single" w:sz="4" w:space="0" w:color="auto"/>
              <w:right w:val="single" w:sz="4" w:space="0" w:color="auto"/>
            </w:tcBorders>
            <w:shd w:val="clear" w:color="000000" w:fill="FFFFFF"/>
            <w:vAlign w:val="center"/>
            <w:hideMark/>
          </w:tcPr>
          <w:p w:rsidR="008A7380" w:rsidRPr="009B514F" w:rsidRDefault="008A7380" w:rsidP="00251529">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віднос-не, %</w:t>
            </w:r>
          </w:p>
        </w:tc>
        <w:tc>
          <w:tcPr>
            <w:tcW w:w="1200" w:type="dxa"/>
            <w:tcBorders>
              <w:top w:val="nil"/>
              <w:left w:val="nil"/>
              <w:bottom w:val="single" w:sz="4" w:space="0" w:color="auto"/>
              <w:right w:val="single" w:sz="4" w:space="0" w:color="auto"/>
            </w:tcBorders>
            <w:shd w:val="clear" w:color="000000" w:fill="FFFFFF"/>
            <w:vAlign w:val="center"/>
            <w:hideMark/>
          </w:tcPr>
          <w:p w:rsidR="008A7380" w:rsidRPr="009B514F" w:rsidRDefault="008A7380" w:rsidP="00251529">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абсо</w:t>
            </w:r>
            <w:r w:rsidR="00251529" w:rsidRPr="009B514F">
              <w:rPr>
                <w:rFonts w:eastAsia="Times New Roman"/>
                <w:sz w:val="24"/>
                <w:szCs w:val="24"/>
                <w:lang w:val="uk-UA"/>
              </w:rPr>
              <w:t>-</w:t>
            </w:r>
            <w:r w:rsidRPr="009B514F">
              <w:rPr>
                <w:rFonts w:eastAsia="Times New Roman"/>
                <w:sz w:val="24"/>
                <w:szCs w:val="24"/>
                <w:lang w:val="uk-UA"/>
              </w:rPr>
              <w:t>лютне, тис. грн.</w:t>
            </w:r>
          </w:p>
        </w:tc>
        <w:tc>
          <w:tcPr>
            <w:tcW w:w="1000" w:type="dxa"/>
            <w:tcBorders>
              <w:top w:val="nil"/>
              <w:left w:val="nil"/>
              <w:bottom w:val="single" w:sz="4" w:space="0" w:color="auto"/>
              <w:right w:val="single" w:sz="4" w:space="0" w:color="auto"/>
            </w:tcBorders>
            <w:shd w:val="clear" w:color="000000" w:fill="FFFFFF"/>
            <w:vAlign w:val="center"/>
            <w:hideMark/>
          </w:tcPr>
          <w:p w:rsidR="008A7380" w:rsidRPr="009B514F" w:rsidRDefault="008A7380" w:rsidP="00251529">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віднос-не, %</w:t>
            </w:r>
          </w:p>
        </w:tc>
      </w:tr>
      <w:tr w:rsidR="009800DB" w:rsidRPr="009B514F" w:rsidTr="009800DB">
        <w:trPr>
          <w:trHeight w:val="525"/>
        </w:trPr>
        <w:tc>
          <w:tcPr>
            <w:tcW w:w="2429" w:type="dxa"/>
            <w:tcBorders>
              <w:top w:val="nil"/>
              <w:left w:val="single" w:sz="4" w:space="0" w:color="auto"/>
              <w:bottom w:val="single" w:sz="4" w:space="0" w:color="auto"/>
              <w:right w:val="single" w:sz="4" w:space="0" w:color="auto"/>
            </w:tcBorders>
            <w:shd w:val="clear" w:color="auto" w:fill="auto"/>
            <w:vAlign w:val="bottom"/>
            <w:hideMark/>
          </w:tcPr>
          <w:p w:rsidR="009800DB" w:rsidRPr="009B514F" w:rsidRDefault="009800DB" w:rsidP="008A7380">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1. Дебіторська заборгованість, тис. грн.</w:t>
            </w:r>
          </w:p>
        </w:tc>
        <w:tc>
          <w:tcPr>
            <w:tcW w:w="1004" w:type="dxa"/>
            <w:tcBorders>
              <w:top w:val="nil"/>
              <w:left w:val="nil"/>
              <w:bottom w:val="single" w:sz="4" w:space="0" w:color="auto"/>
              <w:right w:val="single" w:sz="4" w:space="0" w:color="auto"/>
            </w:tcBorders>
            <w:shd w:val="clear" w:color="auto" w:fill="auto"/>
            <w:vAlign w:val="center"/>
            <w:hideMark/>
          </w:tcPr>
          <w:p w:rsidR="009800DB" w:rsidRPr="009800DB" w:rsidRDefault="009800DB" w:rsidP="009800DB">
            <w:pPr>
              <w:ind w:firstLine="0"/>
              <w:jc w:val="center"/>
              <w:rPr>
                <w:sz w:val="24"/>
                <w:szCs w:val="24"/>
              </w:rPr>
            </w:pPr>
            <w:r w:rsidRPr="009800DB">
              <w:rPr>
                <w:sz w:val="24"/>
                <w:szCs w:val="24"/>
              </w:rPr>
              <w:t>84034</w:t>
            </w:r>
          </w:p>
        </w:tc>
        <w:tc>
          <w:tcPr>
            <w:tcW w:w="993"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238828</w:t>
            </w:r>
          </w:p>
        </w:tc>
        <w:tc>
          <w:tcPr>
            <w:tcW w:w="992"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148282</w:t>
            </w:r>
          </w:p>
        </w:tc>
        <w:tc>
          <w:tcPr>
            <w:tcW w:w="1134"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154794</w:t>
            </w:r>
          </w:p>
        </w:tc>
        <w:tc>
          <w:tcPr>
            <w:tcW w:w="906"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lang w:val="uk-UA"/>
              </w:rPr>
            </w:pPr>
            <w:r w:rsidRPr="009800DB">
              <w:rPr>
                <w:sz w:val="24"/>
                <w:szCs w:val="24"/>
              </w:rPr>
              <w:t>184,20</w:t>
            </w:r>
          </w:p>
        </w:tc>
        <w:tc>
          <w:tcPr>
            <w:tcW w:w="12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-90546</w:t>
            </w:r>
          </w:p>
        </w:tc>
        <w:tc>
          <w:tcPr>
            <w:tcW w:w="10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-37,913</w:t>
            </w:r>
          </w:p>
        </w:tc>
      </w:tr>
      <w:tr w:rsidR="009800DB" w:rsidRPr="009B514F" w:rsidTr="009800DB">
        <w:trPr>
          <w:trHeight w:val="630"/>
        </w:trPr>
        <w:tc>
          <w:tcPr>
            <w:tcW w:w="2429" w:type="dxa"/>
            <w:tcBorders>
              <w:top w:val="nil"/>
              <w:left w:val="single" w:sz="4" w:space="0" w:color="auto"/>
              <w:bottom w:val="single" w:sz="4" w:space="0" w:color="auto"/>
              <w:right w:val="single" w:sz="4" w:space="0" w:color="auto"/>
            </w:tcBorders>
            <w:shd w:val="clear" w:color="auto" w:fill="auto"/>
            <w:vAlign w:val="bottom"/>
            <w:hideMark/>
          </w:tcPr>
          <w:p w:rsidR="009800DB" w:rsidRPr="009B514F" w:rsidRDefault="009800DB" w:rsidP="008A7380">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у т.ч. товарного характеру</w:t>
            </w:r>
          </w:p>
        </w:tc>
        <w:tc>
          <w:tcPr>
            <w:tcW w:w="1004" w:type="dxa"/>
            <w:tcBorders>
              <w:top w:val="nil"/>
              <w:left w:val="nil"/>
              <w:bottom w:val="single" w:sz="4" w:space="0" w:color="auto"/>
              <w:right w:val="single" w:sz="4" w:space="0" w:color="auto"/>
            </w:tcBorders>
            <w:shd w:val="clear" w:color="auto" w:fill="auto"/>
            <w:vAlign w:val="center"/>
            <w:hideMark/>
          </w:tcPr>
          <w:p w:rsidR="009800DB" w:rsidRPr="009800DB" w:rsidRDefault="009800DB" w:rsidP="009800DB">
            <w:pPr>
              <w:ind w:firstLine="0"/>
              <w:jc w:val="center"/>
              <w:rPr>
                <w:sz w:val="24"/>
                <w:szCs w:val="24"/>
              </w:rPr>
            </w:pPr>
            <w:r w:rsidRPr="009800DB">
              <w:rPr>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0</w:t>
            </w:r>
          </w:p>
        </w:tc>
        <w:tc>
          <w:tcPr>
            <w:tcW w:w="906"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lang w:val="uk-UA"/>
              </w:rPr>
            </w:pPr>
            <w:r>
              <w:rPr>
                <w:sz w:val="24"/>
                <w:szCs w:val="24"/>
                <w:lang w:val="uk-UA"/>
              </w:rPr>
              <w:t>Х</w:t>
            </w:r>
          </w:p>
        </w:tc>
        <w:tc>
          <w:tcPr>
            <w:tcW w:w="12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0</w:t>
            </w:r>
          </w:p>
        </w:tc>
        <w:tc>
          <w:tcPr>
            <w:tcW w:w="10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lang w:val="uk-UA"/>
              </w:rPr>
            </w:pPr>
            <w:r>
              <w:rPr>
                <w:sz w:val="24"/>
                <w:szCs w:val="24"/>
                <w:lang w:val="uk-UA"/>
              </w:rPr>
              <w:t>Х</w:t>
            </w:r>
          </w:p>
        </w:tc>
      </w:tr>
      <w:tr w:rsidR="009800DB" w:rsidRPr="009B514F" w:rsidTr="009800DB">
        <w:trPr>
          <w:trHeight w:val="630"/>
        </w:trPr>
        <w:tc>
          <w:tcPr>
            <w:tcW w:w="2429" w:type="dxa"/>
            <w:tcBorders>
              <w:top w:val="nil"/>
              <w:left w:val="single" w:sz="4" w:space="0" w:color="auto"/>
              <w:bottom w:val="single" w:sz="4" w:space="0" w:color="auto"/>
              <w:right w:val="single" w:sz="4" w:space="0" w:color="auto"/>
            </w:tcBorders>
            <w:shd w:val="clear" w:color="auto" w:fill="auto"/>
            <w:vAlign w:val="bottom"/>
            <w:hideMark/>
          </w:tcPr>
          <w:p w:rsidR="009800DB" w:rsidRPr="009B514F" w:rsidRDefault="009800DB" w:rsidP="008A7380">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2. Кредиторська заборгованість, тис. грн.</w:t>
            </w:r>
          </w:p>
        </w:tc>
        <w:tc>
          <w:tcPr>
            <w:tcW w:w="1004" w:type="dxa"/>
            <w:tcBorders>
              <w:top w:val="nil"/>
              <w:left w:val="nil"/>
              <w:bottom w:val="single" w:sz="4" w:space="0" w:color="auto"/>
              <w:right w:val="single" w:sz="4" w:space="0" w:color="auto"/>
            </w:tcBorders>
            <w:shd w:val="clear" w:color="auto" w:fill="auto"/>
            <w:vAlign w:val="center"/>
            <w:hideMark/>
          </w:tcPr>
          <w:p w:rsidR="009800DB" w:rsidRPr="009800DB" w:rsidRDefault="009800DB" w:rsidP="009800DB">
            <w:pPr>
              <w:ind w:firstLine="0"/>
              <w:jc w:val="center"/>
              <w:rPr>
                <w:sz w:val="24"/>
                <w:szCs w:val="24"/>
              </w:rPr>
            </w:pPr>
            <w:r w:rsidRPr="009800DB">
              <w:rPr>
                <w:sz w:val="24"/>
                <w:szCs w:val="24"/>
              </w:rPr>
              <w:t>15991</w:t>
            </w:r>
          </w:p>
        </w:tc>
        <w:tc>
          <w:tcPr>
            <w:tcW w:w="993"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79318</w:t>
            </w:r>
          </w:p>
        </w:tc>
        <w:tc>
          <w:tcPr>
            <w:tcW w:w="992"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14635</w:t>
            </w:r>
          </w:p>
        </w:tc>
        <w:tc>
          <w:tcPr>
            <w:tcW w:w="1134"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63327</w:t>
            </w:r>
          </w:p>
        </w:tc>
        <w:tc>
          <w:tcPr>
            <w:tcW w:w="906"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lang w:val="uk-UA"/>
              </w:rPr>
            </w:pPr>
            <w:r w:rsidRPr="009800DB">
              <w:rPr>
                <w:sz w:val="24"/>
                <w:szCs w:val="24"/>
              </w:rPr>
              <w:t>396,0</w:t>
            </w:r>
            <w:r>
              <w:rPr>
                <w:sz w:val="24"/>
                <w:szCs w:val="24"/>
                <w:lang w:val="uk-UA"/>
              </w:rPr>
              <w:t>2</w:t>
            </w:r>
          </w:p>
        </w:tc>
        <w:tc>
          <w:tcPr>
            <w:tcW w:w="12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-64683</w:t>
            </w:r>
          </w:p>
        </w:tc>
        <w:tc>
          <w:tcPr>
            <w:tcW w:w="10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-81,549</w:t>
            </w:r>
          </w:p>
        </w:tc>
      </w:tr>
      <w:tr w:rsidR="009800DB" w:rsidRPr="009B514F" w:rsidTr="009800DB">
        <w:trPr>
          <w:trHeight w:val="521"/>
        </w:trPr>
        <w:tc>
          <w:tcPr>
            <w:tcW w:w="2429" w:type="dxa"/>
            <w:tcBorders>
              <w:top w:val="nil"/>
              <w:left w:val="single" w:sz="4" w:space="0" w:color="auto"/>
              <w:bottom w:val="single" w:sz="4" w:space="0" w:color="auto"/>
              <w:right w:val="single" w:sz="4" w:space="0" w:color="auto"/>
            </w:tcBorders>
            <w:shd w:val="clear" w:color="auto" w:fill="auto"/>
            <w:vAlign w:val="bottom"/>
            <w:hideMark/>
          </w:tcPr>
          <w:p w:rsidR="009800DB" w:rsidRPr="009B514F" w:rsidRDefault="009800DB" w:rsidP="008A7380">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у т.ч. товарного характеру</w:t>
            </w:r>
          </w:p>
        </w:tc>
        <w:tc>
          <w:tcPr>
            <w:tcW w:w="1004" w:type="dxa"/>
            <w:tcBorders>
              <w:top w:val="nil"/>
              <w:left w:val="nil"/>
              <w:bottom w:val="single" w:sz="4" w:space="0" w:color="auto"/>
              <w:right w:val="single" w:sz="4" w:space="0" w:color="auto"/>
            </w:tcBorders>
            <w:shd w:val="clear" w:color="auto" w:fill="auto"/>
            <w:vAlign w:val="center"/>
            <w:hideMark/>
          </w:tcPr>
          <w:p w:rsidR="009800DB" w:rsidRPr="009800DB" w:rsidRDefault="009800DB" w:rsidP="009800DB">
            <w:pPr>
              <w:ind w:firstLine="0"/>
              <w:jc w:val="center"/>
              <w:rPr>
                <w:sz w:val="24"/>
                <w:szCs w:val="24"/>
              </w:rPr>
            </w:pPr>
            <w:r w:rsidRPr="009800DB">
              <w:rPr>
                <w:sz w:val="24"/>
                <w:szCs w:val="24"/>
              </w:rPr>
              <w:t>10420</w:t>
            </w:r>
          </w:p>
        </w:tc>
        <w:tc>
          <w:tcPr>
            <w:tcW w:w="993"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13279</w:t>
            </w:r>
          </w:p>
        </w:tc>
        <w:tc>
          <w:tcPr>
            <w:tcW w:w="992"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6215</w:t>
            </w:r>
          </w:p>
        </w:tc>
        <w:tc>
          <w:tcPr>
            <w:tcW w:w="1134"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2859</w:t>
            </w:r>
          </w:p>
        </w:tc>
        <w:tc>
          <w:tcPr>
            <w:tcW w:w="906"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lang w:val="uk-UA"/>
              </w:rPr>
            </w:pPr>
            <w:r w:rsidRPr="009800DB">
              <w:rPr>
                <w:sz w:val="24"/>
                <w:szCs w:val="24"/>
              </w:rPr>
              <w:t>27,4</w:t>
            </w:r>
            <w:r>
              <w:rPr>
                <w:sz w:val="24"/>
                <w:szCs w:val="24"/>
                <w:lang w:val="uk-UA"/>
              </w:rPr>
              <w:t>4</w:t>
            </w:r>
          </w:p>
        </w:tc>
        <w:tc>
          <w:tcPr>
            <w:tcW w:w="12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-7064</w:t>
            </w:r>
          </w:p>
        </w:tc>
        <w:tc>
          <w:tcPr>
            <w:tcW w:w="10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-53,197</w:t>
            </w:r>
          </w:p>
        </w:tc>
      </w:tr>
      <w:tr w:rsidR="009800DB" w:rsidRPr="009B514F" w:rsidTr="009800DB">
        <w:trPr>
          <w:trHeight w:val="780"/>
        </w:trPr>
        <w:tc>
          <w:tcPr>
            <w:tcW w:w="2429" w:type="dxa"/>
            <w:tcBorders>
              <w:top w:val="nil"/>
              <w:left w:val="single" w:sz="4" w:space="0" w:color="auto"/>
              <w:bottom w:val="single" w:sz="4" w:space="0" w:color="auto"/>
              <w:right w:val="single" w:sz="4" w:space="0" w:color="auto"/>
            </w:tcBorders>
            <w:shd w:val="clear" w:color="auto" w:fill="auto"/>
            <w:vAlign w:val="bottom"/>
            <w:hideMark/>
          </w:tcPr>
          <w:p w:rsidR="009800DB" w:rsidRPr="009B514F" w:rsidRDefault="009800DB" w:rsidP="008A7380">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3. Співвідношення дебіторської та кредиторської заборгованості, грн..</w:t>
            </w:r>
          </w:p>
        </w:tc>
        <w:tc>
          <w:tcPr>
            <w:tcW w:w="1004" w:type="dxa"/>
            <w:tcBorders>
              <w:top w:val="nil"/>
              <w:left w:val="nil"/>
              <w:bottom w:val="single" w:sz="4" w:space="0" w:color="auto"/>
              <w:right w:val="single" w:sz="4" w:space="0" w:color="auto"/>
            </w:tcBorders>
            <w:shd w:val="clear" w:color="auto" w:fill="auto"/>
            <w:vAlign w:val="center"/>
            <w:hideMark/>
          </w:tcPr>
          <w:p w:rsidR="009800DB" w:rsidRPr="009800DB" w:rsidRDefault="009800DB" w:rsidP="009800DB">
            <w:pPr>
              <w:ind w:firstLine="0"/>
              <w:jc w:val="center"/>
              <w:rPr>
                <w:sz w:val="24"/>
                <w:szCs w:val="24"/>
              </w:rPr>
            </w:pPr>
            <w:r w:rsidRPr="009800DB">
              <w:rPr>
                <w:sz w:val="24"/>
                <w:szCs w:val="24"/>
              </w:rPr>
              <w:t>5,255</w:t>
            </w:r>
          </w:p>
        </w:tc>
        <w:tc>
          <w:tcPr>
            <w:tcW w:w="993" w:type="dxa"/>
            <w:tcBorders>
              <w:top w:val="nil"/>
              <w:left w:val="nil"/>
              <w:bottom w:val="single" w:sz="4" w:space="0" w:color="auto"/>
              <w:right w:val="single" w:sz="4" w:space="0" w:color="auto"/>
            </w:tcBorders>
            <w:shd w:val="clear" w:color="auto" w:fill="auto"/>
            <w:vAlign w:val="center"/>
            <w:hideMark/>
          </w:tcPr>
          <w:p w:rsidR="009800DB" w:rsidRPr="009800DB" w:rsidRDefault="009800DB" w:rsidP="009800DB">
            <w:pPr>
              <w:ind w:firstLine="0"/>
              <w:jc w:val="center"/>
              <w:rPr>
                <w:sz w:val="24"/>
                <w:szCs w:val="24"/>
              </w:rPr>
            </w:pPr>
            <w:r w:rsidRPr="009800DB">
              <w:rPr>
                <w:sz w:val="24"/>
                <w:szCs w:val="24"/>
              </w:rPr>
              <w:t>3,011</w:t>
            </w:r>
          </w:p>
        </w:tc>
        <w:tc>
          <w:tcPr>
            <w:tcW w:w="992" w:type="dxa"/>
            <w:tcBorders>
              <w:top w:val="nil"/>
              <w:left w:val="nil"/>
              <w:bottom w:val="single" w:sz="4" w:space="0" w:color="auto"/>
              <w:right w:val="single" w:sz="4" w:space="0" w:color="auto"/>
            </w:tcBorders>
            <w:shd w:val="clear" w:color="auto" w:fill="auto"/>
            <w:vAlign w:val="center"/>
            <w:hideMark/>
          </w:tcPr>
          <w:p w:rsidR="009800DB" w:rsidRPr="009800DB" w:rsidRDefault="009800DB" w:rsidP="009800DB">
            <w:pPr>
              <w:ind w:firstLine="0"/>
              <w:jc w:val="center"/>
              <w:rPr>
                <w:sz w:val="24"/>
                <w:szCs w:val="24"/>
              </w:rPr>
            </w:pPr>
            <w:r w:rsidRPr="009800DB">
              <w:rPr>
                <w:sz w:val="24"/>
                <w:szCs w:val="24"/>
              </w:rPr>
              <w:t>10,132</w:t>
            </w:r>
          </w:p>
        </w:tc>
        <w:tc>
          <w:tcPr>
            <w:tcW w:w="1134"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-2</w:t>
            </w:r>
          </w:p>
        </w:tc>
        <w:tc>
          <w:tcPr>
            <w:tcW w:w="906"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lang w:val="uk-UA"/>
              </w:rPr>
            </w:pPr>
            <w:r w:rsidRPr="009800DB">
              <w:rPr>
                <w:sz w:val="24"/>
                <w:szCs w:val="24"/>
              </w:rPr>
              <w:t>-42,7</w:t>
            </w:r>
          </w:p>
        </w:tc>
        <w:tc>
          <w:tcPr>
            <w:tcW w:w="12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7</w:t>
            </w:r>
          </w:p>
        </w:tc>
        <w:tc>
          <w:tcPr>
            <w:tcW w:w="10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236,498</w:t>
            </w:r>
          </w:p>
        </w:tc>
      </w:tr>
      <w:tr w:rsidR="009800DB" w:rsidRPr="009B514F" w:rsidTr="009800DB">
        <w:trPr>
          <w:trHeight w:val="315"/>
        </w:trPr>
        <w:tc>
          <w:tcPr>
            <w:tcW w:w="2429" w:type="dxa"/>
            <w:tcBorders>
              <w:top w:val="nil"/>
              <w:left w:val="single" w:sz="4" w:space="0" w:color="auto"/>
              <w:bottom w:val="single" w:sz="4" w:space="0" w:color="auto"/>
              <w:right w:val="single" w:sz="4" w:space="0" w:color="auto"/>
            </w:tcBorders>
            <w:shd w:val="clear" w:color="auto" w:fill="auto"/>
            <w:vAlign w:val="bottom"/>
            <w:hideMark/>
          </w:tcPr>
          <w:p w:rsidR="009800DB" w:rsidRPr="009B514F" w:rsidRDefault="009800DB" w:rsidP="008A7380">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у т.ч. товарного характеру</w:t>
            </w:r>
          </w:p>
        </w:tc>
        <w:tc>
          <w:tcPr>
            <w:tcW w:w="1004" w:type="dxa"/>
            <w:tcBorders>
              <w:top w:val="nil"/>
              <w:left w:val="nil"/>
              <w:bottom w:val="single" w:sz="4" w:space="0" w:color="auto"/>
              <w:right w:val="single" w:sz="4" w:space="0" w:color="auto"/>
            </w:tcBorders>
            <w:shd w:val="clear" w:color="auto" w:fill="auto"/>
            <w:vAlign w:val="center"/>
            <w:hideMark/>
          </w:tcPr>
          <w:p w:rsidR="009800DB" w:rsidRPr="009800DB" w:rsidRDefault="009800DB" w:rsidP="009800DB">
            <w:pPr>
              <w:ind w:firstLine="0"/>
              <w:jc w:val="center"/>
              <w:rPr>
                <w:sz w:val="24"/>
                <w:szCs w:val="24"/>
              </w:rPr>
            </w:pPr>
            <w:r w:rsidRPr="009800DB">
              <w:rPr>
                <w:sz w:val="24"/>
                <w:szCs w:val="24"/>
              </w:rPr>
              <w:t>0</w:t>
            </w:r>
          </w:p>
        </w:tc>
        <w:tc>
          <w:tcPr>
            <w:tcW w:w="993" w:type="dxa"/>
            <w:tcBorders>
              <w:top w:val="nil"/>
              <w:left w:val="nil"/>
              <w:bottom w:val="single" w:sz="4" w:space="0" w:color="auto"/>
              <w:right w:val="single" w:sz="4" w:space="0" w:color="auto"/>
            </w:tcBorders>
            <w:shd w:val="clear" w:color="auto" w:fill="auto"/>
            <w:vAlign w:val="center"/>
            <w:hideMark/>
          </w:tcPr>
          <w:p w:rsidR="009800DB" w:rsidRPr="009800DB" w:rsidRDefault="009800DB" w:rsidP="009800DB">
            <w:pPr>
              <w:ind w:firstLine="0"/>
              <w:jc w:val="center"/>
              <w:rPr>
                <w:sz w:val="24"/>
                <w:szCs w:val="24"/>
              </w:rPr>
            </w:pPr>
            <w:r w:rsidRPr="009800DB">
              <w:rPr>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9800DB" w:rsidRPr="009800DB" w:rsidRDefault="009800DB" w:rsidP="009800DB">
            <w:pPr>
              <w:ind w:firstLine="0"/>
              <w:jc w:val="center"/>
              <w:rPr>
                <w:sz w:val="24"/>
                <w:szCs w:val="24"/>
              </w:rPr>
            </w:pPr>
            <w:r w:rsidRPr="009800DB">
              <w:rPr>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0</w:t>
            </w:r>
          </w:p>
        </w:tc>
        <w:tc>
          <w:tcPr>
            <w:tcW w:w="906"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lang w:val="uk-UA"/>
              </w:rPr>
            </w:pPr>
            <w:r>
              <w:rPr>
                <w:sz w:val="24"/>
                <w:szCs w:val="24"/>
                <w:lang w:val="uk-UA"/>
              </w:rPr>
              <w:t>Х</w:t>
            </w:r>
          </w:p>
        </w:tc>
        <w:tc>
          <w:tcPr>
            <w:tcW w:w="12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rPr>
            </w:pPr>
            <w:r w:rsidRPr="009800DB">
              <w:rPr>
                <w:sz w:val="24"/>
                <w:szCs w:val="24"/>
              </w:rPr>
              <w:t>0</w:t>
            </w:r>
          </w:p>
        </w:tc>
        <w:tc>
          <w:tcPr>
            <w:tcW w:w="1000" w:type="dxa"/>
            <w:tcBorders>
              <w:top w:val="nil"/>
              <w:left w:val="nil"/>
              <w:bottom w:val="single" w:sz="4" w:space="0" w:color="auto"/>
              <w:right w:val="single" w:sz="4" w:space="0" w:color="auto"/>
            </w:tcBorders>
            <w:shd w:val="clear" w:color="auto" w:fill="auto"/>
            <w:noWrap/>
            <w:vAlign w:val="center"/>
            <w:hideMark/>
          </w:tcPr>
          <w:p w:rsidR="009800DB" w:rsidRPr="009800DB" w:rsidRDefault="009800DB" w:rsidP="009800DB">
            <w:pPr>
              <w:ind w:firstLine="0"/>
              <w:jc w:val="center"/>
              <w:rPr>
                <w:sz w:val="24"/>
                <w:szCs w:val="24"/>
                <w:lang w:val="uk-UA"/>
              </w:rPr>
            </w:pPr>
            <w:r>
              <w:rPr>
                <w:sz w:val="24"/>
                <w:szCs w:val="24"/>
                <w:lang w:val="uk-UA"/>
              </w:rPr>
              <w:t>Х</w:t>
            </w:r>
          </w:p>
        </w:tc>
      </w:tr>
    </w:tbl>
    <w:p w:rsidR="00635F21" w:rsidRPr="009B514F" w:rsidRDefault="00635F21" w:rsidP="00251529">
      <w:pPr>
        <w:spacing w:line="240" w:lineRule="auto"/>
        <w:rPr>
          <w:lang w:val="uk-UA"/>
        </w:rPr>
      </w:pPr>
    </w:p>
    <w:p w:rsidR="00FF7E4C" w:rsidRPr="009B514F" w:rsidRDefault="00BB5A9C" w:rsidP="00D33FEA">
      <w:pPr>
        <w:rPr>
          <w:lang w:val="uk-UA"/>
        </w:rPr>
      </w:pPr>
      <w:r w:rsidRPr="00D9476F">
        <w:rPr>
          <w:lang w:val="uk-UA"/>
        </w:rPr>
        <w:t>Отже, підприємство П</w:t>
      </w:r>
      <w:r w:rsidR="00723159" w:rsidRPr="00D9476F">
        <w:rPr>
          <w:lang w:val="uk-UA"/>
        </w:rPr>
        <w:t>р</w:t>
      </w:r>
      <w:r w:rsidRPr="00D9476F">
        <w:rPr>
          <w:lang w:val="uk-UA"/>
        </w:rPr>
        <w:t xml:space="preserve">АТ «МЗМВ» протягом </w:t>
      </w:r>
      <w:r w:rsidR="00657484" w:rsidRPr="00D9476F">
        <w:rPr>
          <w:lang w:val="uk-UA"/>
        </w:rPr>
        <w:t>2018</w:t>
      </w:r>
      <w:r w:rsidRPr="00D9476F">
        <w:rPr>
          <w:lang w:val="uk-UA"/>
        </w:rPr>
        <w:t>-</w:t>
      </w:r>
      <w:r w:rsidR="00657484" w:rsidRPr="00D9476F">
        <w:rPr>
          <w:lang w:val="uk-UA"/>
        </w:rPr>
        <w:t>2020</w:t>
      </w:r>
      <w:r w:rsidRPr="00D9476F">
        <w:rPr>
          <w:lang w:val="uk-UA"/>
        </w:rPr>
        <w:t xml:space="preserve"> років дотримувалось політики перевищення дебіторської заборгованості над кредиторською. Так, приріст дебіторської заборгованості в </w:t>
      </w:r>
      <w:r w:rsidR="00657484" w:rsidRPr="00D9476F">
        <w:rPr>
          <w:lang w:val="uk-UA"/>
        </w:rPr>
        <w:t>2019</w:t>
      </w:r>
      <w:r w:rsidRPr="00D9476F">
        <w:rPr>
          <w:lang w:val="uk-UA"/>
        </w:rPr>
        <w:t xml:space="preserve"> році проти </w:t>
      </w:r>
      <w:r w:rsidR="00657484" w:rsidRPr="00D9476F">
        <w:rPr>
          <w:lang w:val="uk-UA"/>
        </w:rPr>
        <w:t>2018</w:t>
      </w:r>
      <w:r w:rsidRPr="00D9476F">
        <w:rPr>
          <w:lang w:val="uk-UA"/>
        </w:rPr>
        <w:t xml:space="preserve"> року склав </w:t>
      </w:r>
      <w:r w:rsidR="00D9476F" w:rsidRPr="00D9476F">
        <w:rPr>
          <w:lang w:val="uk-UA"/>
        </w:rPr>
        <w:t>184,20</w:t>
      </w:r>
      <w:r w:rsidRPr="00D9476F">
        <w:rPr>
          <w:lang w:val="uk-UA"/>
        </w:rPr>
        <w:t xml:space="preserve">%, а в </w:t>
      </w:r>
      <w:r w:rsidR="00657484" w:rsidRPr="00D9476F">
        <w:rPr>
          <w:lang w:val="uk-UA"/>
        </w:rPr>
        <w:t>2020</w:t>
      </w:r>
      <w:r w:rsidRPr="00D9476F">
        <w:rPr>
          <w:lang w:val="uk-UA"/>
        </w:rPr>
        <w:t xml:space="preserve"> році </w:t>
      </w:r>
      <w:r w:rsidR="00D9476F" w:rsidRPr="00D9476F">
        <w:rPr>
          <w:lang w:val="uk-UA"/>
        </w:rPr>
        <w:t>відбулось її зниження на 37,91</w:t>
      </w:r>
      <w:r w:rsidRPr="00D9476F">
        <w:rPr>
          <w:lang w:val="uk-UA"/>
        </w:rPr>
        <w:t xml:space="preserve">%, а кредиторської на </w:t>
      </w:r>
      <w:r w:rsidR="00D9476F" w:rsidRPr="00D9476F">
        <w:rPr>
          <w:lang w:val="uk-UA"/>
        </w:rPr>
        <w:t>396,02</w:t>
      </w:r>
      <w:r w:rsidRPr="00D9476F">
        <w:rPr>
          <w:lang w:val="uk-UA"/>
        </w:rPr>
        <w:t xml:space="preserve">% та </w:t>
      </w:r>
      <w:r w:rsidR="00D9476F" w:rsidRPr="00D9476F">
        <w:rPr>
          <w:lang w:val="uk-UA"/>
        </w:rPr>
        <w:t>зменшення на 81,549</w:t>
      </w:r>
      <w:r w:rsidR="00594D7E" w:rsidRPr="00D9476F">
        <w:rPr>
          <w:lang w:val="uk-UA"/>
        </w:rPr>
        <w:t xml:space="preserve">% відповідно. В </w:t>
      </w:r>
      <w:r w:rsidR="00657484" w:rsidRPr="00D9476F">
        <w:rPr>
          <w:lang w:val="uk-UA"/>
        </w:rPr>
        <w:t>2018</w:t>
      </w:r>
      <w:r w:rsidR="00594D7E" w:rsidRPr="00D9476F">
        <w:rPr>
          <w:lang w:val="uk-UA"/>
        </w:rPr>
        <w:t xml:space="preserve"> році на 1 грн. сукупної кредиторської заборгованості припадало </w:t>
      </w:r>
      <w:r w:rsidR="00D9476F" w:rsidRPr="00D9476F">
        <w:rPr>
          <w:lang w:val="uk-UA"/>
        </w:rPr>
        <w:t>5,255</w:t>
      </w:r>
      <w:r w:rsidR="00594D7E" w:rsidRPr="00D9476F">
        <w:rPr>
          <w:lang w:val="uk-UA"/>
        </w:rPr>
        <w:t xml:space="preserve"> грн.</w:t>
      </w:r>
      <w:r w:rsidR="00D9476F" w:rsidRPr="00D9476F">
        <w:rPr>
          <w:lang w:val="uk-UA"/>
        </w:rPr>
        <w:t xml:space="preserve"> дебіторської заборгованості</w:t>
      </w:r>
      <w:r w:rsidR="00594D7E" w:rsidRPr="00D9476F">
        <w:rPr>
          <w:lang w:val="uk-UA"/>
        </w:rPr>
        <w:t xml:space="preserve">, в </w:t>
      </w:r>
      <w:r w:rsidR="00657484" w:rsidRPr="00D9476F">
        <w:rPr>
          <w:lang w:val="uk-UA"/>
        </w:rPr>
        <w:t>2019</w:t>
      </w:r>
      <w:r w:rsidR="00594D7E" w:rsidRPr="00D9476F">
        <w:rPr>
          <w:lang w:val="uk-UA"/>
        </w:rPr>
        <w:t xml:space="preserve"> році</w:t>
      </w:r>
      <w:r w:rsidR="00D9476F" w:rsidRPr="00D9476F">
        <w:rPr>
          <w:lang w:val="uk-UA"/>
        </w:rPr>
        <w:t xml:space="preserve"> –</w:t>
      </w:r>
      <w:r w:rsidR="00594D7E" w:rsidRPr="00D9476F">
        <w:rPr>
          <w:lang w:val="uk-UA"/>
        </w:rPr>
        <w:t xml:space="preserve"> </w:t>
      </w:r>
      <w:r w:rsidR="00D9476F" w:rsidRPr="00D9476F">
        <w:rPr>
          <w:lang w:val="uk-UA"/>
        </w:rPr>
        <w:t>3,011</w:t>
      </w:r>
      <w:r w:rsidR="00594D7E" w:rsidRPr="00D9476F">
        <w:rPr>
          <w:lang w:val="uk-UA"/>
        </w:rPr>
        <w:t xml:space="preserve"> грн., а в </w:t>
      </w:r>
      <w:r w:rsidR="00657484" w:rsidRPr="00D9476F">
        <w:rPr>
          <w:lang w:val="uk-UA"/>
        </w:rPr>
        <w:t>2020</w:t>
      </w:r>
      <w:r w:rsidR="00594D7E" w:rsidRPr="00D9476F">
        <w:rPr>
          <w:lang w:val="uk-UA"/>
        </w:rPr>
        <w:t xml:space="preserve"> році – </w:t>
      </w:r>
      <w:r w:rsidR="00D9476F" w:rsidRPr="00D9476F">
        <w:rPr>
          <w:lang w:val="uk-UA"/>
        </w:rPr>
        <w:t>10,132</w:t>
      </w:r>
      <w:r w:rsidR="00594D7E" w:rsidRPr="00D9476F">
        <w:rPr>
          <w:lang w:val="uk-UA"/>
        </w:rPr>
        <w:t xml:space="preserve"> грн.</w:t>
      </w:r>
      <w:r w:rsidR="009529E9" w:rsidRPr="00D9476F">
        <w:rPr>
          <w:lang w:val="uk-UA"/>
        </w:rPr>
        <w:t xml:space="preserve"> Д</w:t>
      </w:r>
      <w:r w:rsidR="00594D7E" w:rsidRPr="00D9476F">
        <w:rPr>
          <w:lang w:val="uk-UA"/>
        </w:rPr>
        <w:t>ана тенденція свідчить про іммобілізацію власного капіталу.</w:t>
      </w:r>
      <w:r w:rsidR="00D9476F" w:rsidRPr="00D9476F">
        <w:rPr>
          <w:lang w:val="uk-UA"/>
        </w:rPr>
        <w:t xml:space="preserve"> </w:t>
      </w:r>
      <w:r w:rsidR="00D9476F">
        <w:rPr>
          <w:lang w:val="uk-UA"/>
        </w:rPr>
        <w:t>П</w:t>
      </w:r>
      <w:r w:rsidR="00D9476F" w:rsidRPr="00D9476F">
        <w:rPr>
          <w:lang w:val="uk-UA"/>
        </w:rPr>
        <w:t>ри</w:t>
      </w:r>
      <w:r w:rsidR="00D9476F">
        <w:rPr>
          <w:lang w:val="uk-UA"/>
        </w:rPr>
        <w:t xml:space="preserve"> цьому, відмітимо, що п</w:t>
      </w:r>
      <w:r w:rsidR="00D9476F" w:rsidRPr="00D9476F">
        <w:rPr>
          <w:lang w:val="uk-UA"/>
        </w:rPr>
        <w:t>еревищення дебіторської  заборгованості  над  кредиторською  означає  відволікання  коштів  з  господарського  обороту  і  в  подальшому  може  призвести  до  необхідності  залучення  дорогих  кредитів  банку  і  позик  для  забезпечення  поточної виробничо-господарської  діяльності</w:t>
      </w:r>
      <w:r w:rsidR="00D9476F">
        <w:rPr>
          <w:lang w:val="uk-UA"/>
        </w:rPr>
        <w:t xml:space="preserve"> підприємства. </w:t>
      </w:r>
    </w:p>
    <w:p w:rsidR="00635F21" w:rsidRPr="009B514F" w:rsidRDefault="00BA1F12" w:rsidP="00D33FEA">
      <w:pPr>
        <w:rPr>
          <w:lang w:val="uk-UA"/>
        </w:rPr>
      </w:pPr>
      <w:r w:rsidRPr="009B514F">
        <w:rPr>
          <w:lang w:val="uk-UA"/>
        </w:rPr>
        <w:t xml:space="preserve">Проведений аналіз складу, структури та динаміки </w:t>
      </w:r>
      <w:r w:rsidR="00362FB6" w:rsidRPr="009B514F">
        <w:rPr>
          <w:lang w:val="uk-UA"/>
        </w:rPr>
        <w:t>позико</w:t>
      </w:r>
      <w:r w:rsidRPr="009B514F">
        <w:rPr>
          <w:lang w:val="uk-UA"/>
        </w:rPr>
        <w:t>вого капіталу підприємства П</w:t>
      </w:r>
      <w:r w:rsidR="00D9476F">
        <w:rPr>
          <w:lang w:val="uk-UA"/>
        </w:rPr>
        <w:t>р</w:t>
      </w:r>
      <w:r w:rsidRPr="009B514F">
        <w:rPr>
          <w:lang w:val="uk-UA"/>
        </w:rPr>
        <w:t>АТ «Миргородський завод мінеральних вод»</w:t>
      </w:r>
      <w:r w:rsidR="006D290F" w:rsidRPr="009B514F">
        <w:rPr>
          <w:lang w:val="uk-UA"/>
        </w:rPr>
        <w:t xml:space="preserve"> свідчить про </w:t>
      </w:r>
      <w:r w:rsidR="006D290F" w:rsidRPr="009B514F">
        <w:rPr>
          <w:lang w:val="uk-UA"/>
        </w:rPr>
        <w:lastRenderedPageBreak/>
        <w:t xml:space="preserve">зниження рівня фінансування підприємства </w:t>
      </w:r>
      <w:r w:rsidR="00362FB6" w:rsidRPr="009B514F">
        <w:rPr>
          <w:lang w:val="uk-UA"/>
        </w:rPr>
        <w:t>позико</w:t>
      </w:r>
      <w:r w:rsidR="00D9476F">
        <w:rPr>
          <w:lang w:val="uk-UA"/>
        </w:rPr>
        <w:t>вими коштами</w:t>
      </w:r>
      <w:r w:rsidR="00EC47BE">
        <w:rPr>
          <w:lang w:val="uk-UA"/>
        </w:rPr>
        <w:t>, відсутність кредитних джерел фінансування та ефективну політику управління кредиторською та дебіторською заборгованістю</w:t>
      </w:r>
      <w:r w:rsidR="00982D68" w:rsidRPr="009B514F">
        <w:rPr>
          <w:lang w:val="uk-UA"/>
        </w:rPr>
        <w:t>.</w:t>
      </w:r>
    </w:p>
    <w:p w:rsidR="004F30D1" w:rsidRDefault="004F30D1" w:rsidP="00D33FEA">
      <w:pPr>
        <w:rPr>
          <w:lang w:val="uk-UA"/>
        </w:rPr>
      </w:pPr>
    </w:p>
    <w:p w:rsidR="00EC47BE" w:rsidRPr="009B514F" w:rsidRDefault="00EC47BE" w:rsidP="00D33FEA">
      <w:pPr>
        <w:rPr>
          <w:lang w:val="uk-UA"/>
        </w:rPr>
      </w:pPr>
    </w:p>
    <w:p w:rsidR="004F30D1" w:rsidRPr="009B514F" w:rsidRDefault="004F30D1" w:rsidP="00D33FEA">
      <w:pPr>
        <w:rPr>
          <w:lang w:val="uk-UA"/>
        </w:rPr>
      </w:pPr>
      <w:r w:rsidRPr="009B514F">
        <w:rPr>
          <w:lang w:val="uk-UA"/>
        </w:rPr>
        <w:t xml:space="preserve">2.3. </w:t>
      </w:r>
      <w:r w:rsidR="00EC47BE">
        <w:rPr>
          <w:lang w:val="uk-UA"/>
        </w:rPr>
        <w:t>О</w:t>
      </w:r>
      <w:r w:rsidR="001C2447" w:rsidRPr="009B514F">
        <w:rPr>
          <w:lang w:val="uk-UA"/>
        </w:rPr>
        <w:t>цінка</w:t>
      </w:r>
      <w:r w:rsidRPr="009B514F">
        <w:rPr>
          <w:lang w:val="uk-UA"/>
        </w:rPr>
        <w:t xml:space="preserve"> ефективності використання </w:t>
      </w:r>
      <w:r w:rsidR="00362FB6" w:rsidRPr="009B514F">
        <w:rPr>
          <w:lang w:val="uk-UA"/>
        </w:rPr>
        <w:t>позико</w:t>
      </w:r>
      <w:r w:rsidRPr="009B514F">
        <w:rPr>
          <w:lang w:val="uk-UA"/>
        </w:rPr>
        <w:t>вого капіталу П</w:t>
      </w:r>
      <w:r w:rsidR="00EC47BE">
        <w:rPr>
          <w:lang w:val="uk-UA"/>
        </w:rPr>
        <w:t>р</w:t>
      </w:r>
      <w:r w:rsidRPr="009B514F">
        <w:rPr>
          <w:lang w:val="uk-UA"/>
        </w:rPr>
        <w:t>АТ «Миргородський завод мінеральних вод»</w:t>
      </w:r>
    </w:p>
    <w:p w:rsidR="000B0F47" w:rsidRDefault="000B0F47" w:rsidP="00D33FEA">
      <w:pPr>
        <w:rPr>
          <w:b/>
          <w:lang w:val="uk-UA"/>
        </w:rPr>
      </w:pPr>
    </w:p>
    <w:p w:rsidR="00EC47BE" w:rsidRPr="009B514F" w:rsidRDefault="00EC47BE" w:rsidP="00D33FEA">
      <w:pPr>
        <w:rPr>
          <w:b/>
          <w:lang w:val="uk-UA"/>
        </w:rPr>
      </w:pPr>
    </w:p>
    <w:p w:rsidR="004F30D1" w:rsidRPr="009B514F" w:rsidRDefault="004F30D1" w:rsidP="00D33FEA">
      <w:pPr>
        <w:rPr>
          <w:lang w:val="uk-UA"/>
        </w:rPr>
      </w:pPr>
      <w:r w:rsidRPr="009B514F">
        <w:rPr>
          <w:lang w:val="uk-UA"/>
        </w:rPr>
        <w:t xml:space="preserve">Оцінка </w:t>
      </w:r>
      <w:r w:rsidR="00362FB6" w:rsidRPr="009B514F">
        <w:rPr>
          <w:lang w:val="uk-UA"/>
        </w:rPr>
        <w:t>позико</w:t>
      </w:r>
      <w:r w:rsidRPr="009B514F">
        <w:rPr>
          <w:lang w:val="uk-UA"/>
        </w:rPr>
        <w:t xml:space="preserve">вого капіталу підприємства не зупиняється на дослідженні стану, структури та динаміки, а доповнюється </w:t>
      </w:r>
      <w:r w:rsidR="00E846BC" w:rsidRPr="009B514F">
        <w:rPr>
          <w:lang w:val="uk-UA"/>
        </w:rPr>
        <w:t>оцінкою ефективності використання позикових коштів господарюючого суб'єкта. Дослідження ефективності П</w:t>
      </w:r>
      <w:r w:rsidR="00EA7C2E">
        <w:rPr>
          <w:lang w:val="uk-UA"/>
        </w:rPr>
        <w:t>р</w:t>
      </w:r>
      <w:r w:rsidR="00E846BC" w:rsidRPr="009B514F">
        <w:rPr>
          <w:lang w:val="uk-UA"/>
        </w:rPr>
        <w:t>АТ «Миргородський завод мінеральних вод» пропонується проводити на основі розрахунку основних часткових коефіцієнтів, а також фінансового левериджу.</w:t>
      </w:r>
    </w:p>
    <w:p w:rsidR="00455D33" w:rsidRPr="009B514F" w:rsidRDefault="00455D33" w:rsidP="00D33FEA">
      <w:pPr>
        <w:rPr>
          <w:lang w:val="uk-UA"/>
        </w:rPr>
      </w:pPr>
      <w:r w:rsidRPr="009B514F">
        <w:rPr>
          <w:lang w:val="uk-UA"/>
        </w:rPr>
        <w:t xml:space="preserve">Оцінку ефективності використання </w:t>
      </w:r>
      <w:r w:rsidR="00362FB6" w:rsidRPr="009B514F">
        <w:rPr>
          <w:lang w:val="uk-UA"/>
        </w:rPr>
        <w:t>позико</w:t>
      </w:r>
      <w:r w:rsidRPr="009B514F">
        <w:rPr>
          <w:lang w:val="uk-UA"/>
        </w:rPr>
        <w:t xml:space="preserve">вого капіталу </w:t>
      </w:r>
      <w:r w:rsidR="00D05838" w:rsidRPr="009B514F">
        <w:rPr>
          <w:lang w:val="uk-UA"/>
        </w:rPr>
        <w:t>досліджуваного підприємства</w:t>
      </w:r>
      <w:r w:rsidRPr="009B514F">
        <w:rPr>
          <w:lang w:val="uk-UA"/>
        </w:rPr>
        <w:t xml:space="preserve"> почнемо з розрахунку часткових показників (</w:t>
      </w:r>
      <w:r w:rsidR="00EA7C2E">
        <w:rPr>
          <w:lang w:val="uk-UA"/>
        </w:rPr>
        <w:t>таблиця</w:t>
      </w:r>
      <w:r w:rsidRPr="009B514F">
        <w:rPr>
          <w:lang w:val="uk-UA"/>
        </w:rPr>
        <w:t xml:space="preserve"> 2.8).</w:t>
      </w:r>
    </w:p>
    <w:p w:rsidR="00EA7C2E" w:rsidRDefault="00513BEF" w:rsidP="00513BEF">
      <w:pPr>
        <w:rPr>
          <w:lang w:val="uk-UA"/>
        </w:rPr>
      </w:pPr>
      <w:r w:rsidRPr="009B514F">
        <w:rPr>
          <w:lang w:val="uk-UA"/>
        </w:rPr>
        <w:t xml:space="preserve">Аналізуючи дані таблиці 2.8 можна сказати наступне. Протягом </w:t>
      </w:r>
      <w:r w:rsidR="00657484" w:rsidRPr="009B514F">
        <w:rPr>
          <w:lang w:val="uk-UA"/>
        </w:rPr>
        <w:t>2018</w:t>
      </w:r>
      <w:r w:rsidRPr="009B514F">
        <w:rPr>
          <w:lang w:val="uk-UA"/>
        </w:rPr>
        <w:t>-</w:t>
      </w:r>
      <w:r w:rsidR="00657484" w:rsidRPr="009B514F">
        <w:rPr>
          <w:lang w:val="uk-UA"/>
        </w:rPr>
        <w:t>2020</w:t>
      </w:r>
      <w:r w:rsidRPr="009B514F">
        <w:rPr>
          <w:lang w:val="uk-UA"/>
        </w:rPr>
        <w:t xml:space="preserve"> років у підприємства П</w:t>
      </w:r>
      <w:r w:rsidR="00EA7C2E">
        <w:rPr>
          <w:lang w:val="uk-UA"/>
        </w:rPr>
        <w:t>р</w:t>
      </w:r>
      <w:r w:rsidRPr="009B514F">
        <w:rPr>
          <w:lang w:val="uk-UA"/>
        </w:rPr>
        <w:t>АТ «Мирг</w:t>
      </w:r>
      <w:r w:rsidR="00EA7C2E">
        <w:rPr>
          <w:lang w:val="uk-UA"/>
        </w:rPr>
        <w:t>ородський завод мінеральних вод</w:t>
      </w:r>
      <w:r w:rsidRPr="009B514F">
        <w:rPr>
          <w:lang w:val="uk-UA"/>
        </w:rPr>
        <w:t xml:space="preserve">» </w:t>
      </w:r>
      <w:r w:rsidR="00EA7C2E">
        <w:rPr>
          <w:lang w:val="uk-UA"/>
        </w:rPr>
        <w:t xml:space="preserve">загалом </w:t>
      </w:r>
      <w:r w:rsidRPr="009B514F">
        <w:rPr>
          <w:lang w:val="uk-UA"/>
        </w:rPr>
        <w:t>зменшується коефіцієнт фінансової напруги з 0,</w:t>
      </w:r>
      <w:r w:rsidR="00EA7C2E">
        <w:rPr>
          <w:lang w:val="uk-UA"/>
        </w:rPr>
        <w:t>058</w:t>
      </w:r>
      <w:r w:rsidRPr="009B514F">
        <w:rPr>
          <w:lang w:val="uk-UA"/>
        </w:rPr>
        <w:t xml:space="preserve"> в </w:t>
      </w:r>
      <w:r w:rsidR="00657484" w:rsidRPr="009B514F">
        <w:rPr>
          <w:lang w:val="uk-UA"/>
        </w:rPr>
        <w:t>2018</w:t>
      </w:r>
      <w:r w:rsidRPr="009B514F">
        <w:rPr>
          <w:lang w:val="uk-UA"/>
        </w:rPr>
        <w:t xml:space="preserve"> році до 0,</w:t>
      </w:r>
      <w:r w:rsidR="00EA7C2E">
        <w:rPr>
          <w:lang w:val="uk-UA"/>
        </w:rPr>
        <w:t>052</w:t>
      </w:r>
      <w:r w:rsidRPr="009B514F">
        <w:rPr>
          <w:lang w:val="uk-UA"/>
        </w:rPr>
        <w:t xml:space="preserve"> в </w:t>
      </w:r>
      <w:r w:rsidR="00657484" w:rsidRPr="009B514F">
        <w:rPr>
          <w:lang w:val="uk-UA"/>
        </w:rPr>
        <w:t>2020</w:t>
      </w:r>
      <w:r w:rsidRPr="009B514F">
        <w:rPr>
          <w:lang w:val="uk-UA"/>
        </w:rPr>
        <w:t xml:space="preserve"> році. Дана тенденція щодо зниження частки </w:t>
      </w:r>
      <w:r w:rsidR="00362FB6" w:rsidRPr="009B514F">
        <w:rPr>
          <w:lang w:val="uk-UA"/>
        </w:rPr>
        <w:t>позико</w:t>
      </w:r>
      <w:r w:rsidRPr="009B514F">
        <w:rPr>
          <w:lang w:val="uk-UA"/>
        </w:rPr>
        <w:t xml:space="preserve">вих коштів в сукупному капіталі підприємства свідчить про підвищення рівня самофінансування господарюючого суб'єкта. </w:t>
      </w:r>
    </w:p>
    <w:p w:rsidR="00513BEF" w:rsidRPr="009B514F" w:rsidRDefault="00513BEF" w:rsidP="00513BEF">
      <w:pPr>
        <w:rPr>
          <w:lang w:val="uk-UA"/>
        </w:rPr>
      </w:pPr>
      <w:r w:rsidRPr="009B514F">
        <w:rPr>
          <w:lang w:val="uk-UA"/>
        </w:rPr>
        <w:t>Коефіцієнт довгострокового залучення позикових коштів</w:t>
      </w:r>
      <w:r w:rsidR="00EA7C2E">
        <w:rPr>
          <w:lang w:val="uk-UA"/>
        </w:rPr>
        <w:t xml:space="preserve"> мав місце</w:t>
      </w:r>
      <w:r w:rsidRPr="009B514F">
        <w:rPr>
          <w:lang w:val="uk-UA"/>
        </w:rPr>
        <w:t xml:space="preserve"> в </w:t>
      </w:r>
      <w:r w:rsidR="00657484" w:rsidRPr="009B514F">
        <w:rPr>
          <w:lang w:val="uk-UA"/>
        </w:rPr>
        <w:t>2019</w:t>
      </w:r>
      <w:r w:rsidRPr="009B514F">
        <w:rPr>
          <w:lang w:val="uk-UA"/>
        </w:rPr>
        <w:t xml:space="preserve"> році</w:t>
      </w:r>
      <w:r w:rsidR="00EA7C2E">
        <w:rPr>
          <w:lang w:val="uk-UA"/>
        </w:rPr>
        <w:t xml:space="preserve"> зі значенням</w:t>
      </w:r>
      <w:r w:rsidRPr="009B514F">
        <w:rPr>
          <w:lang w:val="uk-UA"/>
        </w:rPr>
        <w:t xml:space="preserve"> – 0,00</w:t>
      </w:r>
      <w:r w:rsidR="00EA7C2E">
        <w:rPr>
          <w:lang w:val="uk-UA"/>
        </w:rPr>
        <w:t>3</w:t>
      </w:r>
      <w:r w:rsidRPr="009B514F">
        <w:rPr>
          <w:lang w:val="uk-UA"/>
        </w:rPr>
        <w:t xml:space="preserve">, а в </w:t>
      </w:r>
      <w:r w:rsidR="00657484" w:rsidRPr="009B514F">
        <w:rPr>
          <w:lang w:val="uk-UA"/>
        </w:rPr>
        <w:t>2020</w:t>
      </w:r>
      <w:r w:rsidRPr="009B514F">
        <w:rPr>
          <w:lang w:val="uk-UA"/>
        </w:rPr>
        <w:t xml:space="preserve"> році відбулось</w:t>
      </w:r>
      <w:r w:rsidR="00EA7C2E">
        <w:rPr>
          <w:lang w:val="uk-UA"/>
        </w:rPr>
        <w:t xml:space="preserve"> його</w:t>
      </w:r>
      <w:r w:rsidRPr="009B514F">
        <w:rPr>
          <w:lang w:val="uk-UA"/>
        </w:rPr>
        <w:t xml:space="preserve"> збільшення на </w:t>
      </w:r>
      <w:r w:rsidR="00EA7C2E">
        <w:rPr>
          <w:lang w:val="uk-UA"/>
        </w:rPr>
        <w:t>0,004</w:t>
      </w:r>
      <w:r w:rsidRPr="009B514F">
        <w:rPr>
          <w:lang w:val="uk-UA"/>
        </w:rPr>
        <w:t xml:space="preserve"> та значення</w:t>
      </w:r>
      <w:r w:rsidR="00EA7C2E">
        <w:rPr>
          <w:lang w:val="uk-UA"/>
        </w:rPr>
        <w:t xml:space="preserve"> на кінець року</w:t>
      </w:r>
      <w:r w:rsidRPr="009B514F">
        <w:rPr>
          <w:lang w:val="uk-UA"/>
        </w:rPr>
        <w:t xml:space="preserve"> досягло 0,</w:t>
      </w:r>
      <w:r w:rsidR="00EA7C2E">
        <w:rPr>
          <w:lang w:val="uk-UA"/>
        </w:rPr>
        <w:t>007</w:t>
      </w:r>
      <w:r w:rsidRPr="009B514F">
        <w:rPr>
          <w:lang w:val="uk-UA"/>
        </w:rPr>
        <w:t xml:space="preserve">. Розрахований показник довгострокового залучення позикових коштів </w:t>
      </w:r>
      <w:r w:rsidR="00EA7C2E">
        <w:rPr>
          <w:lang w:val="uk-UA"/>
        </w:rPr>
        <w:t>протягом 2018-2020 років</w:t>
      </w:r>
      <w:r w:rsidRPr="009B514F">
        <w:rPr>
          <w:lang w:val="uk-UA"/>
        </w:rPr>
        <w:t xml:space="preserve"> </w:t>
      </w:r>
      <w:r w:rsidR="00EA7C2E">
        <w:rPr>
          <w:lang w:val="uk-UA"/>
        </w:rPr>
        <w:t xml:space="preserve">не </w:t>
      </w:r>
      <w:r w:rsidRPr="009B514F">
        <w:rPr>
          <w:lang w:val="uk-UA"/>
        </w:rPr>
        <w:t>відповідає умові но</w:t>
      </w:r>
      <w:r w:rsidR="00EA7C2E">
        <w:rPr>
          <w:lang w:val="uk-UA"/>
        </w:rPr>
        <w:t>рмативного значення на рівні 0,3</w:t>
      </w:r>
      <w:r w:rsidRPr="009B514F">
        <w:rPr>
          <w:lang w:val="uk-UA"/>
        </w:rPr>
        <w:t xml:space="preserve">, що свідчить про недостатність залучень підприємства на довгостроковий період. </w:t>
      </w:r>
    </w:p>
    <w:p w:rsidR="00E846BC" w:rsidRPr="009B514F" w:rsidRDefault="00455D33" w:rsidP="00EA7C2E">
      <w:pPr>
        <w:rPr>
          <w:lang w:val="uk-UA"/>
        </w:rPr>
      </w:pPr>
      <w:r w:rsidRPr="009B514F">
        <w:rPr>
          <w:lang w:val="uk-UA"/>
        </w:rPr>
        <w:lastRenderedPageBreak/>
        <w:t>Таблиця 2.8</w:t>
      </w:r>
      <w:r w:rsidR="00EA7C2E">
        <w:rPr>
          <w:lang w:val="uk-UA"/>
        </w:rPr>
        <w:t xml:space="preserve"> – </w:t>
      </w:r>
      <w:r w:rsidRPr="009B514F">
        <w:rPr>
          <w:lang w:val="uk-UA"/>
        </w:rPr>
        <w:t xml:space="preserve">Показники ефективності використання </w:t>
      </w:r>
      <w:r w:rsidR="00362FB6" w:rsidRPr="009B514F">
        <w:rPr>
          <w:lang w:val="uk-UA"/>
        </w:rPr>
        <w:t>позико</w:t>
      </w:r>
      <w:r w:rsidRPr="009B514F">
        <w:rPr>
          <w:lang w:val="uk-UA"/>
        </w:rPr>
        <w:t>вого капіталу П</w:t>
      </w:r>
      <w:r w:rsidR="00EA7C2E">
        <w:rPr>
          <w:lang w:val="uk-UA"/>
        </w:rPr>
        <w:t>р</w:t>
      </w:r>
      <w:r w:rsidRPr="009B514F">
        <w:rPr>
          <w:lang w:val="uk-UA"/>
        </w:rPr>
        <w:t xml:space="preserve">АТ «Миргородський завод мінеральних вод» за </w:t>
      </w:r>
      <w:r w:rsidR="00657484" w:rsidRPr="009B514F">
        <w:rPr>
          <w:lang w:val="uk-UA"/>
        </w:rPr>
        <w:t>2018</w:t>
      </w:r>
      <w:r w:rsidRPr="009B514F">
        <w:rPr>
          <w:lang w:val="uk-UA"/>
        </w:rPr>
        <w:t>-</w:t>
      </w:r>
      <w:r w:rsidR="00657484" w:rsidRPr="009B514F">
        <w:rPr>
          <w:lang w:val="uk-UA"/>
        </w:rPr>
        <w:t>2020</w:t>
      </w:r>
      <w:r w:rsidRPr="009B514F">
        <w:rPr>
          <w:lang w:val="uk-UA"/>
        </w:rPr>
        <w:t xml:space="preserve"> рр.</w:t>
      </w:r>
    </w:p>
    <w:tbl>
      <w:tblPr>
        <w:tblW w:w="9753" w:type="dxa"/>
        <w:tblInd w:w="89" w:type="dxa"/>
        <w:tblLayout w:type="fixed"/>
        <w:tblLook w:val="04A0"/>
      </w:tblPr>
      <w:tblGrid>
        <w:gridCol w:w="2903"/>
        <w:gridCol w:w="864"/>
        <w:gridCol w:w="866"/>
        <w:gridCol w:w="868"/>
        <w:gridCol w:w="1134"/>
        <w:gridCol w:w="992"/>
        <w:gridCol w:w="1134"/>
        <w:gridCol w:w="992"/>
      </w:tblGrid>
      <w:tr w:rsidR="004868F4" w:rsidRPr="009B514F" w:rsidTr="00455D33">
        <w:trPr>
          <w:trHeight w:val="315"/>
        </w:trPr>
        <w:tc>
          <w:tcPr>
            <w:tcW w:w="2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Показник</w:t>
            </w:r>
          </w:p>
        </w:tc>
        <w:tc>
          <w:tcPr>
            <w:tcW w:w="8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68F4" w:rsidRPr="009B514F" w:rsidRDefault="00657484" w:rsidP="00455D3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2018</w:t>
            </w:r>
            <w:r w:rsidR="004868F4" w:rsidRPr="009B514F">
              <w:rPr>
                <w:rFonts w:eastAsia="Times New Roman"/>
                <w:sz w:val="24"/>
                <w:szCs w:val="24"/>
                <w:lang w:val="uk-UA"/>
              </w:rPr>
              <w:t xml:space="preserve"> рік</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8F4" w:rsidRPr="009B514F" w:rsidRDefault="00657484" w:rsidP="00455D3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2019</w:t>
            </w:r>
            <w:r w:rsidR="004868F4" w:rsidRPr="009B514F">
              <w:rPr>
                <w:rFonts w:eastAsia="Times New Roman"/>
                <w:sz w:val="24"/>
                <w:szCs w:val="24"/>
                <w:lang w:val="uk-UA"/>
              </w:rPr>
              <w:t xml:space="preserve"> рік</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68F4" w:rsidRPr="009B514F" w:rsidRDefault="00657484" w:rsidP="00455D3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2020</w:t>
            </w:r>
            <w:r w:rsidR="004868F4" w:rsidRPr="009B514F">
              <w:rPr>
                <w:rFonts w:eastAsia="Times New Roman"/>
                <w:sz w:val="24"/>
                <w:szCs w:val="24"/>
                <w:lang w:val="uk-UA"/>
              </w:rPr>
              <w:t xml:space="preserve"> рік</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 xml:space="preserve">Відхилення (+;-) </w:t>
            </w:r>
            <w:r w:rsidR="00657484" w:rsidRPr="009B514F">
              <w:rPr>
                <w:rFonts w:eastAsia="Times New Roman"/>
                <w:sz w:val="24"/>
                <w:szCs w:val="24"/>
                <w:lang w:val="uk-UA"/>
              </w:rPr>
              <w:t>2019</w:t>
            </w:r>
            <w:r w:rsidRPr="009B514F">
              <w:rPr>
                <w:rFonts w:eastAsia="Times New Roman"/>
                <w:sz w:val="24"/>
                <w:szCs w:val="24"/>
                <w:lang w:val="uk-UA"/>
              </w:rPr>
              <w:t xml:space="preserve"> до </w:t>
            </w:r>
            <w:r w:rsidR="00657484" w:rsidRPr="009B514F">
              <w:rPr>
                <w:rFonts w:eastAsia="Times New Roman"/>
                <w:sz w:val="24"/>
                <w:szCs w:val="24"/>
                <w:lang w:val="uk-UA"/>
              </w:rPr>
              <w:t>2018</w:t>
            </w:r>
            <w:r w:rsidRPr="009B514F">
              <w:rPr>
                <w:rFonts w:eastAsia="Times New Roman"/>
                <w:sz w:val="24"/>
                <w:szCs w:val="24"/>
                <w:lang w:val="uk-UA"/>
              </w:rPr>
              <w:t xml:space="preserve"> р.</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 xml:space="preserve">Відхилення (+;-) </w:t>
            </w:r>
            <w:r w:rsidR="00657484" w:rsidRPr="009B514F">
              <w:rPr>
                <w:rFonts w:eastAsia="Times New Roman"/>
                <w:sz w:val="24"/>
                <w:szCs w:val="24"/>
                <w:lang w:val="uk-UA"/>
              </w:rPr>
              <w:t>2020</w:t>
            </w:r>
            <w:r w:rsidRPr="009B514F">
              <w:rPr>
                <w:rFonts w:eastAsia="Times New Roman"/>
                <w:sz w:val="24"/>
                <w:szCs w:val="24"/>
                <w:lang w:val="uk-UA"/>
              </w:rPr>
              <w:t xml:space="preserve"> до </w:t>
            </w:r>
            <w:r w:rsidR="00657484" w:rsidRPr="009B514F">
              <w:rPr>
                <w:rFonts w:eastAsia="Times New Roman"/>
                <w:sz w:val="24"/>
                <w:szCs w:val="24"/>
                <w:lang w:val="uk-UA"/>
              </w:rPr>
              <w:t>2019</w:t>
            </w:r>
            <w:r w:rsidRPr="009B514F">
              <w:rPr>
                <w:rFonts w:eastAsia="Times New Roman"/>
                <w:sz w:val="24"/>
                <w:szCs w:val="24"/>
                <w:lang w:val="uk-UA"/>
              </w:rPr>
              <w:t xml:space="preserve"> р.</w:t>
            </w:r>
          </w:p>
        </w:tc>
      </w:tr>
      <w:tr w:rsidR="004868F4" w:rsidRPr="009B514F" w:rsidTr="00455D33">
        <w:trPr>
          <w:trHeight w:val="630"/>
        </w:trPr>
        <w:tc>
          <w:tcPr>
            <w:tcW w:w="2903" w:type="dxa"/>
            <w:vMerge/>
            <w:tcBorders>
              <w:top w:val="single" w:sz="4" w:space="0" w:color="auto"/>
              <w:left w:val="single" w:sz="4" w:space="0" w:color="auto"/>
              <w:bottom w:val="single" w:sz="4" w:space="0" w:color="auto"/>
              <w:right w:val="single" w:sz="4" w:space="0" w:color="auto"/>
            </w:tcBorders>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p>
        </w:tc>
        <w:tc>
          <w:tcPr>
            <w:tcW w:w="864" w:type="dxa"/>
            <w:vMerge/>
            <w:tcBorders>
              <w:top w:val="single" w:sz="4" w:space="0" w:color="auto"/>
              <w:left w:val="single" w:sz="4" w:space="0" w:color="auto"/>
              <w:bottom w:val="single" w:sz="4" w:space="0" w:color="000000"/>
              <w:right w:val="single" w:sz="4" w:space="0" w:color="auto"/>
            </w:tcBorders>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p>
        </w:tc>
        <w:tc>
          <w:tcPr>
            <w:tcW w:w="1134" w:type="dxa"/>
            <w:tcBorders>
              <w:top w:val="nil"/>
              <w:left w:val="nil"/>
              <w:bottom w:val="single" w:sz="4" w:space="0" w:color="auto"/>
              <w:right w:val="single" w:sz="4" w:space="0" w:color="auto"/>
            </w:tcBorders>
            <w:shd w:val="clear" w:color="000000" w:fill="FFFFFF"/>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абсо-лютне, тис. грн.</w:t>
            </w:r>
          </w:p>
        </w:tc>
        <w:tc>
          <w:tcPr>
            <w:tcW w:w="992" w:type="dxa"/>
            <w:tcBorders>
              <w:top w:val="nil"/>
              <w:left w:val="nil"/>
              <w:bottom w:val="single" w:sz="4" w:space="0" w:color="auto"/>
              <w:right w:val="single" w:sz="4" w:space="0" w:color="auto"/>
            </w:tcBorders>
            <w:shd w:val="clear" w:color="000000" w:fill="FFFFFF"/>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віднос-не, %</w:t>
            </w:r>
          </w:p>
        </w:tc>
        <w:tc>
          <w:tcPr>
            <w:tcW w:w="1134" w:type="dxa"/>
            <w:tcBorders>
              <w:top w:val="nil"/>
              <w:left w:val="nil"/>
              <w:bottom w:val="single" w:sz="4" w:space="0" w:color="auto"/>
              <w:right w:val="single" w:sz="4" w:space="0" w:color="auto"/>
            </w:tcBorders>
            <w:shd w:val="clear" w:color="000000" w:fill="FFFFFF"/>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абсо</w:t>
            </w:r>
            <w:r w:rsidR="00455D33" w:rsidRPr="009B514F">
              <w:rPr>
                <w:rFonts w:eastAsia="Times New Roman"/>
                <w:sz w:val="24"/>
                <w:szCs w:val="24"/>
                <w:lang w:val="uk-UA"/>
              </w:rPr>
              <w:t>-</w:t>
            </w:r>
            <w:r w:rsidRPr="009B514F">
              <w:rPr>
                <w:rFonts w:eastAsia="Times New Roman"/>
                <w:sz w:val="24"/>
                <w:szCs w:val="24"/>
                <w:lang w:val="uk-UA"/>
              </w:rPr>
              <w:t>лютне, тис. грн.</w:t>
            </w:r>
          </w:p>
        </w:tc>
        <w:tc>
          <w:tcPr>
            <w:tcW w:w="992" w:type="dxa"/>
            <w:tcBorders>
              <w:top w:val="nil"/>
              <w:left w:val="nil"/>
              <w:bottom w:val="single" w:sz="4" w:space="0" w:color="auto"/>
              <w:right w:val="single" w:sz="4" w:space="0" w:color="auto"/>
            </w:tcBorders>
            <w:shd w:val="clear" w:color="000000" w:fill="FFFFFF"/>
            <w:vAlign w:val="center"/>
            <w:hideMark/>
          </w:tcPr>
          <w:p w:rsidR="004868F4" w:rsidRPr="009B514F" w:rsidRDefault="004868F4" w:rsidP="00455D3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віднос-не, %</w:t>
            </w:r>
          </w:p>
        </w:tc>
      </w:tr>
      <w:tr w:rsidR="00EA7C2E" w:rsidRPr="009B514F" w:rsidTr="00EA7C2E">
        <w:trPr>
          <w:trHeight w:val="630"/>
        </w:trPr>
        <w:tc>
          <w:tcPr>
            <w:tcW w:w="2903" w:type="dxa"/>
            <w:tcBorders>
              <w:top w:val="nil"/>
              <w:left w:val="single" w:sz="4" w:space="0" w:color="auto"/>
              <w:bottom w:val="single" w:sz="4" w:space="0" w:color="auto"/>
              <w:right w:val="single" w:sz="4" w:space="0" w:color="auto"/>
            </w:tcBorders>
            <w:shd w:val="clear" w:color="auto" w:fill="auto"/>
            <w:hideMark/>
          </w:tcPr>
          <w:p w:rsidR="00EA7C2E" w:rsidRPr="009B514F" w:rsidRDefault="00EA7C2E" w:rsidP="004868F4">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фінансової напруги</w:t>
            </w:r>
          </w:p>
        </w:tc>
        <w:tc>
          <w:tcPr>
            <w:tcW w:w="86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0,059</w:t>
            </w:r>
          </w:p>
        </w:tc>
        <w:tc>
          <w:tcPr>
            <w:tcW w:w="866"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0,198</w:t>
            </w:r>
          </w:p>
        </w:tc>
        <w:tc>
          <w:tcPr>
            <w:tcW w:w="868"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rFonts w:ascii="Arial" w:hAnsi="Arial" w:cs="Arial"/>
                <w:sz w:val="24"/>
                <w:szCs w:val="24"/>
              </w:rPr>
            </w:pPr>
            <w:r w:rsidRPr="00EA7C2E">
              <w:rPr>
                <w:rFonts w:ascii="Arial" w:hAnsi="Arial" w:cs="Arial"/>
                <w:sz w:val="24"/>
                <w:szCs w:val="24"/>
              </w:rPr>
              <w:t>0,052</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0,139</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237,240</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-0,145</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-73,483</w:t>
            </w:r>
          </w:p>
        </w:tc>
      </w:tr>
      <w:tr w:rsidR="00EA7C2E" w:rsidRPr="009B514F" w:rsidTr="00EA7C2E">
        <w:trPr>
          <w:trHeight w:val="945"/>
        </w:trPr>
        <w:tc>
          <w:tcPr>
            <w:tcW w:w="2903" w:type="dxa"/>
            <w:tcBorders>
              <w:top w:val="nil"/>
              <w:left w:val="single" w:sz="4" w:space="0" w:color="auto"/>
              <w:bottom w:val="single" w:sz="4" w:space="0" w:color="auto"/>
              <w:right w:val="single" w:sz="4" w:space="0" w:color="auto"/>
            </w:tcBorders>
            <w:shd w:val="clear" w:color="auto" w:fill="auto"/>
            <w:hideMark/>
          </w:tcPr>
          <w:p w:rsidR="00EA7C2E" w:rsidRPr="009B514F" w:rsidRDefault="00EA7C2E" w:rsidP="004868F4">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довгострокового залучення позикових коштів</w:t>
            </w:r>
          </w:p>
        </w:tc>
        <w:tc>
          <w:tcPr>
            <w:tcW w:w="86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0,000</w:t>
            </w:r>
          </w:p>
        </w:tc>
        <w:tc>
          <w:tcPr>
            <w:tcW w:w="866"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0,003</w:t>
            </w:r>
          </w:p>
        </w:tc>
        <w:tc>
          <w:tcPr>
            <w:tcW w:w="868"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0,007</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0,003</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lang w:val="uk-UA"/>
              </w:rPr>
            </w:pPr>
            <w:r>
              <w:rPr>
                <w:sz w:val="24"/>
                <w:szCs w:val="24"/>
                <w:lang w:val="uk-UA"/>
              </w:rPr>
              <w:t>Х</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0,004</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127,267</w:t>
            </w:r>
          </w:p>
        </w:tc>
      </w:tr>
      <w:tr w:rsidR="00EA7C2E" w:rsidRPr="009B514F" w:rsidTr="00EA7C2E">
        <w:trPr>
          <w:trHeight w:val="315"/>
        </w:trPr>
        <w:tc>
          <w:tcPr>
            <w:tcW w:w="2903" w:type="dxa"/>
            <w:tcBorders>
              <w:top w:val="nil"/>
              <w:left w:val="single" w:sz="4" w:space="0" w:color="auto"/>
              <w:bottom w:val="single" w:sz="4" w:space="0" w:color="auto"/>
              <w:right w:val="single" w:sz="4" w:space="0" w:color="auto"/>
            </w:tcBorders>
            <w:shd w:val="clear" w:color="auto" w:fill="auto"/>
            <w:hideMark/>
          </w:tcPr>
          <w:p w:rsidR="00EA7C2E" w:rsidRPr="009B514F" w:rsidRDefault="00EA7C2E" w:rsidP="004868F4">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фінансування</w:t>
            </w:r>
          </w:p>
        </w:tc>
        <w:tc>
          <w:tcPr>
            <w:tcW w:w="86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0,062</w:t>
            </w:r>
          </w:p>
        </w:tc>
        <w:tc>
          <w:tcPr>
            <w:tcW w:w="866"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0,244</w:t>
            </w:r>
          </w:p>
        </w:tc>
        <w:tc>
          <w:tcPr>
            <w:tcW w:w="868"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0,048</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0,181</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Pr>
                <w:sz w:val="24"/>
                <w:szCs w:val="24"/>
              </w:rPr>
              <w:t>290,85</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-0,195</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-80,162</w:t>
            </w:r>
          </w:p>
        </w:tc>
      </w:tr>
      <w:tr w:rsidR="00EA7C2E" w:rsidRPr="009B514F" w:rsidTr="00EA7C2E">
        <w:trPr>
          <w:trHeight w:val="630"/>
        </w:trPr>
        <w:tc>
          <w:tcPr>
            <w:tcW w:w="2903" w:type="dxa"/>
            <w:tcBorders>
              <w:top w:val="nil"/>
              <w:left w:val="single" w:sz="4" w:space="0" w:color="auto"/>
              <w:bottom w:val="single" w:sz="4" w:space="0" w:color="auto"/>
              <w:right w:val="single" w:sz="4" w:space="0" w:color="auto"/>
            </w:tcBorders>
            <w:shd w:val="clear" w:color="auto" w:fill="auto"/>
            <w:hideMark/>
          </w:tcPr>
          <w:p w:rsidR="00EA7C2E" w:rsidRPr="009B514F" w:rsidRDefault="00EA7C2E" w:rsidP="004868F4">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фінансового левериджу</w:t>
            </w:r>
          </w:p>
        </w:tc>
        <w:tc>
          <w:tcPr>
            <w:tcW w:w="86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0,006</w:t>
            </w:r>
          </w:p>
        </w:tc>
        <w:tc>
          <w:tcPr>
            <w:tcW w:w="866"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0,059</w:t>
            </w:r>
          </w:p>
        </w:tc>
        <w:tc>
          <w:tcPr>
            <w:tcW w:w="868"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0,003</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0,054</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Pr>
                <w:sz w:val="24"/>
                <w:szCs w:val="24"/>
              </w:rPr>
              <w:t>952,25</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-0,057</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-95,435</w:t>
            </w:r>
          </w:p>
        </w:tc>
      </w:tr>
      <w:tr w:rsidR="00EA7C2E" w:rsidRPr="009B514F" w:rsidTr="00EA7C2E">
        <w:trPr>
          <w:trHeight w:val="630"/>
        </w:trPr>
        <w:tc>
          <w:tcPr>
            <w:tcW w:w="2903" w:type="dxa"/>
            <w:tcBorders>
              <w:top w:val="nil"/>
              <w:left w:val="single" w:sz="4" w:space="0" w:color="auto"/>
              <w:bottom w:val="single" w:sz="4" w:space="0" w:color="auto"/>
              <w:right w:val="single" w:sz="4" w:space="0" w:color="auto"/>
            </w:tcBorders>
            <w:shd w:val="clear" w:color="auto" w:fill="auto"/>
            <w:hideMark/>
          </w:tcPr>
          <w:p w:rsidR="00EA7C2E" w:rsidRPr="009B514F" w:rsidRDefault="00EA7C2E" w:rsidP="004868F4">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структури позикового капіталу</w:t>
            </w:r>
          </w:p>
        </w:tc>
        <w:tc>
          <w:tcPr>
            <w:tcW w:w="86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1,000</w:t>
            </w:r>
          </w:p>
        </w:tc>
        <w:tc>
          <w:tcPr>
            <w:tcW w:w="866"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0,989</w:t>
            </w:r>
          </w:p>
        </w:tc>
        <w:tc>
          <w:tcPr>
            <w:tcW w:w="868"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0,928</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-0,011</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-1,098</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-0,062</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-6,220</w:t>
            </w:r>
          </w:p>
        </w:tc>
      </w:tr>
      <w:tr w:rsidR="00EA7C2E" w:rsidRPr="009B514F" w:rsidTr="00EA7C2E">
        <w:trPr>
          <w:trHeight w:val="630"/>
        </w:trPr>
        <w:tc>
          <w:tcPr>
            <w:tcW w:w="2903" w:type="dxa"/>
            <w:tcBorders>
              <w:top w:val="nil"/>
              <w:left w:val="single" w:sz="4" w:space="0" w:color="auto"/>
              <w:bottom w:val="single" w:sz="4" w:space="0" w:color="auto"/>
              <w:right w:val="single" w:sz="4" w:space="0" w:color="auto"/>
            </w:tcBorders>
            <w:shd w:val="clear" w:color="auto" w:fill="auto"/>
            <w:hideMark/>
          </w:tcPr>
          <w:p w:rsidR="00EA7C2E" w:rsidRPr="009B514F" w:rsidRDefault="00EA7C2E" w:rsidP="004868F4">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оборотності позикового капіталу</w:t>
            </w:r>
          </w:p>
        </w:tc>
        <w:tc>
          <w:tcPr>
            <w:tcW w:w="86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lang w:val="uk-UA"/>
              </w:rPr>
            </w:pPr>
            <w:r w:rsidRPr="00EA7C2E">
              <w:rPr>
                <w:sz w:val="24"/>
                <w:szCs w:val="24"/>
              </w:rPr>
              <w:t>27,988</w:t>
            </w:r>
          </w:p>
        </w:tc>
        <w:tc>
          <w:tcPr>
            <w:tcW w:w="866"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6,246</w:t>
            </w:r>
          </w:p>
        </w:tc>
        <w:tc>
          <w:tcPr>
            <w:tcW w:w="868"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lang w:val="uk-UA"/>
              </w:rPr>
            </w:pPr>
            <w:r w:rsidRPr="00EA7C2E">
              <w:rPr>
                <w:sz w:val="24"/>
                <w:szCs w:val="24"/>
              </w:rPr>
              <w:t>23,147</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-21,742</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-77,683</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16,901</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270,593</w:t>
            </w:r>
          </w:p>
        </w:tc>
      </w:tr>
      <w:tr w:rsidR="00EA7C2E" w:rsidRPr="009B514F" w:rsidTr="00EA7C2E">
        <w:trPr>
          <w:trHeight w:val="945"/>
        </w:trPr>
        <w:tc>
          <w:tcPr>
            <w:tcW w:w="2903" w:type="dxa"/>
            <w:tcBorders>
              <w:top w:val="nil"/>
              <w:left w:val="single" w:sz="4" w:space="0" w:color="auto"/>
              <w:bottom w:val="single" w:sz="4" w:space="0" w:color="auto"/>
              <w:right w:val="single" w:sz="4" w:space="0" w:color="auto"/>
            </w:tcBorders>
            <w:shd w:val="clear" w:color="auto" w:fill="auto"/>
            <w:hideMark/>
          </w:tcPr>
          <w:p w:rsidR="00EA7C2E" w:rsidRPr="009B514F" w:rsidRDefault="00EA7C2E" w:rsidP="004868F4">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оборотності кредиторської заборгованості</w:t>
            </w:r>
          </w:p>
        </w:tc>
        <w:tc>
          <w:tcPr>
            <w:tcW w:w="86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28,116</w:t>
            </w:r>
          </w:p>
        </w:tc>
        <w:tc>
          <w:tcPr>
            <w:tcW w:w="866"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6,329</w:t>
            </w:r>
          </w:p>
        </w:tc>
        <w:tc>
          <w:tcPr>
            <w:tcW w:w="868"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lang w:val="uk-UA"/>
              </w:rPr>
            </w:pPr>
            <w:r w:rsidRPr="00EA7C2E">
              <w:rPr>
                <w:sz w:val="24"/>
                <w:szCs w:val="24"/>
              </w:rPr>
              <w:t>26,627</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-21,787</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Pr>
                <w:sz w:val="24"/>
                <w:szCs w:val="24"/>
              </w:rPr>
              <w:t>-77,49</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20,298</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lang w:val="uk-UA"/>
              </w:rPr>
            </w:pPr>
            <w:r w:rsidRPr="00EA7C2E">
              <w:rPr>
                <w:sz w:val="24"/>
                <w:szCs w:val="24"/>
              </w:rPr>
              <w:t>320,717</w:t>
            </w:r>
          </w:p>
        </w:tc>
      </w:tr>
      <w:tr w:rsidR="00EA7C2E" w:rsidRPr="009B514F" w:rsidTr="00EA7C2E">
        <w:trPr>
          <w:trHeight w:val="630"/>
        </w:trPr>
        <w:tc>
          <w:tcPr>
            <w:tcW w:w="2903" w:type="dxa"/>
            <w:tcBorders>
              <w:top w:val="nil"/>
              <w:left w:val="single" w:sz="4" w:space="0" w:color="auto"/>
              <w:bottom w:val="single" w:sz="4" w:space="0" w:color="auto"/>
              <w:right w:val="single" w:sz="4" w:space="0" w:color="auto"/>
            </w:tcBorders>
            <w:shd w:val="clear" w:color="auto" w:fill="auto"/>
            <w:hideMark/>
          </w:tcPr>
          <w:p w:rsidR="00EA7C2E" w:rsidRPr="009B514F" w:rsidRDefault="00EA7C2E" w:rsidP="004868F4">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абсолютної ліквідності</w:t>
            </w:r>
          </w:p>
        </w:tc>
        <w:tc>
          <w:tcPr>
            <w:tcW w:w="86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0,069</w:t>
            </w:r>
          </w:p>
        </w:tc>
        <w:tc>
          <w:tcPr>
            <w:tcW w:w="866"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0,226</w:t>
            </w:r>
          </w:p>
        </w:tc>
        <w:tc>
          <w:tcPr>
            <w:tcW w:w="868"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1,610</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0,156</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225,286</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1,385</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lang w:val="uk-UA"/>
              </w:rPr>
            </w:pPr>
            <w:r w:rsidRPr="00EA7C2E">
              <w:rPr>
                <w:sz w:val="24"/>
                <w:szCs w:val="24"/>
              </w:rPr>
              <w:t>613,821</w:t>
            </w:r>
          </w:p>
        </w:tc>
      </w:tr>
      <w:tr w:rsidR="00EA7C2E" w:rsidRPr="009B514F" w:rsidTr="00EA7C2E">
        <w:trPr>
          <w:trHeight w:val="630"/>
        </w:trPr>
        <w:tc>
          <w:tcPr>
            <w:tcW w:w="2903" w:type="dxa"/>
            <w:tcBorders>
              <w:top w:val="nil"/>
              <w:left w:val="single" w:sz="4" w:space="0" w:color="auto"/>
              <w:bottom w:val="single" w:sz="4" w:space="0" w:color="auto"/>
              <w:right w:val="single" w:sz="4" w:space="0" w:color="auto"/>
            </w:tcBorders>
            <w:shd w:val="clear" w:color="auto" w:fill="auto"/>
            <w:hideMark/>
          </w:tcPr>
          <w:p w:rsidR="00EA7C2E" w:rsidRPr="009B514F" w:rsidRDefault="00EA7C2E" w:rsidP="004868F4">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швидкої ліквідності</w:t>
            </w:r>
          </w:p>
        </w:tc>
        <w:tc>
          <w:tcPr>
            <w:tcW w:w="86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5,231</w:t>
            </w:r>
          </w:p>
        </w:tc>
        <w:tc>
          <w:tcPr>
            <w:tcW w:w="866"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3,009</w:t>
            </w:r>
          </w:p>
        </w:tc>
        <w:tc>
          <w:tcPr>
            <w:tcW w:w="868"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lang w:val="uk-UA"/>
              </w:rPr>
            </w:pPr>
            <w:r w:rsidRPr="00EA7C2E">
              <w:rPr>
                <w:sz w:val="24"/>
                <w:szCs w:val="24"/>
              </w:rPr>
              <w:t>10,092</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-2,222</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-42,475</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7,083</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lang w:val="uk-UA"/>
              </w:rPr>
            </w:pPr>
            <w:r w:rsidRPr="00EA7C2E">
              <w:rPr>
                <w:sz w:val="24"/>
                <w:szCs w:val="24"/>
              </w:rPr>
              <w:t>235,368</w:t>
            </w:r>
          </w:p>
        </w:tc>
      </w:tr>
      <w:tr w:rsidR="00EA7C2E" w:rsidRPr="009B514F" w:rsidTr="00EA7C2E">
        <w:trPr>
          <w:trHeight w:val="630"/>
        </w:trPr>
        <w:tc>
          <w:tcPr>
            <w:tcW w:w="2903" w:type="dxa"/>
            <w:tcBorders>
              <w:top w:val="nil"/>
              <w:left w:val="single" w:sz="4" w:space="0" w:color="auto"/>
              <w:bottom w:val="single" w:sz="4" w:space="0" w:color="auto"/>
              <w:right w:val="single" w:sz="4" w:space="0" w:color="auto"/>
            </w:tcBorders>
            <w:shd w:val="clear" w:color="auto" w:fill="auto"/>
            <w:hideMark/>
          </w:tcPr>
          <w:p w:rsidR="00EA7C2E" w:rsidRPr="009B514F" w:rsidRDefault="00EA7C2E" w:rsidP="004868F4">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поточної ліквідності</w:t>
            </w:r>
          </w:p>
        </w:tc>
        <w:tc>
          <w:tcPr>
            <w:tcW w:w="86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7,598</w:t>
            </w:r>
          </w:p>
        </w:tc>
        <w:tc>
          <w:tcPr>
            <w:tcW w:w="866"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3,580</w:t>
            </w:r>
          </w:p>
        </w:tc>
        <w:tc>
          <w:tcPr>
            <w:tcW w:w="868"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lang w:val="uk-UA"/>
              </w:rPr>
            </w:pPr>
            <w:r w:rsidRPr="00EA7C2E">
              <w:rPr>
                <w:sz w:val="24"/>
                <w:szCs w:val="24"/>
              </w:rPr>
              <w:t>14,059</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-4,018</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-52,880</w:t>
            </w:r>
          </w:p>
        </w:tc>
        <w:tc>
          <w:tcPr>
            <w:tcW w:w="1134"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rPr>
            </w:pPr>
            <w:r w:rsidRPr="00EA7C2E">
              <w:rPr>
                <w:sz w:val="24"/>
                <w:szCs w:val="24"/>
              </w:rPr>
              <w:t>10,479</w:t>
            </w:r>
          </w:p>
        </w:tc>
        <w:tc>
          <w:tcPr>
            <w:tcW w:w="992" w:type="dxa"/>
            <w:tcBorders>
              <w:top w:val="nil"/>
              <w:left w:val="nil"/>
              <w:bottom w:val="single" w:sz="4" w:space="0" w:color="auto"/>
              <w:right w:val="single" w:sz="4" w:space="0" w:color="auto"/>
            </w:tcBorders>
            <w:shd w:val="clear" w:color="auto" w:fill="auto"/>
            <w:noWrap/>
            <w:vAlign w:val="center"/>
            <w:hideMark/>
          </w:tcPr>
          <w:p w:rsidR="00EA7C2E" w:rsidRPr="00EA7C2E" w:rsidRDefault="00EA7C2E" w:rsidP="00EA7C2E">
            <w:pPr>
              <w:spacing w:line="240" w:lineRule="auto"/>
              <w:ind w:left="-66" w:right="-70" w:firstLine="0"/>
              <w:jc w:val="center"/>
              <w:rPr>
                <w:sz w:val="24"/>
                <w:szCs w:val="24"/>
                <w:lang w:val="uk-UA"/>
              </w:rPr>
            </w:pPr>
            <w:r w:rsidRPr="00EA7C2E">
              <w:rPr>
                <w:sz w:val="24"/>
                <w:szCs w:val="24"/>
              </w:rPr>
              <w:t>292,691</w:t>
            </w:r>
          </w:p>
        </w:tc>
      </w:tr>
    </w:tbl>
    <w:p w:rsidR="00513BEF" w:rsidRPr="009B514F" w:rsidRDefault="00513BEF" w:rsidP="00513BEF">
      <w:pPr>
        <w:spacing w:line="240" w:lineRule="auto"/>
        <w:rPr>
          <w:lang w:val="uk-UA"/>
        </w:rPr>
      </w:pPr>
    </w:p>
    <w:p w:rsidR="00CB35DB" w:rsidRPr="009B514F" w:rsidRDefault="00CB35DB" w:rsidP="00CB35DB">
      <w:pPr>
        <w:rPr>
          <w:lang w:val="uk-UA"/>
        </w:rPr>
      </w:pPr>
      <w:r>
        <w:rPr>
          <w:lang w:val="uk-UA"/>
        </w:rPr>
        <w:t>П</w:t>
      </w:r>
      <w:r w:rsidRPr="009B514F">
        <w:rPr>
          <w:lang w:val="uk-UA"/>
        </w:rPr>
        <w:t>ротягом аналізованого періоду відбулось зменшення коефіцієнта фінансування</w:t>
      </w:r>
      <w:r>
        <w:rPr>
          <w:lang w:val="uk-UA"/>
        </w:rPr>
        <w:t xml:space="preserve"> ПрАТ «МЗМВ»</w:t>
      </w:r>
      <w:r w:rsidRPr="009B514F">
        <w:rPr>
          <w:lang w:val="uk-UA"/>
        </w:rPr>
        <w:t>. Так, в 2018 році його значення становило – 0,</w:t>
      </w:r>
      <w:r>
        <w:rPr>
          <w:lang w:val="uk-UA"/>
        </w:rPr>
        <w:t>062</w:t>
      </w:r>
      <w:r w:rsidRPr="009B514F">
        <w:rPr>
          <w:lang w:val="uk-UA"/>
        </w:rPr>
        <w:t xml:space="preserve">, в 2019 році </w:t>
      </w:r>
      <w:r>
        <w:rPr>
          <w:lang w:val="uk-UA"/>
        </w:rPr>
        <w:t xml:space="preserve">проти 2018 року </w:t>
      </w:r>
      <w:r w:rsidRPr="009B514F">
        <w:rPr>
          <w:lang w:val="uk-UA"/>
        </w:rPr>
        <w:t xml:space="preserve">відбулось </w:t>
      </w:r>
      <w:r>
        <w:rPr>
          <w:lang w:val="uk-UA"/>
        </w:rPr>
        <w:t>збільшення</w:t>
      </w:r>
      <w:r w:rsidRPr="009B514F">
        <w:rPr>
          <w:lang w:val="uk-UA"/>
        </w:rPr>
        <w:t xml:space="preserve"> на </w:t>
      </w:r>
      <w:r>
        <w:rPr>
          <w:lang w:val="uk-UA"/>
        </w:rPr>
        <w:t>0,181</w:t>
      </w:r>
      <w:r w:rsidRPr="009B514F">
        <w:rPr>
          <w:lang w:val="uk-UA"/>
        </w:rPr>
        <w:t xml:space="preserve"> і становило 0,</w:t>
      </w:r>
      <w:r>
        <w:rPr>
          <w:lang w:val="uk-UA"/>
        </w:rPr>
        <w:t>244</w:t>
      </w:r>
      <w:r w:rsidRPr="009B514F">
        <w:rPr>
          <w:lang w:val="uk-UA"/>
        </w:rPr>
        <w:t xml:space="preserve">, а в 2020 році </w:t>
      </w:r>
      <w:r>
        <w:rPr>
          <w:lang w:val="uk-UA"/>
        </w:rPr>
        <w:t>проти 2019 року відбулось його зменшення</w:t>
      </w:r>
      <w:r w:rsidRPr="009B514F">
        <w:rPr>
          <w:lang w:val="uk-UA"/>
        </w:rPr>
        <w:t xml:space="preserve"> на </w:t>
      </w:r>
      <w:r>
        <w:rPr>
          <w:lang w:val="uk-UA"/>
        </w:rPr>
        <w:t>0,195</w:t>
      </w:r>
      <w:r w:rsidRPr="009B514F">
        <w:rPr>
          <w:lang w:val="uk-UA"/>
        </w:rPr>
        <w:t>, і становило 0,</w:t>
      </w:r>
      <w:r>
        <w:rPr>
          <w:lang w:val="uk-UA"/>
        </w:rPr>
        <w:t>048</w:t>
      </w:r>
      <w:r w:rsidRPr="009B514F">
        <w:rPr>
          <w:lang w:val="uk-UA"/>
        </w:rPr>
        <w:t>. Дана тенденція свідчить про зменшення залежності підприємства від позикових джерел фінансування та підвищення стійкості фінансового стану господарюючого суб'єкта.</w:t>
      </w:r>
    </w:p>
    <w:p w:rsidR="00CB35DB" w:rsidRDefault="005D299C" w:rsidP="00D33FEA">
      <w:pPr>
        <w:rPr>
          <w:lang w:val="uk-UA"/>
        </w:rPr>
      </w:pPr>
      <w:r w:rsidRPr="009B514F">
        <w:rPr>
          <w:lang w:val="uk-UA"/>
        </w:rPr>
        <w:t>Загальне зниження коефіцієнту фінансового левериджу з 0,</w:t>
      </w:r>
      <w:r w:rsidR="00CB35DB">
        <w:rPr>
          <w:lang w:val="uk-UA"/>
        </w:rPr>
        <w:t>006</w:t>
      </w:r>
      <w:r w:rsidRPr="009B514F">
        <w:rPr>
          <w:lang w:val="uk-UA"/>
        </w:rPr>
        <w:t xml:space="preserve"> в </w:t>
      </w:r>
      <w:r w:rsidR="00657484" w:rsidRPr="009B514F">
        <w:rPr>
          <w:lang w:val="uk-UA"/>
        </w:rPr>
        <w:t>2018</w:t>
      </w:r>
      <w:r w:rsidRPr="009B514F">
        <w:rPr>
          <w:lang w:val="uk-UA"/>
        </w:rPr>
        <w:t xml:space="preserve"> році до 0,</w:t>
      </w:r>
      <w:r w:rsidR="00CB35DB">
        <w:rPr>
          <w:lang w:val="uk-UA"/>
        </w:rPr>
        <w:t>003</w:t>
      </w:r>
      <w:r w:rsidRPr="009B514F">
        <w:rPr>
          <w:lang w:val="uk-UA"/>
        </w:rPr>
        <w:t xml:space="preserve"> в </w:t>
      </w:r>
      <w:r w:rsidR="00657484" w:rsidRPr="009B514F">
        <w:rPr>
          <w:lang w:val="uk-UA"/>
        </w:rPr>
        <w:t>2020</w:t>
      </w:r>
      <w:r w:rsidRPr="009B514F">
        <w:rPr>
          <w:lang w:val="uk-UA"/>
        </w:rPr>
        <w:t xml:space="preserve"> році свідчить про зниження залежності П</w:t>
      </w:r>
      <w:r w:rsidR="00CB35DB">
        <w:rPr>
          <w:lang w:val="uk-UA"/>
        </w:rPr>
        <w:t>р</w:t>
      </w:r>
      <w:r w:rsidRPr="009B514F">
        <w:rPr>
          <w:lang w:val="uk-UA"/>
        </w:rPr>
        <w:t xml:space="preserve">АТ «Миргородський завод мінеральних вод» від довгострокових </w:t>
      </w:r>
      <w:r w:rsidR="008D1AD9" w:rsidRPr="009B514F">
        <w:rPr>
          <w:lang w:val="uk-UA"/>
        </w:rPr>
        <w:t xml:space="preserve">зобов'язань. </w:t>
      </w:r>
    </w:p>
    <w:p w:rsidR="005D299C" w:rsidRPr="009B514F" w:rsidRDefault="008D1AD9" w:rsidP="00D33FEA">
      <w:pPr>
        <w:rPr>
          <w:lang w:val="uk-UA"/>
        </w:rPr>
      </w:pPr>
      <w:r w:rsidRPr="009B514F">
        <w:rPr>
          <w:lang w:val="uk-UA"/>
        </w:rPr>
        <w:lastRenderedPageBreak/>
        <w:t>Коефіцієнт структури позикового капіталу в</w:t>
      </w:r>
      <w:r w:rsidR="00CB35DB">
        <w:rPr>
          <w:lang w:val="uk-UA"/>
        </w:rPr>
        <w:t xml:space="preserve"> 2018 році становив – 1, в</w:t>
      </w:r>
      <w:r w:rsidRPr="009B514F">
        <w:rPr>
          <w:lang w:val="uk-UA"/>
        </w:rPr>
        <w:t xml:space="preserve"> </w:t>
      </w:r>
      <w:r w:rsidR="00657484" w:rsidRPr="009B514F">
        <w:rPr>
          <w:lang w:val="uk-UA"/>
        </w:rPr>
        <w:t>2019</w:t>
      </w:r>
      <w:r w:rsidRPr="009B514F">
        <w:rPr>
          <w:lang w:val="uk-UA"/>
        </w:rPr>
        <w:t xml:space="preserve"> році</w:t>
      </w:r>
      <w:r w:rsidR="00CB35DB">
        <w:rPr>
          <w:lang w:val="uk-UA"/>
        </w:rPr>
        <w:t xml:space="preserve"> проти 2018 року</w:t>
      </w:r>
      <w:r w:rsidRPr="009B514F">
        <w:rPr>
          <w:lang w:val="uk-UA"/>
        </w:rPr>
        <w:t xml:space="preserve"> </w:t>
      </w:r>
      <w:r w:rsidR="00CB35DB">
        <w:rPr>
          <w:lang w:val="uk-UA"/>
        </w:rPr>
        <w:t>його значення зменшується</w:t>
      </w:r>
      <w:r w:rsidRPr="009B514F">
        <w:rPr>
          <w:lang w:val="uk-UA"/>
        </w:rPr>
        <w:t xml:space="preserve"> на </w:t>
      </w:r>
      <w:r w:rsidR="00CB35DB">
        <w:rPr>
          <w:lang w:val="uk-UA"/>
        </w:rPr>
        <w:t>1,1</w:t>
      </w:r>
      <w:r w:rsidRPr="009B514F">
        <w:rPr>
          <w:lang w:val="uk-UA"/>
        </w:rPr>
        <w:t>% і становить 0,</w:t>
      </w:r>
      <w:r w:rsidR="00CB35DB">
        <w:rPr>
          <w:lang w:val="uk-UA"/>
        </w:rPr>
        <w:t>989</w:t>
      </w:r>
      <w:r w:rsidRPr="009B514F">
        <w:rPr>
          <w:lang w:val="uk-UA"/>
        </w:rPr>
        <w:t xml:space="preserve">, а в </w:t>
      </w:r>
      <w:r w:rsidR="00657484" w:rsidRPr="009B514F">
        <w:rPr>
          <w:lang w:val="uk-UA"/>
        </w:rPr>
        <w:t>2020</w:t>
      </w:r>
      <w:r w:rsidRPr="009B514F">
        <w:rPr>
          <w:lang w:val="uk-UA"/>
        </w:rPr>
        <w:t xml:space="preserve"> році</w:t>
      </w:r>
      <w:r w:rsidR="00CB35DB">
        <w:rPr>
          <w:lang w:val="uk-UA"/>
        </w:rPr>
        <w:t xml:space="preserve"> проти 2019 року</w:t>
      </w:r>
      <w:r w:rsidRPr="009B514F">
        <w:rPr>
          <w:lang w:val="uk-UA"/>
        </w:rPr>
        <w:t xml:space="preserve"> відбувається зниження до 0,</w:t>
      </w:r>
      <w:r w:rsidR="00CB35DB">
        <w:rPr>
          <w:lang w:val="uk-UA"/>
        </w:rPr>
        <w:t>928</w:t>
      </w:r>
      <w:r w:rsidRPr="009B514F">
        <w:rPr>
          <w:lang w:val="uk-UA"/>
        </w:rPr>
        <w:t xml:space="preserve">, що свідчить про покращення структури </w:t>
      </w:r>
      <w:r w:rsidR="00362FB6" w:rsidRPr="009B514F">
        <w:rPr>
          <w:lang w:val="uk-UA"/>
        </w:rPr>
        <w:t>позико</w:t>
      </w:r>
      <w:r w:rsidRPr="009B514F">
        <w:rPr>
          <w:lang w:val="uk-UA"/>
        </w:rPr>
        <w:t>вих коштів П</w:t>
      </w:r>
      <w:r w:rsidR="00CB35DB">
        <w:rPr>
          <w:lang w:val="uk-UA"/>
        </w:rPr>
        <w:t>р</w:t>
      </w:r>
      <w:r w:rsidRPr="009B514F">
        <w:rPr>
          <w:lang w:val="uk-UA"/>
        </w:rPr>
        <w:t xml:space="preserve">АТ «Миргородський завод мінеральних вод». </w:t>
      </w:r>
    </w:p>
    <w:p w:rsidR="00455D33" w:rsidRPr="009B514F" w:rsidRDefault="008D1AD9" w:rsidP="00D33FEA">
      <w:pPr>
        <w:rPr>
          <w:lang w:val="uk-UA"/>
        </w:rPr>
      </w:pPr>
      <w:r w:rsidRPr="009B514F">
        <w:rPr>
          <w:lang w:val="uk-UA"/>
        </w:rPr>
        <w:t xml:space="preserve">Відзначимо, що протягом </w:t>
      </w:r>
      <w:r w:rsidR="00657484" w:rsidRPr="009B514F">
        <w:rPr>
          <w:lang w:val="uk-UA"/>
        </w:rPr>
        <w:t>2018</w:t>
      </w:r>
      <w:r w:rsidRPr="009B514F">
        <w:rPr>
          <w:lang w:val="uk-UA"/>
        </w:rPr>
        <w:t>-</w:t>
      </w:r>
      <w:r w:rsidR="00657484" w:rsidRPr="009B514F">
        <w:rPr>
          <w:lang w:val="uk-UA"/>
        </w:rPr>
        <w:t>2020</w:t>
      </w:r>
      <w:r w:rsidRPr="009B514F">
        <w:rPr>
          <w:lang w:val="uk-UA"/>
        </w:rPr>
        <w:t xml:space="preserve"> років</w:t>
      </w:r>
      <w:r w:rsidR="00CB35DB">
        <w:rPr>
          <w:lang w:val="uk-UA"/>
        </w:rPr>
        <w:t xml:space="preserve"> у </w:t>
      </w:r>
      <w:r w:rsidR="00CB35DB" w:rsidRPr="009B514F">
        <w:rPr>
          <w:lang w:val="uk-UA"/>
        </w:rPr>
        <w:t>П</w:t>
      </w:r>
      <w:r w:rsidR="00CB35DB">
        <w:rPr>
          <w:lang w:val="uk-UA"/>
        </w:rPr>
        <w:t>р</w:t>
      </w:r>
      <w:r w:rsidR="00CB35DB" w:rsidRPr="009B514F">
        <w:rPr>
          <w:lang w:val="uk-UA"/>
        </w:rPr>
        <w:t>АТ «Миргородський завод мінеральних вод»</w:t>
      </w:r>
      <w:r w:rsidRPr="009B514F">
        <w:rPr>
          <w:lang w:val="uk-UA"/>
        </w:rPr>
        <w:t xml:space="preserve"> </w:t>
      </w:r>
      <w:r w:rsidR="00CB35DB">
        <w:rPr>
          <w:lang w:val="uk-UA"/>
        </w:rPr>
        <w:t>знижується</w:t>
      </w:r>
      <w:r w:rsidRPr="009B514F">
        <w:rPr>
          <w:lang w:val="uk-UA"/>
        </w:rPr>
        <w:t xml:space="preserve"> коефіцієнт оборотності </w:t>
      </w:r>
      <w:r w:rsidR="00362FB6" w:rsidRPr="009B514F">
        <w:rPr>
          <w:lang w:val="uk-UA"/>
        </w:rPr>
        <w:t>позико</w:t>
      </w:r>
      <w:r w:rsidRPr="009B514F">
        <w:rPr>
          <w:lang w:val="uk-UA"/>
        </w:rPr>
        <w:t xml:space="preserve">вого капіталу. Так, в </w:t>
      </w:r>
      <w:r w:rsidR="00657484" w:rsidRPr="009B514F">
        <w:rPr>
          <w:lang w:val="uk-UA"/>
        </w:rPr>
        <w:t>2018</w:t>
      </w:r>
      <w:r w:rsidRPr="009B514F">
        <w:rPr>
          <w:lang w:val="uk-UA"/>
        </w:rPr>
        <w:t xml:space="preserve"> році його значення становило </w:t>
      </w:r>
      <w:r w:rsidR="00CB35DB">
        <w:rPr>
          <w:lang w:val="uk-UA"/>
        </w:rPr>
        <w:t xml:space="preserve">майже 28, </w:t>
      </w:r>
      <w:r w:rsidRPr="009B514F">
        <w:rPr>
          <w:lang w:val="uk-UA"/>
        </w:rPr>
        <w:t xml:space="preserve">а в </w:t>
      </w:r>
      <w:r w:rsidR="00657484" w:rsidRPr="009B514F">
        <w:rPr>
          <w:lang w:val="uk-UA"/>
        </w:rPr>
        <w:t>2019</w:t>
      </w:r>
      <w:r w:rsidRPr="009B514F">
        <w:rPr>
          <w:lang w:val="uk-UA"/>
        </w:rPr>
        <w:t xml:space="preserve"> році</w:t>
      </w:r>
      <w:r w:rsidR="00CB35DB">
        <w:rPr>
          <w:lang w:val="uk-UA"/>
        </w:rPr>
        <w:t xml:space="preserve"> проти 2018 року</w:t>
      </w:r>
      <w:r w:rsidRPr="009B514F">
        <w:rPr>
          <w:lang w:val="uk-UA"/>
        </w:rPr>
        <w:t xml:space="preserve"> відбулось </w:t>
      </w:r>
      <w:r w:rsidR="00CB35DB">
        <w:rPr>
          <w:lang w:val="uk-UA"/>
        </w:rPr>
        <w:t>зниження</w:t>
      </w:r>
      <w:r w:rsidRPr="009B514F">
        <w:rPr>
          <w:lang w:val="uk-UA"/>
        </w:rPr>
        <w:t xml:space="preserve"> на </w:t>
      </w:r>
      <w:r w:rsidR="00CB35DB">
        <w:rPr>
          <w:lang w:val="uk-UA"/>
        </w:rPr>
        <w:t>21,7</w:t>
      </w:r>
      <w:r w:rsidR="00AC3AE6" w:rsidRPr="009B514F">
        <w:rPr>
          <w:lang w:val="uk-UA"/>
        </w:rPr>
        <w:t xml:space="preserve"> обороти та становило </w:t>
      </w:r>
      <w:r w:rsidR="00CB35DB">
        <w:rPr>
          <w:lang w:val="uk-UA"/>
        </w:rPr>
        <w:t>6,246</w:t>
      </w:r>
      <w:r w:rsidR="00AC3AE6" w:rsidRPr="009B514F">
        <w:rPr>
          <w:lang w:val="uk-UA"/>
        </w:rPr>
        <w:t xml:space="preserve">, а в </w:t>
      </w:r>
      <w:r w:rsidR="00657484" w:rsidRPr="009B514F">
        <w:rPr>
          <w:lang w:val="uk-UA"/>
        </w:rPr>
        <w:t>2020</w:t>
      </w:r>
      <w:r w:rsidR="00AC3AE6" w:rsidRPr="009B514F">
        <w:rPr>
          <w:lang w:val="uk-UA"/>
        </w:rPr>
        <w:t xml:space="preserve"> році</w:t>
      </w:r>
      <w:r w:rsidR="00CB35DB">
        <w:rPr>
          <w:lang w:val="uk-UA"/>
        </w:rPr>
        <w:t xml:space="preserve"> проти 2018 року відбулось прискорення оборотності до</w:t>
      </w:r>
      <w:r w:rsidR="00AC3AE6" w:rsidRPr="009B514F">
        <w:rPr>
          <w:lang w:val="uk-UA"/>
        </w:rPr>
        <w:t xml:space="preserve"> </w:t>
      </w:r>
      <w:r w:rsidR="00CB35DB">
        <w:rPr>
          <w:lang w:val="uk-UA"/>
        </w:rPr>
        <w:t>23,</w:t>
      </w:r>
      <w:r w:rsidR="00B8564B">
        <w:rPr>
          <w:lang w:val="uk-UA"/>
        </w:rPr>
        <w:t>147</w:t>
      </w:r>
      <w:r w:rsidR="00AC3AE6" w:rsidRPr="009B514F">
        <w:rPr>
          <w:lang w:val="uk-UA"/>
        </w:rPr>
        <w:t xml:space="preserve">. Показник оборотності кредиторської заборгованості має </w:t>
      </w:r>
      <w:r w:rsidR="00B8564B">
        <w:rPr>
          <w:lang w:val="uk-UA"/>
        </w:rPr>
        <w:t>аналогічний</w:t>
      </w:r>
      <w:r w:rsidR="00AC3AE6" w:rsidRPr="009B514F">
        <w:rPr>
          <w:lang w:val="uk-UA"/>
        </w:rPr>
        <w:t xml:space="preserve"> характер. Так, в </w:t>
      </w:r>
      <w:r w:rsidR="00657484" w:rsidRPr="009B514F">
        <w:rPr>
          <w:lang w:val="uk-UA"/>
        </w:rPr>
        <w:t>2019</w:t>
      </w:r>
      <w:r w:rsidR="00AC3AE6" w:rsidRPr="009B514F">
        <w:rPr>
          <w:lang w:val="uk-UA"/>
        </w:rPr>
        <w:t xml:space="preserve"> році</w:t>
      </w:r>
      <w:r w:rsidR="00B8564B">
        <w:rPr>
          <w:lang w:val="uk-UA"/>
        </w:rPr>
        <w:t xml:space="preserve"> проти 2018 року</w:t>
      </w:r>
      <w:r w:rsidR="00AC3AE6" w:rsidRPr="009B514F">
        <w:rPr>
          <w:lang w:val="uk-UA"/>
        </w:rPr>
        <w:t xml:space="preserve"> його значення </w:t>
      </w:r>
      <w:r w:rsidR="00B8564B">
        <w:rPr>
          <w:lang w:val="uk-UA"/>
        </w:rPr>
        <w:t>зменшилось</w:t>
      </w:r>
      <w:r w:rsidR="00AC3AE6" w:rsidRPr="009B514F">
        <w:rPr>
          <w:lang w:val="uk-UA"/>
        </w:rPr>
        <w:t xml:space="preserve"> на </w:t>
      </w:r>
      <w:r w:rsidR="00B8564B">
        <w:rPr>
          <w:lang w:val="uk-UA"/>
        </w:rPr>
        <w:t>21,787</w:t>
      </w:r>
      <w:r w:rsidR="00AC3AE6" w:rsidRPr="009B514F">
        <w:rPr>
          <w:lang w:val="uk-UA"/>
        </w:rPr>
        <w:t xml:space="preserve"> обороти та становило </w:t>
      </w:r>
      <w:r w:rsidR="00B8564B">
        <w:rPr>
          <w:lang w:val="uk-UA"/>
        </w:rPr>
        <w:t>6,329</w:t>
      </w:r>
      <w:r w:rsidR="00AC3AE6" w:rsidRPr="009B514F">
        <w:rPr>
          <w:lang w:val="uk-UA"/>
        </w:rPr>
        <w:t xml:space="preserve">, а в </w:t>
      </w:r>
      <w:r w:rsidR="00657484" w:rsidRPr="009B514F">
        <w:rPr>
          <w:lang w:val="uk-UA"/>
        </w:rPr>
        <w:t>2020</w:t>
      </w:r>
      <w:r w:rsidR="00AC3AE6" w:rsidRPr="009B514F">
        <w:rPr>
          <w:lang w:val="uk-UA"/>
        </w:rPr>
        <w:t xml:space="preserve"> році</w:t>
      </w:r>
      <w:r w:rsidR="00B8564B">
        <w:rPr>
          <w:lang w:val="uk-UA"/>
        </w:rPr>
        <w:t xml:space="preserve"> проти 2019 року</w:t>
      </w:r>
      <w:r w:rsidR="00AC3AE6" w:rsidRPr="009B514F">
        <w:rPr>
          <w:lang w:val="uk-UA"/>
        </w:rPr>
        <w:t xml:space="preserve"> відбулось </w:t>
      </w:r>
      <w:r w:rsidR="00B8564B">
        <w:rPr>
          <w:lang w:val="uk-UA"/>
        </w:rPr>
        <w:t>збільшення</w:t>
      </w:r>
      <w:r w:rsidR="00AC3AE6" w:rsidRPr="009B514F">
        <w:rPr>
          <w:lang w:val="uk-UA"/>
        </w:rPr>
        <w:t xml:space="preserve"> </w:t>
      </w:r>
      <w:r w:rsidR="00B8564B">
        <w:rPr>
          <w:lang w:val="uk-UA"/>
        </w:rPr>
        <w:t>до</w:t>
      </w:r>
      <w:r w:rsidR="00AC3AE6" w:rsidRPr="009B514F">
        <w:rPr>
          <w:lang w:val="uk-UA"/>
        </w:rPr>
        <w:t xml:space="preserve"> </w:t>
      </w:r>
      <w:r w:rsidR="00B8564B">
        <w:rPr>
          <w:lang w:val="uk-UA"/>
        </w:rPr>
        <w:t>26,627 оборотів. Дані показники оборотності свідчать про загальне</w:t>
      </w:r>
      <w:r w:rsidR="00AC3AE6" w:rsidRPr="009B514F">
        <w:rPr>
          <w:lang w:val="uk-UA"/>
        </w:rPr>
        <w:t xml:space="preserve"> уповільнення оборотності </w:t>
      </w:r>
      <w:r w:rsidR="00B8564B">
        <w:rPr>
          <w:lang w:val="uk-UA"/>
        </w:rPr>
        <w:t xml:space="preserve">як </w:t>
      </w:r>
      <w:r w:rsidR="00AC3AE6" w:rsidRPr="009B514F">
        <w:rPr>
          <w:lang w:val="uk-UA"/>
        </w:rPr>
        <w:t xml:space="preserve">кредиторської заборгованості </w:t>
      </w:r>
      <w:r w:rsidR="00B8564B">
        <w:rPr>
          <w:lang w:val="uk-UA"/>
        </w:rPr>
        <w:t>так і позикового капіталу вцілому, що свідчить про підвищення їх</w:t>
      </w:r>
      <w:r w:rsidR="00AC3AE6" w:rsidRPr="009B514F">
        <w:rPr>
          <w:lang w:val="uk-UA"/>
        </w:rPr>
        <w:t xml:space="preserve"> вартості.</w:t>
      </w:r>
    </w:p>
    <w:p w:rsidR="00455D33" w:rsidRDefault="00BA6FDA" w:rsidP="00D33FEA">
      <w:pPr>
        <w:rPr>
          <w:lang w:val="uk-UA"/>
        </w:rPr>
      </w:pPr>
      <w:r w:rsidRPr="009B514F">
        <w:rPr>
          <w:lang w:val="uk-UA"/>
        </w:rPr>
        <w:t xml:space="preserve">Протягом </w:t>
      </w:r>
      <w:r w:rsidR="00657484" w:rsidRPr="009B514F">
        <w:rPr>
          <w:lang w:val="uk-UA"/>
        </w:rPr>
        <w:t>2018</w:t>
      </w:r>
      <w:r w:rsidRPr="009B514F">
        <w:rPr>
          <w:lang w:val="uk-UA"/>
        </w:rPr>
        <w:t>-</w:t>
      </w:r>
      <w:r w:rsidR="00657484" w:rsidRPr="009B514F">
        <w:rPr>
          <w:lang w:val="uk-UA"/>
        </w:rPr>
        <w:t>2020</w:t>
      </w:r>
      <w:r w:rsidRPr="009B514F">
        <w:rPr>
          <w:lang w:val="uk-UA"/>
        </w:rPr>
        <w:t xml:space="preserve"> років відбувається збільшення всіх показників ліквідності підприємства П</w:t>
      </w:r>
      <w:r w:rsidR="00B8564B">
        <w:rPr>
          <w:lang w:val="uk-UA"/>
        </w:rPr>
        <w:t>р</w:t>
      </w:r>
      <w:r w:rsidRPr="009B514F">
        <w:rPr>
          <w:lang w:val="uk-UA"/>
        </w:rPr>
        <w:t xml:space="preserve">АТ «Миргородський завод мінеральних вод». Так, коефіцієнт абсолютної ліквідності в </w:t>
      </w:r>
      <w:r w:rsidR="00657484" w:rsidRPr="009B514F">
        <w:rPr>
          <w:lang w:val="uk-UA"/>
        </w:rPr>
        <w:t>2019</w:t>
      </w:r>
      <w:r w:rsidRPr="009B514F">
        <w:rPr>
          <w:lang w:val="uk-UA"/>
        </w:rPr>
        <w:t xml:space="preserve"> році</w:t>
      </w:r>
      <w:r w:rsidR="00B8564B">
        <w:rPr>
          <w:lang w:val="uk-UA"/>
        </w:rPr>
        <w:t xml:space="preserve"> проти 2018 року</w:t>
      </w:r>
      <w:r w:rsidRPr="009B514F">
        <w:rPr>
          <w:lang w:val="uk-UA"/>
        </w:rPr>
        <w:t xml:space="preserve"> збільшився на </w:t>
      </w:r>
      <w:r w:rsidR="00B8564B">
        <w:rPr>
          <w:lang w:val="uk-UA"/>
        </w:rPr>
        <w:t>225</w:t>
      </w:r>
      <w:r w:rsidRPr="009B514F">
        <w:rPr>
          <w:lang w:val="uk-UA"/>
        </w:rPr>
        <w:t>% і становив – 0,</w:t>
      </w:r>
      <w:r w:rsidR="00B8564B">
        <w:rPr>
          <w:lang w:val="uk-UA"/>
        </w:rPr>
        <w:t>226</w:t>
      </w:r>
      <w:r w:rsidRPr="009B514F">
        <w:rPr>
          <w:lang w:val="uk-UA"/>
        </w:rPr>
        <w:t xml:space="preserve">, а в </w:t>
      </w:r>
      <w:r w:rsidR="00657484" w:rsidRPr="009B514F">
        <w:rPr>
          <w:lang w:val="uk-UA"/>
        </w:rPr>
        <w:t>2020</w:t>
      </w:r>
      <w:r w:rsidRPr="009B514F">
        <w:rPr>
          <w:lang w:val="uk-UA"/>
        </w:rPr>
        <w:t xml:space="preserve"> році</w:t>
      </w:r>
      <w:r w:rsidR="00B8564B">
        <w:rPr>
          <w:lang w:val="uk-UA"/>
        </w:rPr>
        <w:t xml:space="preserve"> проти 2019 року –</w:t>
      </w:r>
      <w:r w:rsidRPr="009B514F">
        <w:rPr>
          <w:lang w:val="uk-UA"/>
        </w:rPr>
        <w:t xml:space="preserve"> ще на </w:t>
      </w:r>
      <w:r w:rsidR="00B8564B">
        <w:rPr>
          <w:lang w:val="uk-UA"/>
        </w:rPr>
        <w:t>613</w:t>
      </w:r>
      <w:r w:rsidRPr="009B514F">
        <w:rPr>
          <w:lang w:val="uk-UA"/>
        </w:rPr>
        <w:t xml:space="preserve"> % і становив – </w:t>
      </w:r>
      <w:r w:rsidR="00B8564B">
        <w:rPr>
          <w:lang w:val="uk-UA"/>
        </w:rPr>
        <w:t>1,61</w:t>
      </w:r>
      <w:r w:rsidRPr="009B514F">
        <w:rPr>
          <w:lang w:val="uk-UA"/>
        </w:rPr>
        <w:t>.</w:t>
      </w:r>
      <w:r w:rsidR="006D2943" w:rsidRPr="009B514F">
        <w:rPr>
          <w:lang w:val="uk-UA"/>
        </w:rPr>
        <w:t xml:space="preserve"> Це свідчить про те, ще в </w:t>
      </w:r>
      <w:r w:rsidR="00657484" w:rsidRPr="009B514F">
        <w:rPr>
          <w:lang w:val="uk-UA"/>
        </w:rPr>
        <w:t>20</w:t>
      </w:r>
      <w:r w:rsidR="00B8564B">
        <w:rPr>
          <w:lang w:val="uk-UA"/>
        </w:rPr>
        <w:t>20</w:t>
      </w:r>
      <w:r w:rsidR="006D2943" w:rsidRPr="009B514F">
        <w:rPr>
          <w:lang w:val="uk-UA"/>
        </w:rPr>
        <w:t xml:space="preserve"> році підприємство П</w:t>
      </w:r>
      <w:r w:rsidR="00B8564B">
        <w:rPr>
          <w:lang w:val="uk-UA"/>
        </w:rPr>
        <w:t>р</w:t>
      </w:r>
      <w:r w:rsidR="006D2943" w:rsidRPr="009B514F">
        <w:rPr>
          <w:lang w:val="uk-UA"/>
        </w:rPr>
        <w:t>АТ «Миргородський завод мінеральних вод»</w:t>
      </w:r>
      <w:r w:rsidR="00B8564B">
        <w:rPr>
          <w:lang w:val="uk-UA"/>
        </w:rPr>
        <w:t xml:space="preserve"> повністю</w:t>
      </w:r>
      <w:r w:rsidR="006D2943" w:rsidRPr="009B514F">
        <w:rPr>
          <w:lang w:val="uk-UA"/>
        </w:rPr>
        <w:t xml:space="preserve"> </w:t>
      </w:r>
      <w:r w:rsidR="00B8564B">
        <w:rPr>
          <w:lang w:val="uk-UA"/>
        </w:rPr>
        <w:t>покриває</w:t>
      </w:r>
      <w:r w:rsidR="006D2943" w:rsidRPr="009B514F">
        <w:rPr>
          <w:lang w:val="uk-UA"/>
        </w:rPr>
        <w:t xml:space="preserve"> поточн</w:t>
      </w:r>
      <w:r w:rsidR="00B8564B">
        <w:rPr>
          <w:lang w:val="uk-UA"/>
        </w:rPr>
        <w:t>у</w:t>
      </w:r>
      <w:r w:rsidR="006D2943" w:rsidRPr="009B514F">
        <w:rPr>
          <w:lang w:val="uk-UA"/>
        </w:rPr>
        <w:t xml:space="preserve"> заборгован</w:t>
      </w:r>
      <w:r w:rsidR="00B8564B">
        <w:rPr>
          <w:lang w:val="uk-UA"/>
        </w:rPr>
        <w:t>ість</w:t>
      </w:r>
      <w:r w:rsidR="006D2943" w:rsidRPr="009B514F">
        <w:rPr>
          <w:lang w:val="uk-UA"/>
        </w:rPr>
        <w:t xml:space="preserve"> за рахунок найбільш ліквідних активів</w:t>
      </w:r>
      <w:r w:rsidR="00B8564B">
        <w:rPr>
          <w:lang w:val="uk-UA"/>
        </w:rPr>
        <w:t xml:space="preserve"> та ще залишаються кошти</w:t>
      </w:r>
      <w:r w:rsidR="001F7CC4" w:rsidRPr="009B514F">
        <w:rPr>
          <w:lang w:val="uk-UA"/>
        </w:rPr>
        <w:t>.</w:t>
      </w:r>
      <w:r w:rsidRPr="009B514F">
        <w:rPr>
          <w:lang w:val="uk-UA"/>
        </w:rPr>
        <w:t xml:space="preserve"> </w:t>
      </w:r>
      <w:r w:rsidR="001F7CC4" w:rsidRPr="009B514F">
        <w:rPr>
          <w:lang w:val="uk-UA"/>
        </w:rPr>
        <w:t>Така</w:t>
      </w:r>
      <w:r w:rsidRPr="009B514F">
        <w:rPr>
          <w:lang w:val="uk-UA"/>
        </w:rPr>
        <w:t xml:space="preserve"> тенденція свідчить про підвищення </w:t>
      </w:r>
      <w:r w:rsidR="00B8564B">
        <w:rPr>
          <w:lang w:val="uk-UA"/>
        </w:rPr>
        <w:t>рівня ліквідності підприємства та відповідність його найкращому стану ліквідності, адже розрахований показник 2020 року набагато перевищує</w:t>
      </w:r>
      <w:r w:rsidR="00767453" w:rsidRPr="009B514F">
        <w:rPr>
          <w:lang w:val="uk-UA"/>
        </w:rPr>
        <w:t xml:space="preserve"> нормативн</w:t>
      </w:r>
      <w:r w:rsidR="00B8564B">
        <w:rPr>
          <w:lang w:val="uk-UA"/>
        </w:rPr>
        <w:t>е</w:t>
      </w:r>
      <w:r w:rsidR="00767453" w:rsidRPr="009B514F">
        <w:rPr>
          <w:lang w:val="uk-UA"/>
        </w:rPr>
        <w:t xml:space="preserve"> </w:t>
      </w:r>
      <w:r w:rsidR="00B8564B">
        <w:rPr>
          <w:lang w:val="uk-UA"/>
        </w:rPr>
        <w:t>значення</w:t>
      </w:r>
      <w:r w:rsidR="00767453" w:rsidRPr="009B514F">
        <w:rPr>
          <w:lang w:val="uk-UA"/>
        </w:rPr>
        <w:t xml:space="preserve"> 0,2.</w:t>
      </w:r>
    </w:p>
    <w:p w:rsidR="00B8564B" w:rsidRDefault="00B8564B" w:rsidP="00D33FEA">
      <w:pPr>
        <w:rPr>
          <w:lang w:val="uk-UA"/>
        </w:rPr>
      </w:pPr>
      <w:r>
        <w:rPr>
          <w:lang w:val="uk-UA"/>
        </w:rPr>
        <w:t xml:space="preserve">Коефіцієнт швидкої ліквідності ПрАТ «Миргородський завод мінеральних вод» в 2018 році набув значення 5,231, в 2019 році проти 2018 року відбулось його зменшення на 42% і становив – 3,009, а в 2020 році проти 2019 року відбулось його збільшення на 7,083, що на кінець року становило </w:t>
      </w:r>
      <w:r>
        <w:rPr>
          <w:lang w:val="uk-UA"/>
        </w:rPr>
        <w:lastRenderedPageBreak/>
        <w:t>10,092. Так, розраховані значення коефіцієнта швидкої ліквідності свідчать про те, що ПрАТ «МЗМВ» в 2020 році може покрити поточні зобов’язання та забезпечення за рахунок грошових коштів т</w:t>
      </w:r>
      <w:r w:rsidR="00EF35F0">
        <w:rPr>
          <w:lang w:val="uk-UA"/>
        </w:rPr>
        <w:t>а дебіторської заборгованості</w:t>
      </w:r>
      <w:r>
        <w:rPr>
          <w:lang w:val="uk-UA"/>
        </w:rPr>
        <w:t xml:space="preserve"> 14</w:t>
      </w:r>
      <w:r w:rsidR="00EF35F0">
        <w:rPr>
          <w:lang w:val="uk-UA"/>
        </w:rPr>
        <w:t xml:space="preserve"> разів, що є свідченням досить високого рівня фінансової ліквідності підприємства. Аналогічна динаміка зміни спостерігається і у показника поточної ліквідності, який протягом 2018-2020 року збільшився з 7,598 до 14,059, що підтверджує високий рівень забезпеченості коштами підприємства.</w:t>
      </w:r>
    </w:p>
    <w:p w:rsidR="00AC3AE6" w:rsidRPr="009B514F" w:rsidRDefault="001F7CC4" w:rsidP="00D33FEA">
      <w:pPr>
        <w:rPr>
          <w:lang w:val="uk-UA"/>
        </w:rPr>
      </w:pPr>
      <w:r w:rsidRPr="009B514F">
        <w:rPr>
          <w:lang w:val="uk-UA"/>
        </w:rPr>
        <w:t xml:space="preserve">Наступним етапом проведення оцінки ефективності використання </w:t>
      </w:r>
      <w:r w:rsidR="00362FB6" w:rsidRPr="009B514F">
        <w:rPr>
          <w:lang w:val="uk-UA"/>
        </w:rPr>
        <w:t>позико</w:t>
      </w:r>
      <w:r w:rsidRPr="009B514F">
        <w:rPr>
          <w:lang w:val="uk-UA"/>
        </w:rPr>
        <w:t>вих коштів підприємства П</w:t>
      </w:r>
      <w:r w:rsidR="00EF35F0">
        <w:rPr>
          <w:lang w:val="uk-UA"/>
        </w:rPr>
        <w:t>р</w:t>
      </w:r>
      <w:r w:rsidRPr="009B514F">
        <w:rPr>
          <w:lang w:val="uk-UA"/>
        </w:rPr>
        <w:t>АТ «Миргородський завод мінеральних вод» є розрахунок показника фінансового</w:t>
      </w:r>
      <w:r w:rsidR="006E7F8B" w:rsidRPr="009B514F">
        <w:rPr>
          <w:lang w:val="uk-UA"/>
        </w:rPr>
        <w:t xml:space="preserve"> левериджу. </w:t>
      </w:r>
      <w:r w:rsidR="00BA0B4A" w:rsidRPr="009B514F">
        <w:rPr>
          <w:lang w:val="uk-UA"/>
        </w:rPr>
        <w:t xml:space="preserve">Як зазначалось раніше, фінансовий леверидж – це використання підприємством позикового капіталу, яке впливає на зміну доходності власного капіталу і дає йому можливість одержати додатковий прибуток на власний капітал. Розрахунок даного показника виявить рівень додаткового прибутку господарюючого суб'єкта на власний капітал. </w:t>
      </w:r>
      <w:r w:rsidR="006E7F8B" w:rsidRPr="009B514F">
        <w:rPr>
          <w:lang w:val="uk-UA"/>
        </w:rPr>
        <w:t>Розрахунок</w:t>
      </w:r>
      <w:r w:rsidR="00BA0B4A" w:rsidRPr="009B514F">
        <w:rPr>
          <w:lang w:val="uk-UA"/>
        </w:rPr>
        <w:t xml:space="preserve"> ефекту фінансового левериджу</w:t>
      </w:r>
      <w:r w:rsidR="006E7F8B" w:rsidRPr="009B514F">
        <w:rPr>
          <w:lang w:val="uk-UA"/>
        </w:rPr>
        <w:t xml:space="preserve"> проводиться на основі </w:t>
      </w:r>
      <w:r w:rsidR="0042797D" w:rsidRPr="00B32917">
        <w:rPr>
          <w:lang w:val="uk-UA"/>
        </w:rPr>
        <w:t>формули 1.1</w:t>
      </w:r>
      <w:r w:rsidR="0042797D" w:rsidRPr="009B514F">
        <w:rPr>
          <w:lang w:val="uk-UA"/>
        </w:rPr>
        <w:t xml:space="preserve"> за </w:t>
      </w:r>
      <w:r w:rsidR="00657484" w:rsidRPr="009B514F">
        <w:rPr>
          <w:lang w:val="uk-UA"/>
        </w:rPr>
        <w:t>2018</w:t>
      </w:r>
      <w:r w:rsidR="0042797D" w:rsidRPr="009B514F">
        <w:rPr>
          <w:lang w:val="uk-UA"/>
        </w:rPr>
        <w:t>-</w:t>
      </w:r>
      <w:r w:rsidR="00657484" w:rsidRPr="009B514F">
        <w:rPr>
          <w:lang w:val="uk-UA"/>
        </w:rPr>
        <w:t>2020</w:t>
      </w:r>
      <w:r w:rsidR="0042797D" w:rsidRPr="009B514F">
        <w:rPr>
          <w:lang w:val="uk-UA"/>
        </w:rPr>
        <w:t xml:space="preserve"> роки (табл</w:t>
      </w:r>
      <w:r w:rsidR="00EF35F0">
        <w:rPr>
          <w:lang w:val="uk-UA"/>
        </w:rPr>
        <w:t xml:space="preserve">иця </w:t>
      </w:r>
      <w:r w:rsidR="0042797D" w:rsidRPr="009B514F">
        <w:rPr>
          <w:lang w:val="uk-UA"/>
        </w:rPr>
        <w:t>2.9).</w:t>
      </w:r>
    </w:p>
    <w:p w:rsidR="00A547CF" w:rsidRDefault="00513BEF" w:rsidP="00EF35F0">
      <w:pPr>
        <w:rPr>
          <w:lang w:val="uk-UA"/>
        </w:rPr>
      </w:pPr>
      <w:r w:rsidRPr="009B514F">
        <w:rPr>
          <w:lang w:val="uk-UA"/>
        </w:rPr>
        <w:t xml:space="preserve">Аналізуючи дані таблиці 2.9 можна зробити наступні висновки. </w:t>
      </w:r>
      <w:r w:rsidR="00A547CF">
        <w:rPr>
          <w:lang w:val="uk-UA"/>
        </w:rPr>
        <w:t xml:space="preserve">Так, </w:t>
      </w:r>
      <w:r w:rsidR="00713017">
        <w:rPr>
          <w:lang w:val="uk-UA"/>
        </w:rPr>
        <w:t xml:space="preserve">чистий </w:t>
      </w:r>
      <w:r w:rsidR="00A547CF">
        <w:rPr>
          <w:lang w:val="uk-UA"/>
        </w:rPr>
        <w:t xml:space="preserve">прибуток </w:t>
      </w:r>
      <w:r w:rsidR="00713017">
        <w:rPr>
          <w:lang w:val="uk-UA"/>
        </w:rPr>
        <w:t>ПрАТ «Миргородський завод мінеральних вод» має неоднозначну тенденцію. В 2019 році проти 2018 року відбулось його збільшення на 78757 тис. грн. та становило – 118216 тис. грн., а в 2020 році проти 2019 року відбулось його зменшення на 74950 тис. грн., що на кінець року становило – 43266 тис. грн. Такі зміни відбулись в результаті зниження виручки від реалізації продукції та є свідченням погіршення діяльності підприємства в 2020 році.</w:t>
      </w:r>
    </w:p>
    <w:p w:rsidR="00513BEF" w:rsidRPr="009B514F" w:rsidRDefault="00713017" w:rsidP="00EF35F0">
      <w:pPr>
        <w:rPr>
          <w:lang w:val="uk-UA"/>
        </w:rPr>
      </w:pPr>
      <w:r>
        <w:rPr>
          <w:lang w:val="uk-UA"/>
        </w:rPr>
        <w:t>Р</w:t>
      </w:r>
      <w:r w:rsidR="00513BEF" w:rsidRPr="009B514F">
        <w:rPr>
          <w:lang w:val="uk-UA"/>
        </w:rPr>
        <w:t>озраховані коефіцієнти оподаткування П</w:t>
      </w:r>
      <w:r w:rsidR="00EF35F0">
        <w:rPr>
          <w:lang w:val="uk-UA"/>
        </w:rPr>
        <w:t>р</w:t>
      </w:r>
      <w:r w:rsidR="00513BEF" w:rsidRPr="009B514F">
        <w:rPr>
          <w:lang w:val="uk-UA"/>
        </w:rPr>
        <w:t xml:space="preserve">АТ «Миргородський завод мінеральних вод» за </w:t>
      </w:r>
      <w:r w:rsidR="00657484" w:rsidRPr="009B514F">
        <w:rPr>
          <w:lang w:val="uk-UA"/>
        </w:rPr>
        <w:t>2018</w:t>
      </w:r>
      <w:r w:rsidR="00513BEF" w:rsidRPr="009B514F">
        <w:rPr>
          <w:lang w:val="uk-UA"/>
        </w:rPr>
        <w:t>-</w:t>
      </w:r>
      <w:r w:rsidR="00657484" w:rsidRPr="009B514F">
        <w:rPr>
          <w:lang w:val="uk-UA"/>
        </w:rPr>
        <w:t>2020</w:t>
      </w:r>
      <w:r w:rsidR="00513BEF" w:rsidRPr="009B514F">
        <w:rPr>
          <w:lang w:val="uk-UA"/>
        </w:rPr>
        <w:t xml:space="preserve"> роки мають </w:t>
      </w:r>
      <w:r>
        <w:rPr>
          <w:lang w:val="uk-UA"/>
        </w:rPr>
        <w:t>майже однакові результати</w:t>
      </w:r>
      <w:r w:rsidR="00513BEF" w:rsidRPr="009B514F">
        <w:rPr>
          <w:lang w:val="uk-UA"/>
        </w:rPr>
        <w:t xml:space="preserve">. </w:t>
      </w:r>
      <w:r>
        <w:rPr>
          <w:lang w:val="uk-UA"/>
        </w:rPr>
        <w:t>Так, в</w:t>
      </w:r>
      <w:r w:rsidR="00513BEF" w:rsidRPr="009B514F">
        <w:rPr>
          <w:lang w:val="uk-UA"/>
        </w:rPr>
        <w:t xml:space="preserve"> </w:t>
      </w:r>
      <w:r w:rsidR="00657484" w:rsidRPr="009B514F">
        <w:rPr>
          <w:lang w:val="uk-UA"/>
        </w:rPr>
        <w:t>2018</w:t>
      </w:r>
      <w:r>
        <w:rPr>
          <w:lang w:val="uk-UA"/>
        </w:rPr>
        <w:t>-2019</w:t>
      </w:r>
      <w:r w:rsidR="00513BEF" w:rsidRPr="009B514F">
        <w:rPr>
          <w:lang w:val="uk-UA"/>
        </w:rPr>
        <w:t xml:space="preserve"> ро</w:t>
      </w:r>
      <w:r>
        <w:rPr>
          <w:lang w:val="uk-UA"/>
        </w:rPr>
        <w:t>ках</w:t>
      </w:r>
      <w:r w:rsidR="00513BEF" w:rsidRPr="009B514F">
        <w:rPr>
          <w:lang w:val="uk-UA"/>
        </w:rPr>
        <w:t xml:space="preserve"> його значення </w:t>
      </w:r>
      <w:r>
        <w:rPr>
          <w:lang w:val="uk-UA"/>
        </w:rPr>
        <w:t>становило</w:t>
      </w:r>
      <w:r w:rsidR="00513BEF" w:rsidRPr="009B514F">
        <w:rPr>
          <w:lang w:val="uk-UA"/>
        </w:rPr>
        <w:t xml:space="preserve"> 0,</w:t>
      </w:r>
      <w:r>
        <w:rPr>
          <w:lang w:val="uk-UA"/>
        </w:rPr>
        <w:t>181</w:t>
      </w:r>
      <w:r w:rsidR="00513BEF" w:rsidRPr="009B514F">
        <w:rPr>
          <w:lang w:val="uk-UA"/>
        </w:rPr>
        <w:t xml:space="preserve">, в </w:t>
      </w:r>
      <w:r w:rsidR="00657484" w:rsidRPr="009B514F">
        <w:rPr>
          <w:lang w:val="uk-UA"/>
        </w:rPr>
        <w:t>20</w:t>
      </w:r>
      <w:r>
        <w:rPr>
          <w:lang w:val="uk-UA"/>
        </w:rPr>
        <w:t>20</w:t>
      </w:r>
      <w:r w:rsidR="00513BEF" w:rsidRPr="009B514F">
        <w:rPr>
          <w:lang w:val="uk-UA"/>
        </w:rPr>
        <w:t xml:space="preserve"> році</w:t>
      </w:r>
      <w:r>
        <w:rPr>
          <w:lang w:val="uk-UA"/>
        </w:rPr>
        <w:t xml:space="preserve"> проти 2019 року</w:t>
      </w:r>
      <w:r w:rsidR="00513BEF" w:rsidRPr="009B514F">
        <w:rPr>
          <w:lang w:val="uk-UA"/>
        </w:rPr>
        <w:t xml:space="preserve"> відбулось збільшення на 0,</w:t>
      </w:r>
      <w:r>
        <w:rPr>
          <w:lang w:val="uk-UA"/>
        </w:rPr>
        <w:t>006</w:t>
      </w:r>
      <w:r w:rsidR="00513BEF" w:rsidRPr="009B514F">
        <w:rPr>
          <w:lang w:val="uk-UA"/>
        </w:rPr>
        <w:t xml:space="preserve"> і становило 0,</w:t>
      </w:r>
      <w:r>
        <w:rPr>
          <w:lang w:val="uk-UA"/>
        </w:rPr>
        <w:t>187</w:t>
      </w:r>
      <w:r w:rsidR="00513BEF" w:rsidRPr="009B514F">
        <w:rPr>
          <w:lang w:val="uk-UA"/>
        </w:rPr>
        <w:t xml:space="preserve">. Такі зміни відбулись за рахунок перевищення темпу росту податку на прибуток над прибутком від звичайної діяльності в </w:t>
      </w:r>
      <w:r w:rsidR="00657484" w:rsidRPr="009B514F">
        <w:rPr>
          <w:lang w:val="uk-UA"/>
        </w:rPr>
        <w:t>2020</w:t>
      </w:r>
      <w:r w:rsidR="00513BEF" w:rsidRPr="009B514F">
        <w:rPr>
          <w:lang w:val="uk-UA"/>
        </w:rPr>
        <w:t xml:space="preserve"> році. Виходячи з наведених змін кредитний </w:t>
      </w:r>
      <w:r w:rsidR="00513BEF" w:rsidRPr="009B514F">
        <w:rPr>
          <w:lang w:val="uk-UA"/>
        </w:rPr>
        <w:lastRenderedPageBreak/>
        <w:t xml:space="preserve">коректор набуває найменшого значення в </w:t>
      </w:r>
      <w:r w:rsidR="00657484" w:rsidRPr="009B514F">
        <w:rPr>
          <w:lang w:val="uk-UA"/>
        </w:rPr>
        <w:t>2018</w:t>
      </w:r>
      <w:r w:rsidR="00513BEF" w:rsidRPr="009B514F">
        <w:rPr>
          <w:lang w:val="uk-UA"/>
        </w:rPr>
        <w:t xml:space="preserve"> </w:t>
      </w:r>
      <w:r>
        <w:rPr>
          <w:lang w:val="uk-UA"/>
        </w:rPr>
        <w:t>-</w:t>
      </w:r>
      <w:r w:rsidR="00513BEF" w:rsidRPr="009B514F">
        <w:rPr>
          <w:lang w:val="uk-UA"/>
        </w:rPr>
        <w:t xml:space="preserve"> </w:t>
      </w:r>
      <w:r w:rsidR="00657484" w:rsidRPr="009B514F">
        <w:rPr>
          <w:lang w:val="uk-UA"/>
        </w:rPr>
        <w:t>2019</w:t>
      </w:r>
      <w:r>
        <w:rPr>
          <w:lang w:val="uk-UA"/>
        </w:rPr>
        <w:t xml:space="preserve"> роках</w:t>
      </w:r>
      <w:r w:rsidR="00513BEF" w:rsidRPr="009B514F">
        <w:rPr>
          <w:lang w:val="uk-UA"/>
        </w:rPr>
        <w:t xml:space="preserve"> </w:t>
      </w:r>
      <w:r>
        <w:rPr>
          <w:lang w:val="uk-UA"/>
        </w:rPr>
        <w:t xml:space="preserve">– </w:t>
      </w:r>
      <w:r w:rsidR="00513BEF" w:rsidRPr="009B514F">
        <w:rPr>
          <w:lang w:val="uk-UA"/>
        </w:rPr>
        <w:t>його значення найменше.</w:t>
      </w:r>
    </w:p>
    <w:p w:rsidR="00BA0B4A" w:rsidRPr="009B514F" w:rsidRDefault="00BA0B4A" w:rsidP="00EF35F0">
      <w:pPr>
        <w:rPr>
          <w:lang w:val="uk-UA"/>
        </w:rPr>
      </w:pPr>
      <w:r w:rsidRPr="009B514F">
        <w:rPr>
          <w:lang w:val="uk-UA"/>
        </w:rPr>
        <w:t>Таблиця 2.9</w:t>
      </w:r>
      <w:r w:rsidR="00EF35F0">
        <w:rPr>
          <w:lang w:val="uk-UA"/>
        </w:rPr>
        <w:t xml:space="preserve"> – </w:t>
      </w:r>
      <w:r w:rsidRPr="009B514F">
        <w:rPr>
          <w:lang w:val="uk-UA"/>
        </w:rPr>
        <w:t>Розрахунок ефекту фінансового левериджу підприємства П</w:t>
      </w:r>
      <w:r w:rsidR="00EF35F0">
        <w:rPr>
          <w:lang w:val="uk-UA"/>
        </w:rPr>
        <w:t>р</w:t>
      </w:r>
      <w:r w:rsidRPr="009B514F">
        <w:rPr>
          <w:lang w:val="uk-UA"/>
        </w:rPr>
        <w:t xml:space="preserve">АТ «Миргородський завод мінеральних вод» за </w:t>
      </w:r>
      <w:r w:rsidR="00657484" w:rsidRPr="009B514F">
        <w:rPr>
          <w:lang w:val="uk-UA"/>
        </w:rPr>
        <w:t>2018</w:t>
      </w:r>
      <w:r w:rsidRPr="009B514F">
        <w:rPr>
          <w:lang w:val="uk-UA"/>
        </w:rPr>
        <w:t>-</w:t>
      </w:r>
      <w:r w:rsidR="00657484" w:rsidRPr="009B514F">
        <w:rPr>
          <w:lang w:val="uk-UA"/>
        </w:rPr>
        <w:t>2020</w:t>
      </w:r>
      <w:r w:rsidRPr="009B514F">
        <w:rPr>
          <w:lang w:val="uk-UA"/>
        </w:rPr>
        <w:t xml:space="preserve"> рр.</w:t>
      </w:r>
    </w:p>
    <w:tbl>
      <w:tblPr>
        <w:tblW w:w="9517" w:type="dxa"/>
        <w:tblInd w:w="89" w:type="dxa"/>
        <w:tblLook w:val="04A0"/>
      </w:tblPr>
      <w:tblGrid>
        <w:gridCol w:w="2548"/>
        <w:gridCol w:w="1116"/>
        <w:gridCol w:w="1116"/>
        <w:gridCol w:w="1193"/>
        <w:gridCol w:w="1800"/>
        <w:gridCol w:w="1744"/>
      </w:tblGrid>
      <w:tr w:rsidR="00DF6DD3" w:rsidRPr="009B514F" w:rsidTr="00DF6DD3">
        <w:trPr>
          <w:trHeight w:val="600"/>
        </w:trPr>
        <w:tc>
          <w:tcPr>
            <w:tcW w:w="2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DD3" w:rsidRPr="009B514F" w:rsidRDefault="00DF6DD3" w:rsidP="00DF6DD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Показники</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DF6DD3" w:rsidRPr="009B514F" w:rsidRDefault="00657484" w:rsidP="00DF6DD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2018</w:t>
            </w:r>
            <w:r w:rsidR="00DF6DD3" w:rsidRPr="009B514F">
              <w:rPr>
                <w:rFonts w:eastAsia="Times New Roman"/>
                <w:sz w:val="24"/>
                <w:szCs w:val="24"/>
                <w:lang w:val="uk-UA"/>
              </w:rPr>
              <w:t xml:space="preserve"> рік</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DF6DD3" w:rsidRPr="009B514F" w:rsidRDefault="00657484" w:rsidP="00DF6DD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2019</w:t>
            </w:r>
            <w:r w:rsidR="00DF6DD3" w:rsidRPr="009B514F">
              <w:rPr>
                <w:rFonts w:eastAsia="Times New Roman"/>
                <w:sz w:val="24"/>
                <w:szCs w:val="24"/>
                <w:lang w:val="uk-UA"/>
              </w:rPr>
              <w:t xml:space="preserve"> рік</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DF6DD3" w:rsidRPr="009B514F" w:rsidRDefault="00657484" w:rsidP="00DF6DD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2020</w:t>
            </w:r>
            <w:r w:rsidR="00DF6DD3" w:rsidRPr="009B514F">
              <w:rPr>
                <w:rFonts w:eastAsia="Times New Roman"/>
                <w:sz w:val="24"/>
                <w:szCs w:val="24"/>
                <w:lang w:val="uk-UA"/>
              </w:rPr>
              <w:t xml:space="preserve"> рік</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DF6DD3" w:rsidRPr="009B514F" w:rsidRDefault="00DF6DD3" w:rsidP="00DF6DD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 xml:space="preserve">Відхилення (+;-) </w:t>
            </w:r>
            <w:r w:rsidR="00657484" w:rsidRPr="009B514F">
              <w:rPr>
                <w:rFonts w:eastAsia="Times New Roman"/>
                <w:sz w:val="24"/>
                <w:szCs w:val="24"/>
                <w:lang w:val="uk-UA"/>
              </w:rPr>
              <w:t>2019</w:t>
            </w:r>
            <w:r w:rsidRPr="009B514F">
              <w:rPr>
                <w:rFonts w:eastAsia="Times New Roman"/>
                <w:sz w:val="24"/>
                <w:szCs w:val="24"/>
                <w:lang w:val="uk-UA"/>
              </w:rPr>
              <w:t xml:space="preserve"> до </w:t>
            </w:r>
            <w:r w:rsidR="00657484" w:rsidRPr="009B514F">
              <w:rPr>
                <w:rFonts w:eastAsia="Times New Roman"/>
                <w:sz w:val="24"/>
                <w:szCs w:val="24"/>
                <w:lang w:val="uk-UA"/>
              </w:rPr>
              <w:t>2018</w:t>
            </w:r>
            <w:r w:rsidRPr="009B514F">
              <w:rPr>
                <w:rFonts w:eastAsia="Times New Roman"/>
                <w:sz w:val="24"/>
                <w:szCs w:val="24"/>
                <w:lang w:val="uk-UA"/>
              </w:rPr>
              <w:t xml:space="preserve"> р.</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DF6DD3" w:rsidRPr="009B514F" w:rsidRDefault="00DF6DD3" w:rsidP="00DF6DD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 xml:space="preserve">Відхилення (+;-) </w:t>
            </w:r>
            <w:r w:rsidR="00657484" w:rsidRPr="009B514F">
              <w:rPr>
                <w:rFonts w:eastAsia="Times New Roman"/>
                <w:sz w:val="24"/>
                <w:szCs w:val="24"/>
                <w:lang w:val="uk-UA"/>
              </w:rPr>
              <w:t>2020</w:t>
            </w:r>
            <w:r w:rsidRPr="009B514F">
              <w:rPr>
                <w:rFonts w:eastAsia="Times New Roman"/>
                <w:sz w:val="24"/>
                <w:szCs w:val="24"/>
                <w:lang w:val="uk-UA"/>
              </w:rPr>
              <w:t xml:space="preserve"> до      </w:t>
            </w:r>
            <w:r w:rsidR="00657484" w:rsidRPr="009B514F">
              <w:rPr>
                <w:rFonts w:eastAsia="Times New Roman"/>
                <w:sz w:val="24"/>
                <w:szCs w:val="24"/>
                <w:lang w:val="uk-UA"/>
              </w:rPr>
              <w:t>2019</w:t>
            </w:r>
            <w:r w:rsidRPr="009B514F">
              <w:rPr>
                <w:rFonts w:eastAsia="Times New Roman"/>
                <w:sz w:val="24"/>
                <w:szCs w:val="24"/>
                <w:lang w:val="uk-UA"/>
              </w:rPr>
              <w:t xml:space="preserve"> р.</w:t>
            </w:r>
          </w:p>
        </w:tc>
      </w:tr>
      <w:tr w:rsidR="00EF35F0" w:rsidRPr="009B514F" w:rsidTr="00EF35F0">
        <w:trPr>
          <w:trHeight w:val="510"/>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Прибуток до сплати податків та відсотків, тис. грн.</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48481</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144027</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58361</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95546</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-85666</w:t>
            </w:r>
          </w:p>
        </w:tc>
      </w:tr>
      <w:tr w:rsidR="00EF35F0" w:rsidRPr="009B514F" w:rsidTr="00EF35F0">
        <w:trPr>
          <w:trHeight w:val="255"/>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Фінансові витрати, тис. грн. </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149</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329</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149</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180</w:t>
            </w:r>
          </w:p>
        </w:tc>
      </w:tr>
      <w:tr w:rsidR="00EF35F0" w:rsidRPr="009B514F" w:rsidTr="00EF35F0">
        <w:trPr>
          <w:trHeight w:val="765"/>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Прибуток від звичайної діяльності до оподаткування, тис. грн. </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48206</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144383</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53199</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96177</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-91184</w:t>
            </w:r>
          </w:p>
        </w:tc>
      </w:tr>
      <w:tr w:rsidR="00EF35F0" w:rsidRPr="009B514F" w:rsidTr="00EF35F0">
        <w:trPr>
          <w:trHeight w:val="510"/>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Податок на прибуток, тис. грн. </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8747</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26167</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9933</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17420</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-16234</w:t>
            </w:r>
          </w:p>
        </w:tc>
      </w:tr>
      <w:tr w:rsidR="00EF35F0" w:rsidRPr="009B514F" w:rsidTr="00EF35F0">
        <w:trPr>
          <w:trHeight w:val="510"/>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Прибуток від звичайної діяльності, тис. грн. </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39459</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118216</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43266</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78757</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-74950</w:t>
            </w:r>
          </w:p>
        </w:tc>
      </w:tr>
      <w:tr w:rsidR="00EF35F0" w:rsidRPr="009B514F" w:rsidTr="00EF35F0">
        <w:trPr>
          <w:trHeight w:val="255"/>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Коефіцієнт оподаткування</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0,181</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0,181</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0,187</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0,000</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0,005</w:t>
            </w:r>
          </w:p>
        </w:tc>
      </w:tr>
      <w:tr w:rsidR="00EF35F0" w:rsidRPr="009B514F" w:rsidTr="00EF35F0">
        <w:trPr>
          <w:trHeight w:val="510"/>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Середній розмір капіталу, тис. грн. </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290112</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349472</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375307</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59359,5</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25835,5</w:t>
            </w:r>
          </w:p>
        </w:tc>
      </w:tr>
      <w:tr w:rsidR="00EF35F0" w:rsidRPr="009B514F" w:rsidTr="00EF35F0">
        <w:trPr>
          <w:trHeight w:val="255"/>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у тому числі:</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rFonts w:ascii="Calibri" w:hAnsi="Calibri" w:cs="Arial"/>
                <w:sz w:val="24"/>
                <w:szCs w:val="24"/>
              </w:rPr>
            </w:pP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rFonts w:ascii="Calibri" w:hAnsi="Calibri" w:cs="Arial"/>
                <w:sz w:val="24"/>
                <w:szCs w:val="24"/>
              </w:rPr>
            </w:pP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rFonts w:ascii="Calibri" w:hAnsi="Calibri" w:cs="Arial"/>
                <w:sz w:val="24"/>
                <w:szCs w:val="24"/>
              </w:rPr>
            </w:pP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w:t>
            </w:r>
          </w:p>
        </w:tc>
      </w:tr>
      <w:tr w:rsidR="00EF35F0" w:rsidRPr="009B514F" w:rsidTr="00EF35F0">
        <w:trPr>
          <w:trHeight w:val="352"/>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   власного капіталу</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237857,5</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291598</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314733</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53740</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23135</w:t>
            </w:r>
          </w:p>
        </w:tc>
      </w:tr>
      <w:tr w:rsidR="00EF35F0" w:rsidRPr="009B514F" w:rsidTr="00EF35F0">
        <w:trPr>
          <w:trHeight w:val="399"/>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   позикового капіталу</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52254,5</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57874</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60574,5</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5619,5</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2700,5</w:t>
            </w:r>
          </w:p>
        </w:tc>
      </w:tr>
      <w:tr w:rsidR="00EF35F0" w:rsidRPr="009B514F" w:rsidTr="00EF35F0">
        <w:trPr>
          <w:trHeight w:val="510"/>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Плече фінансового важеля (коефіцієнт заборгованості)</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0,220</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0,198</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0,192</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-0,021</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-0,006</w:t>
            </w:r>
          </w:p>
        </w:tc>
      </w:tr>
      <w:tr w:rsidR="00EF35F0" w:rsidRPr="009B514F" w:rsidTr="00EF35F0">
        <w:trPr>
          <w:trHeight w:val="510"/>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Рентабельність власного капіталу, %</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16,589</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40,541</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13,747</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23,951</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-26,794</w:t>
            </w:r>
          </w:p>
        </w:tc>
      </w:tr>
      <w:tr w:rsidR="00EF35F0" w:rsidRPr="009B514F" w:rsidTr="00EF35F0">
        <w:trPr>
          <w:trHeight w:val="510"/>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Рентабельність сукупного капіталу, %</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13,601</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33,827</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11,528</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20,226</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-22,299</w:t>
            </w:r>
          </w:p>
        </w:tc>
      </w:tr>
      <w:tr w:rsidR="00EF35F0" w:rsidRPr="009B514F" w:rsidTr="00EF35F0">
        <w:trPr>
          <w:trHeight w:val="510"/>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EF35F0" w:rsidRPr="009B514F" w:rsidRDefault="00EF35F0"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Середньозважена ціна позикового капіталу, %</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0,000</w:t>
            </w:r>
          </w:p>
        </w:tc>
        <w:tc>
          <w:tcPr>
            <w:tcW w:w="1116"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0,257</w:t>
            </w:r>
          </w:p>
        </w:tc>
        <w:tc>
          <w:tcPr>
            <w:tcW w:w="1193"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0,543</w:t>
            </w:r>
          </w:p>
        </w:tc>
        <w:tc>
          <w:tcPr>
            <w:tcW w:w="1800"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0,257</w:t>
            </w:r>
          </w:p>
        </w:tc>
        <w:tc>
          <w:tcPr>
            <w:tcW w:w="1744" w:type="dxa"/>
            <w:tcBorders>
              <w:top w:val="nil"/>
              <w:left w:val="nil"/>
              <w:bottom w:val="single" w:sz="4" w:space="0" w:color="auto"/>
              <w:right w:val="single" w:sz="4" w:space="0" w:color="auto"/>
            </w:tcBorders>
            <w:shd w:val="clear" w:color="auto" w:fill="auto"/>
            <w:noWrap/>
            <w:vAlign w:val="center"/>
            <w:hideMark/>
          </w:tcPr>
          <w:p w:rsidR="00EF35F0" w:rsidRPr="00EF35F0" w:rsidRDefault="00EF35F0" w:rsidP="00EF35F0">
            <w:pPr>
              <w:spacing w:line="240" w:lineRule="auto"/>
              <w:ind w:firstLine="0"/>
              <w:jc w:val="center"/>
              <w:rPr>
                <w:sz w:val="24"/>
                <w:szCs w:val="24"/>
              </w:rPr>
            </w:pPr>
            <w:r w:rsidRPr="00EF35F0">
              <w:rPr>
                <w:sz w:val="24"/>
                <w:szCs w:val="24"/>
              </w:rPr>
              <w:t>0,286</w:t>
            </w:r>
          </w:p>
        </w:tc>
      </w:tr>
      <w:tr w:rsidR="00645C62" w:rsidRPr="009B514F" w:rsidTr="00645C62">
        <w:trPr>
          <w:trHeight w:val="255"/>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645C62" w:rsidRPr="009B514F" w:rsidRDefault="00645C62"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Темп інфляції, %</w:t>
            </w:r>
          </w:p>
        </w:tc>
        <w:tc>
          <w:tcPr>
            <w:tcW w:w="1116"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9,8</w:t>
            </w:r>
          </w:p>
        </w:tc>
        <w:tc>
          <w:tcPr>
            <w:tcW w:w="1116"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4,1</w:t>
            </w:r>
          </w:p>
        </w:tc>
        <w:tc>
          <w:tcPr>
            <w:tcW w:w="1193"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-5,7</w:t>
            </w:r>
          </w:p>
        </w:tc>
        <w:tc>
          <w:tcPr>
            <w:tcW w:w="1744"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0,9</w:t>
            </w:r>
          </w:p>
        </w:tc>
      </w:tr>
      <w:tr w:rsidR="00645C62" w:rsidRPr="009B514F" w:rsidTr="00645C62">
        <w:trPr>
          <w:trHeight w:val="510"/>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645C62" w:rsidRPr="009B514F" w:rsidRDefault="00645C62"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Ефект фінансового левериджу, %</w:t>
            </w:r>
          </w:p>
        </w:tc>
        <w:tc>
          <w:tcPr>
            <w:tcW w:w="1116"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rFonts w:ascii="Calibri" w:hAnsi="Calibri" w:cs="Arial"/>
                <w:sz w:val="24"/>
                <w:szCs w:val="24"/>
              </w:rPr>
            </w:pPr>
          </w:p>
        </w:tc>
        <w:tc>
          <w:tcPr>
            <w:tcW w:w="1116"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rFonts w:ascii="Calibri" w:hAnsi="Calibri" w:cs="Arial"/>
                <w:sz w:val="24"/>
                <w:szCs w:val="24"/>
              </w:rPr>
            </w:pPr>
          </w:p>
        </w:tc>
        <w:tc>
          <w:tcPr>
            <w:tcW w:w="1193"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rFonts w:ascii="Calibri" w:hAnsi="Calibri" w:cs="Arial"/>
                <w:sz w:val="24"/>
                <w:szCs w:val="24"/>
              </w:rPr>
            </w:pPr>
          </w:p>
        </w:tc>
        <w:tc>
          <w:tcPr>
            <w:tcW w:w="1800"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p>
        </w:tc>
        <w:tc>
          <w:tcPr>
            <w:tcW w:w="1744"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p>
        </w:tc>
      </w:tr>
      <w:tr w:rsidR="00645C62" w:rsidRPr="009B514F" w:rsidTr="00645C62">
        <w:trPr>
          <w:trHeight w:val="255"/>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645C62" w:rsidRPr="009B514F" w:rsidRDefault="00645C62"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   в умовах стабільності цін</w:t>
            </w:r>
          </w:p>
        </w:tc>
        <w:tc>
          <w:tcPr>
            <w:tcW w:w="1116"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2,446</w:t>
            </w:r>
          </w:p>
        </w:tc>
        <w:tc>
          <w:tcPr>
            <w:tcW w:w="1116"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5,455</w:t>
            </w:r>
          </w:p>
        </w:tc>
        <w:tc>
          <w:tcPr>
            <w:tcW w:w="1193"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1,719</w:t>
            </w:r>
          </w:p>
        </w:tc>
        <w:tc>
          <w:tcPr>
            <w:tcW w:w="1800"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3,009</w:t>
            </w:r>
          </w:p>
        </w:tc>
        <w:tc>
          <w:tcPr>
            <w:tcW w:w="1744"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-3,736</w:t>
            </w:r>
          </w:p>
        </w:tc>
      </w:tr>
      <w:tr w:rsidR="00645C62" w:rsidRPr="009B514F" w:rsidTr="00645C62">
        <w:trPr>
          <w:trHeight w:val="255"/>
        </w:trPr>
        <w:tc>
          <w:tcPr>
            <w:tcW w:w="2548" w:type="dxa"/>
            <w:tcBorders>
              <w:top w:val="nil"/>
              <w:left w:val="single" w:sz="4" w:space="0" w:color="auto"/>
              <w:bottom w:val="single" w:sz="4" w:space="0" w:color="auto"/>
              <w:right w:val="single" w:sz="4" w:space="0" w:color="auto"/>
            </w:tcBorders>
            <w:shd w:val="clear" w:color="auto" w:fill="auto"/>
            <w:vAlign w:val="bottom"/>
            <w:hideMark/>
          </w:tcPr>
          <w:p w:rsidR="00645C62" w:rsidRPr="009B514F" w:rsidRDefault="00645C62" w:rsidP="00DF6DD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   в умовах інфляції</w:t>
            </w:r>
          </w:p>
        </w:tc>
        <w:tc>
          <w:tcPr>
            <w:tcW w:w="1116"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22,381</w:t>
            </w:r>
          </w:p>
        </w:tc>
        <w:tc>
          <w:tcPr>
            <w:tcW w:w="1116"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21,444</w:t>
            </w:r>
          </w:p>
        </w:tc>
        <w:tc>
          <w:tcPr>
            <w:tcW w:w="1193"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17,829</w:t>
            </w:r>
          </w:p>
        </w:tc>
        <w:tc>
          <w:tcPr>
            <w:tcW w:w="1800"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-0,936</w:t>
            </w:r>
          </w:p>
        </w:tc>
        <w:tc>
          <w:tcPr>
            <w:tcW w:w="1744" w:type="dxa"/>
            <w:tcBorders>
              <w:top w:val="nil"/>
              <w:left w:val="nil"/>
              <w:bottom w:val="single" w:sz="4" w:space="0" w:color="auto"/>
              <w:right w:val="single" w:sz="4" w:space="0" w:color="auto"/>
            </w:tcBorders>
            <w:shd w:val="clear" w:color="auto" w:fill="auto"/>
            <w:noWrap/>
            <w:vAlign w:val="center"/>
            <w:hideMark/>
          </w:tcPr>
          <w:p w:rsidR="00645C62" w:rsidRPr="00645C62" w:rsidRDefault="00645C62" w:rsidP="00645C62">
            <w:pPr>
              <w:spacing w:line="240" w:lineRule="auto"/>
              <w:ind w:firstLine="0"/>
              <w:jc w:val="center"/>
              <w:rPr>
                <w:sz w:val="24"/>
                <w:szCs w:val="24"/>
              </w:rPr>
            </w:pPr>
            <w:r w:rsidRPr="00645C62">
              <w:rPr>
                <w:sz w:val="24"/>
                <w:szCs w:val="24"/>
              </w:rPr>
              <w:t>-3,615</w:t>
            </w:r>
          </w:p>
        </w:tc>
      </w:tr>
    </w:tbl>
    <w:p w:rsidR="00513BEF" w:rsidRPr="009B514F" w:rsidRDefault="00513BEF" w:rsidP="00513BEF">
      <w:pPr>
        <w:spacing w:line="240" w:lineRule="auto"/>
        <w:rPr>
          <w:lang w:val="uk-UA"/>
        </w:rPr>
      </w:pPr>
    </w:p>
    <w:p w:rsidR="004102A3" w:rsidRPr="009B514F" w:rsidRDefault="00713017" w:rsidP="00D33FEA">
      <w:pPr>
        <w:rPr>
          <w:lang w:val="uk-UA"/>
        </w:rPr>
      </w:pPr>
      <w:r w:rsidRPr="009B514F">
        <w:rPr>
          <w:lang w:val="uk-UA"/>
        </w:rPr>
        <w:lastRenderedPageBreak/>
        <w:t>Середній розмір капіталу П</w:t>
      </w:r>
      <w:r>
        <w:rPr>
          <w:lang w:val="uk-UA"/>
        </w:rPr>
        <w:t>р</w:t>
      </w:r>
      <w:r w:rsidRPr="009B514F">
        <w:rPr>
          <w:lang w:val="uk-UA"/>
        </w:rPr>
        <w:t xml:space="preserve">АТ «Миргородський завод мінеральних вод» протягом 2018-2020 років </w:t>
      </w:r>
      <w:r>
        <w:rPr>
          <w:lang w:val="uk-UA"/>
        </w:rPr>
        <w:t>зростає</w:t>
      </w:r>
      <w:r w:rsidRPr="009B514F">
        <w:rPr>
          <w:lang w:val="uk-UA"/>
        </w:rPr>
        <w:t xml:space="preserve">. Так, в 2018 році його значення досягало </w:t>
      </w:r>
      <w:r>
        <w:rPr>
          <w:lang w:val="uk-UA"/>
        </w:rPr>
        <w:t>290112</w:t>
      </w:r>
      <w:r w:rsidRPr="009B514F">
        <w:rPr>
          <w:lang w:val="uk-UA"/>
        </w:rPr>
        <w:t xml:space="preserve"> тис. грн., в 2019 році</w:t>
      </w:r>
      <w:r>
        <w:rPr>
          <w:lang w:val="uk-UA"/>
        </w:rPr>
        <w:t xml:space="preserve"> проти 2018 року</w:t>
      </w:r>
      <w:r w:rsidRPr="009B514F">
        <w:rPr>
          <w:lang w:val="uk-UA"/>
        </w:rPr>
        <w:t xml:space="preserve"> відбулось </w:t>
      </w:r>
      <w:r>
        <w:rPr>
          <w:lang w:val="uk-UA"/>
        </w:rPr>
        <w:t>збільшення</w:t>
      </w:r>
      <w:r w:rsidRPr="009B514F">
        <w:rPr>
          <w:lang w:val="uk-UA"/>
        </w:rPr>
        <w:t xml:space="preserve"> на </w:t>
      </w:r>
      <w:r>
        <w:rPr>
          <w:lang w:val="uk-UA"/>
        </w:rPr>
        <w:t>59359,5</w:t>
      </w:r>
      <w:r w:rsidRPr="009B514F">
        <w:rPr>
          <w:lang w:val="uk-UA"/>
        </w:rPr>
        <w:t xml:space="preserve"> тис. грн. і становило – </w:t>
      </w:r>
      <w:r>
        <w:rPr>
          <w:lang w:val="uk-UA"/>
        </w:rPr>
        <w:t>349472</w:t>
      </w:r>
      <w:r w:rsidRPr="009B514F">
        <w:rPr>
          <w:lang w:val="uk-UA"/>
        </w:rPr>
        <w:t xml:space="preserve"> тис. грн., а в 2020 році</w:t>
      </w:r>
      <w:r>
        <w:rPr>
          <w:lang w:val="uk-UA"/>
        </w:rPr>
        <w:t xml:space="preserve"> проти 2019 року</w:t>
      </w:r>
      <w:r w:rsidRPr="009B514F">
        <w:rPr>
          <w:lang w:val="uk-UA"/>
        </w:rPr>
        <w:t xml:space="preserve"> </w:t>
      </w:r>
      <w:r>
        <w:rPr>
          <w:lang w:val="uk-UA"/>
        </w:rPr>
        <w:t>– ще</w:t>
      </w:r>
      <w:r w:rsidRPr="009B514F">
        <w:rPr>
          <w:lang w:val="uk-UA"/>
        </w:rPr>
        <w:t xml:space="preserve"> на </w:t>
      </w:r>
      <w:r>
        <w:rPr>
          <w:lang w:val="uk-UA"/>
        </w:rPr>
        <w:t>25835,5</w:t>
      </w:r>
      <w:r w:rsidRPr="009B514F">
        <w:rPr>
          <w:lang w:val="uk-UA"/>
        </w:rPr>
        <w:t xml:space="preserve"> тис. грн., що становило – </w:t>
      </w:r>
      <w:r>
        <w:rPr>
          <w:lang w:val="uk-UA"/>
        </w:rPr>
        <w:t>375307 тис. грн. В</w:t>
      </w:r>
      <w:r w:rsidRPr="009B514F">
        <w:rPr>
          <w:lang w:val="uk-UA"/>
        </w:rPr>
        <w:t>ідзначимо, що протягом аналізованого періоду постійно збільшується вартість середнього розміру власного капіталу. Так, в 2019 році</w:t>
      </w:r>
      <w:r>
        <w:rPr>
          <w:lang w:val="uk-UA"/>
        </w:rPr>
        <w:t xml:space="preserve"> проти 2018 року</w:t>
      </w:r>
      <w:r w:rsidRPr="009B514F">
        <w:rPr>
          <w:lang w:val="uk-UA"/>
        </w:rPr>
        <w:t xml:space="preserve"> відбулось збільшення на </w:t>
      </w:r>
      <w:r>
        <w:rPr>
          <w:lang w:val="uk-UA"/>
        </w:rPr>
        <w:t>53740</w:t>
      </w:r>
      <w:r w:rsidRPr="009B514F">
        <w:rPr>
          <w:lang w:val="uk-UA"/>
        </w:rPr>
        <w:t xml:space="preserve"> тис. грн., а в 2020 році</w:t>
      </w:r>
      <w:r>
        <w:rPr>
          <w:lang w:val="uk-UA"/>
        </w:rPr>
        <w:t xml:space="preserve"> проти 2019 року –</w:t>
      </w:r>
      <w:r w:rsidRPr="009B514F">
        <w:rPr>
          <w:lang w:val="uk-UA"/>
        </w:rPr>
        <w:t xml:space="preserve"> ще на </w:t>
      </w:r>
      <w:r>
        <w:rPr>
          <w:lang w:val="uk-UA"/>
        </w:rPr>
        <w:t>23135 тис. грн.</w:t>
      </w:r>
      <w:r w:rsidRPr="009B514F">
        <w:rPr>
          <w:lang w:val="uk-UA"/>
        </w:rPr>
        <w:t xml:space="preserve">, що станом на 2020 рік набуло – </w:t>
      </w:r>
      <w:r>
        <w:rPr>
          <w:lang w:val="uk-UA"/>
        </w:rPr>
        <w:t>314733</w:t>
      </w:r>
      <w:r w:rsidRPr="009B514F">
        <w:rPr>
          <w:lang w:val="uk-UA"/>
        </w:rPr>
        <w:t xml:space="preserve"> тис. грн.</w:t>
      </w:r>
      <w:r>
        <w:rPr>
          <w:lang w:val="uk-UA"/>
        </w:rPr>
        <w:t xml:space="preserve"> П</w:t>
      </w:r>
      <w:r w:rsidR="00EF35F0" w:rsidRPr="009B514F">
        <w:rPr>
          <w:lang w:val="uk-UA"/>
        </w:rPr>
        <w:t xml:space="preserve">ротягом 2018-2020 років, в </w:t>
      </w:r>
      <w:r>
        <w:rPr>
          <w:lang w:val="uk-UA"/>
        </w:rPr>
        <w:t>аналогічному</w:t>
      </w:r>
      <w:r w:rsidR="00EF35F0" w:rsidRPr="009B514F">
        <w:rPr>
          <w:lang w:val="uk-UA"/>
        </w:rPr>
        <w:t xml:space="preserve"> напрямку </w:t>
      </w:r>
      <w:r>
        <w:rPr>
          <w:lang w:val="uk-UA"/>
        </w:rPr>
        <w:t>із</w:t>
      </w:r>
      <w:r w:rsidR="00EF35F0" w:rsidRPr="009B514F">
        <w:rPr>
          <w:lang w:val="uk-UA"/>
        </w:rPr>
        <w:t xml:space="preserve"> власн</w:t>
      </w:r>
      <w:r>
        <w:rPr>
          <w:lang w:val="uk-UA"/>
        </w:rPr>
        <w:t>им</w:t>
      </w:r>
      <w:r w:rsidR="00EF35F0" w:rsidRPr="009B514F">
        <w:rPr>
          <w:lang w:val="uk-UA"/>
        </w:rPr>
        <w:t xml:space="preserve"> капітал</w:t>
      </w:r>
      <w:r>
        <w:rPr>
          <w:lang w:val="uk-UA"/>
        </w:rPr>
        <w:t>ом</w:t>
      </w:r>
      <w:r w:rsidR="00EF35F0" w:rsidRPr="009B514F">
        <w:rPr>
          <w:lang w:val="uk-UA"/>
        </w:rPr>
        <w:t>, змінюється вартість позикового капіталу підприємства П</w:t>
      </w:r>
      <w:r>
        <w:rPr>
          <w:lang w:val="uk-UA"/>
        </w:rPr>
        <w:t>р</w:t>
      </w:r>
      <w:r w:rsidR="00EF35F0" w:rsidRPr="009B514F">
        <w:rPr>
          <w:lang w:val="uk-UA"/>
        </w:rPr>
        <w:t>АТ «Миргородський завод мінеральних вод».</w:t>
      </w:r>
      <w:r>
        <w:rPr>
          <w:lang w:val="uk-UA"/>
        </w:rPr>
        <w:t xml:space="preserve"> Так, </w:t>
      </w:r>
      <w:r w:rsidR="00831CC2" w:rsidRPr="009B514F">
        <w:rPr>
          <w:lang w:val="uk-UA"/>
        </w:rPr>
        <w:t xml:space="preserve"> </w:t>
      </w:r>
      <w:r w:rsidRPr="009B514F">
        <w:rPr>
          <w:lang w:val="uk-UA"/>
        </w:rPr>
        <w:t xml:space="preserve">його вартість </w:t>
      </w:r>
      <w:r>
        <w:rPr>
          <w:lang w:val="uk-UA"/>
        </w:rPr>
        <w:t xml:space="preserve">в </w:t>
      </w:r>
      <w:r w:rsidR="00657484" w:rsidRPr="009B514F">
        <w:rPr>
          <w:lang w:val="uk-UA"/>
        </w:rPr>
        <w:t>2018</w:t>
      </w:r>
      <w:r w:rsidR="00831CC2" w:rsidRPr="009B514F">
        <w:rPr>
          <w:lang w:val="uk-UA"/>
        </w:rPr>
        <w:t xml:space="preserve"> році становила – </w:t>
      </w:r>
      <w:r>
        <w:rPr>
          <w:lang w:val="uk-UA"/>
        </w:rPr>
        <w:t>52254,5</w:t>
      </w:r>
      <w:r w:rsidR="00831CC2" w:rsidRPr="009B514F">
        <w:rPr>
          <w:lang w:val="uk-UA"/>
        </w:rPr>
        <w:t xml:space="preserve"> тис. грн., в </w:t>
      </w:r>
      <w:r w:rsidR="00657484" w:rsidRPr="009B514F">
        <w:rPr>
          <w:lang w:val="uk-UA"/>
        </w:rPr>
        <w:t>2019</w:t>
      </w:r>
      <w:r w:rsidR="00831CC2" w:rsidRPr="009B514F">
        <w:rPr>
          <w:lang w:val="uk-UA"/>
        </w:rPr>
        <w:t xml:space="preserve"> році відбулось </w:t>
      </w:r>
      <w:r>
        <w:rPr>
          <w:lang w:val="uk-UA"/>
        </w:rPr>
        <w:t>збільшення</w:t>
      </w:r>
      <w:r w:rsidR="00831CC2" w:rsidRPr="009B514F">
        <w:rPr>
          <w:lang w:val="uk-UA"/>
        </w:rPr>
        <w:t xml:space="preserve"> на </w:t>
      </w:r>
      <w:r>
        <w:rPr>
          <w:lang w:val="uk-UA"/>
        </w:rPr>
        <w:t>5619,5</w:t>
      </w:r>
      <w:r w:rsidR="00831CC2" w:rsidRPr="009B514F">
        <w:rPr>
          <w:lang w:val="uk-UA"/>
        </w:rPr>
        <w:t xml:space="preserve"> тис. грн., а в </w:t>
      </w:r>
      <w:r w:rsidR="00657484" w:rsidRPr="009B514F">
        <w:rPr>
          <w:lang w:val="uk-UA"/>
        </w:rPr>
        <w:t>2020</w:t>
      </w:r>
      <w:r w:rsidR="00831CC2" w:rsidRPr="009B514F">
        <w:rPr>
          <w:lang w:val="uk-UA"/>
        </w:rPr>
        <w:t xml:space="preserve"> році</w:t>
      </w:r>
      <w:r>
        <w:rPr>
          <w:lang w:val="uk-UA"/>
        </w:rPr>
        <w:t xml:space="preserve"> проти 2019 року</w:t>
      </w:r>
      <w:r w:rsidR="00831CC2" w:rsidRPr="009B514F">
        <w:rPr>
          <w:lang w:val="uk-UA"/>
        </w:rPr>
        <w:t xml:space="preserve"> – ще на </w:t>
      </w:r>
      <w:r w:rsidR="00645C62">
        <w:rPr>
          <w:lang w:val="uk-UA"/>
        </w:rPr>
        <w:t>2700,5</w:t>
      </w:r>
      <w:r w:rsidR="00831CC2" w:rsidRPr="009B514F">
        <w:rPr>
          <w:lang w:val="uk-UA"/>
        </w:rPr>
        <w:t xml:space="preserve"> тис. грн.</w:t>
      </w:r>
      <w:r w:rsidR="002D6ACA" w:rsidRPr="009B514F">
        <w:rPr>
          <w:lang w:val="uk-UA"/>
        </w:rPr>
        <w:t xml:space="preserve"> Виходячи з наведених розрахунків, плече фінансового важеля  в </w:t>
      </w:r>
      <w:r w:rsidR="00657484" w:rsidRPr="009B514F">
        <w:rPr>
          <w:lang w:val="uk-UA"/>
        </w:rPr>
        <w:t>2018</w:t>
      </w:r>
      <w:r w:rsidR="002D6ACA" w:rsidRPr="009B514F">
        <w:rPr>
          <w:lang w:val="uk-UA"/>
        </w:rPr>
        <w:t xml:space="preserve"> році становило – </w:t>
      </w:r>
      <w:r w:rsidR="00645C62">
        <w:rPr>
          <w:lang w:val="uk-UA"/>
        </w:rPr>
        <w:t>0,22</w:t>
      </w:r>
      <w:r w:rsidR="002D6ACA" w:rsidRPr="009B514F">
        <w:rPr>
          <w:lang w:val="uk-UA"/>
        </w:rPr>
        <w:t xml:space="preserve">, в </w:t>
      </w:r>
      <w:r w:rsidR="00657484" w:rsidRPr="009B514F">
        <w:rPr>
          <w:lang w:val="uk-UA"/>
        </w:rPr>
        <w:t>2019</w:t>
      </w:r>
      <w:r w:rsidR="002D6ACA" w:rsidRPr="009B514F">
        <w:rPr>
          <w:lang w:val="uk-UA"/>
        </w:rPr>
        <w:t xml:space="preserve"> році</w:t>
      </w:r>
      <w:r w:rsidR="00645C62">
        <w:rPr>
          <w:lang w:val="uk-UA"/>
        </w:rPr>
        <w:t xml:space="preserve"> проти 2018 року</w:t>
      </w:r>
      <w:r w:rsidR="002D6ACA" w:rsidRPr="009B514F">
        <w:rPr>
          <w:lang w:val="uk-UA"/>
        </w:rPr>
        <w:t xml:space="preserve"> відбулось зниження до 0,</w:t>
      </w:r>
      <w:r w:rsidR="00645C62">
        <w:rPr>
          <w:lang w:val="uk-UA"/>
        </w:rPr>
        <w:t>198</w:t>
      </w:r>
      <w:r w:rsidR="002D6ACA" w:rsidRPr="009B514F">
        <w:rPr>
          <w:lang w:val="uk-UA"/>
        </w:rPr>
        <w:t xml:space="preserve">, а в </w:t>
      </w:r>
      <w:r w:rsidR="00657484" w:rsidRPr="009B514F">
        <w:rPr>
          <w:lang w:val="uk-UA"/>
        </w:rPr>
        <w:t>2020</w:t>
      </w:r>
      <w:r w:rsidR="002D6ACA" w:rsidRPr="009B514F">
        <w:rPr>
          <w:lang w:val="uk-UA"/>
        </w:rPr>
        <w:t xml:space="preserve"> році</w:t>
      </w:r>
      <w:r w:rsidR="00645C62">
        <w:rPr>
          <w:lang w:val="uk-UA"/>
        </w:rPr>
        <w:t xml:space="preserve"> проти 2019 року –</w:t>
      </w:r>
      <w:r w:rsidR="002D6ACA" w:rsidRPr="009B514F">
        <w:rPr>
          <w:lang w:val="uk-UA"/>
        </w:rPr>
        <w:t xml:space="preserve"> ще до 0,</w:t>
      </w:r>
      <w:r w:rsidR="00645C62">
        <w:rPr>
          <w:lang w:val="uk-UA"/>
        </w:rPr>
        <w:t>192</w:t>
      </w:r>
      <w:r w:rsidR="002D6ACA" w:rsidRPr="009B514F">
        <w:rPr>
          <w:lang w:val="uk-UA"/>
        </w:rPr>
        <w:t xml:space="preserve">. </w:t>
      </w:r>
      <w:r w:rsidR="00C521D7" w:rsidRPr="009B514F">
        <w:rPr>
          <w:lang w:val="uk-UA"/>
        </w:rPr>
        <w:t xml:space="preserve">Дані розрахунки свідчать про те, що в </w:t>
      </w:r>
      <w:r w:rsidR="00657484" w:rsidRPr="009B514F">
        <w:rPr>
          <w:lang w:val="uk-UA"/>
        </w:rPr>
        <w:t>20</w:t>
      </w:r>
      <w:r w:rsidR="00645C62">
        <w:rPr>
          <w:lang w:val="uk-UA"/>
        </w:rPr>
        <w:t>18</w:t>
      </w:r>
      <w:r w:rsidR="00C521D7" w:rsidRPr="009B514F">
        <w:rPr>
          <w:lang w:val="uk-UA"/>
        </w:rPr>
        <w:t xml:space="preserve"> році сила впливу плеча фінансового важеля найвища, а в </w:t>
      </w:r>
      <w:r w:rsidR="00657484" w:rsidRPr="009B514F">
        <w:rPr>
          <w:lang w:val="uk-UA"/>
        </w:rPr>
        <w:t>20</w:t>
      </w:r>
      <w:r w:rsidR="00645C62">
        <w:rPr>
          <w:lang w:val="uk-UA"/>
        </w:rPr>
        <w:t>20</w:t>
      </w:r>
      <w:r w:rsidR="00C521D7" w:rsidRPr="009B514F">
        <w:rPr>
          <w:lang w:val="uk-UA"/>
        </w:rPr>
        <w:t xml:space="preserve"> році – </w:t>
      </w:r>
      <w:r w:rsidR="00645C62">
        <w:rPr>
          <w:lang w:val="uk-UA"/>
        </w:rPr>
        <w:t>найнижча</w:t>
      </w:r>
      <w:r w:rsidR="00C521D7" w:rsidRPr="009B514F">
        <w:rPr>
          <w:lang w:val="uk-UA"/>
        </w:rPr>
        <w:t>.</w:t>
      </w:r>
    </w:p>
    <w:p w:rsidR="00645C62" w:rsidRDefault="00725991" w:rsidP="00D33FEA">
      <w:pPr>
        <w:rPr>
          <w:lang w:val="uk-UA"/>
        </w:rPr>
      </w:pPr>
      <w:r w:rsidRPr="009B514F">
        <w:rPr>
          <w:lang w:val="uk-UA"/>
        </w:rPr>
        <w:t>Рентабельність власного капіталу П</w:t>
      </w:r>
      <w:r w:rsidR="00645C62">
        <w:rPr>
          <w:lang w:val="uk-UA"/>
        </w:rPr>
        <w:t>р</w:t>
      </w:r>
      <w:r w:rsidRPr="009B514F">
        <w:rPr>
          <w:lang w:val="uk-UA"/>
        </w:rPr>
        <w:t>АТ «Миргородський завод мінеральних вод» протягом аналізованого періоду</w:t>
      </w:r>
      <w:r w:rsidR="00645C62">
        <w:rPr>
          <w:lang w:val="uk-UA"/>
        </w:rPr>
        <w:t xml:space="preserve"> загалом</w:t>
      </w:r>
      <w:r w:rsidRPr="009B514F">
        <w:rPr>
          <w:lang w:val="uk-UA"/>
        </w:rPr>
        <w:t xml:space="preserve"> </w:t>
      </w:r>
      <w:r w:rsidR="00645C62">
        <w:rPr>
          <w:lang w:val="uk-UA"/>
        </w:rPr>
        <w:t>зменується</w:t>
      </w:r>
      <w:r w:rsidRPr="009B514F">
        <w:rPr>
          <w:lang w:val="uk-UA"/>
        </w:rPr>
        <w:t xml:space="preserve">, що свідчить про </w:t>
      </w:r>
      <w:r w:rsidR="00645C62">
        <w:rPr>
          <w:lang w:val="uk-UA"/>
        </w:rPr>
        <w:t>зниження</w:t>
      </w:r>
      <w:r w:rsidRPr="009B514F">
        <w:rPr>
          <w:lang w:val="uk-UA"/>
        </w:rPr>
        <w:t xml:space="preserve"> прибутковості та по</w:t>
      </w:r>
      <w:r w:rsidR="00645C62">
        <w:rPr>
          <w:lang w:val="uk-UA"/>
        </w:rPr>
        <w:t>гіршення</w:t>
      </w:r>
      <w:r w:rsidRPr="009B514F">
        <w:rPr>
          <w:lang w:val="uk-UA"/>
        </w:rPr>
        <w:t xml:space="preserve"> фінансового стану господарюючого суб'єкта. Так, в </w:t>
      </w:r>
      <w:r w:rsidR="00657484" w:rsidRPr="009B514F">
        <w:rPr>
          <w:lang w:val="uk-UA"/>
        </w:rPr>
        <w:t>2018</w:t>
      </w:r>
      <w:r w:rsidRPr="009B514F">
        <w:rPr>
          <w:lang w:val="uk-UA"/>
        </w:rPr>
        <w:t xml:space="preserve"> році даний показник становив </w:t>
      </w:r>
      <w:r w:rsidR="00645C62">
        <w:rPr>
          <w:lang w:val="uk-UA"/>
        </w:rPr>
        <w:t>16,58</w:t>
      </w:r>
      <w:r w:rsidRPr="009B514F">
        <w:rPr>
          <w:lang w:val="uk-UA"/>
        </w:rPr>
        <w:t xml:space="preserve">%, в </w:t>
      </w:r>
      <w:r w:rsidR="00657484" w:rsidRPr="009B514F">
        <w:rPr>
          <w:lang w:val="uk-UA"/>
        </w:rPr>
        <w:t>2019</w:t>
      </w:r>
      <w:r w:rsidRPr="009B514F">
        <w:rPr>
          <w:lang w:val="uk-UA"/>
        </w:rPr>
        <w:t xml:space="preserve"> році відбулось збільшення </w:t>
      </w:r>
      <w:r w:rsidR="00645C62">
        <w:rPr>
          <w:lang w:val="uk-UA"/>
        </w:rPr>
        <w:t>до 40,541</w:t>
      </w:r>
      <w:r w:rsidRPr="009B514F">
        <w:rPr>
          <w:lang w:val="uk-UA"/>
        </w:rPr>
        <w:t xml:space="preserve">%, а в </w:t>
      </w:r>
      <w:r w:rsidR="00657484" w:rsidRPr="009B514F">
        <w:rPr>
          <w:lang w:val="uk-UA"/>
        </w:rPr>
        <w:t>2020</w:t>
      </w:r>
      <w:r w:rsidRPr="009B514F">
        <w:rPr>
          <w:lang w:val="uk-UA"/>
        </w:rPr>
        <w:t xml:space="preserve"> році </w:t>
      </w:r>
      <w:r w:rsidR="00645C62">
        <w:rPr>
          <w:lang w:val="uk-UA"/>
        </w:rPr>
        <w:t>відбулось зменшення</w:t>
      </w:r>
      <w:r w:rsidRPr="009B514F">
        <w:rPr>
          <w:lang w:val="uk-UA"/>
        </w:rPr>
        <w:t xml:space="preserve"> </w:t>
      </w:r>
      <w:r w:rsidR="00645C62">
        <w:rPr>
          <w:lang w:val="uk-UA"/>
        </w:rPr>
        <w:t>до</w:t>
      </w:r>
      <w:r w:rsidRPr="009B514F">
        <w:rPr>
          <w:lang w:val="uk-UA"/>
        </w:rPr>
        <w:t xml:space="preserve"> </w:t>
      </w:r>
      <w:r w:rsidR="00645C62">
        <w:rPr>
          <w:lang w:val="uk-UA"/>
        </w:rPr>
        <w:t>13,75%</w:t>
      </w:r>
      <w:r w:rsidR="002F272A" w:rsidRPr="009B514F">
        <w:rPr>
          <w:lang w:val="uk-UA"/>
        </w:rPr>
        <w:t>.</w:t>
      </w:r>
      <w:r w:rsidR="00645C62">
        <w:rPr>
          <w:lang w:val="uk-UA"/>
        </w:rPr>
        <w:t xml:space="preserve"> </w:t>
      </w:r>
      <w:r w:rsidR="002F272A" w:rsidRPr="009B514F">
        <w:rPr>
          <w:lang w:val="uk-UA"/>
        </w:rPr>
        <w:t>Рентабельність сукупного капіталу П</w:t>
      </w:r>
      <w:r w:rsidR="00645C62">
        <w:rPr>
          <w:lang w:val="uk-UA"/>
        </w:rPr>
        <w:t>р</w:t>
      </w:r>
      <w:r w:rsidR="002F272A" w:rsidRPr="009B514F">
        <w:rPr>
          <w:lang w:val="uk-UA"/>
        </w:rPr>
        <w:t xml:space="preserve">АТ «Миргородський завод мінеральних вод» протягом </w:t>
      </w:r>
      <w:r w:rsidR="00657484" w:rsidRPr="009B514F">
        <w:rPr>
          <w:lang w:val="uk-UA"/>
        </w:rPr>
        <w:t>2018</w:t>
      </w:r>
      <w:r w:rsidR="002F272A" w:rsidRPr="009B514F">
        <w:rPr>
          <w:lang w:val="uk-UA"/>
        </w:rPr>
        <w:t>-</w:t>
      </w:r>
      <w:r w:rsidR="00657484" w:rsidRPr="009B514F">
        <w:rPr>
          <w:lang w:val="uk-UA"/>
        </w:rPr>
        <w:t>2020</w:t>
      </w:r>
      <w:r w:rsidR="002F272A" w:rsidRPr="009B514F">
        <w:rPr>
          <w:lang w:val="uk-UA"/>
        </w:rPr>
        <w:t xml:space="preserve"> років також, як і рентабельність </w:t>
      </w:r>
      <w:r w:rsidR="000E4030" w:rsidRPr="009B514F">
        <w:rPr>
          <w:lang w:val="uk-UA"/>
        </w:rPr>
        <w:t>власного капіталу,</w:t>
      </w:r>
      <w:r w:rsidR="002F272A" w:rsidRPr="009B514F">
        <w:rPr>
          <w:lang w:val="uk-UA"/>
        </w:rPr>
        <w:t xml:space="preserve"> </w:t>
      </w:r>
      <w:r w:rsidR="00645C62">
        <w:rPr>
          <w:lang w:val="uk-UA"/>
        </w:rPr>
        <w:t>зменшується</w:t>
      </w:r>
      <w:r w:rsidR="000E4030" w:rsidRPr="009B514F">
        <w:rPr>
          <w:lang w:val="uk-UA"/>
        </w:rPr>
        <w:t xml:space="preserve">. В </w:t>
      </w:r>
      <w:r w:rsidR="00657484" w:rsidRPr="009B514F">
        <w:rPr>
          <w:lang w:val="uk-UA"/>
        </w:rPr>
        <w:t>2018</w:t>
      </w:r>
      <w:r w:rsidR="000E4030" w:rsidRPr="009B514F">
        <w:rPr>
          <w:lang w:val="uk-UA"/>
        </w:rPr>
        <w:t xml:space="preserve"> році його прибутковість досягла </w:t>
      </w:r>
      <w:r w:rsidR="00645C62">
        <w:rPr>
          <w:lang w:val="uk-UA"/>
        </w:rPr>
        <w:t>13,601%, в</w:t>
      </w:r>
      <w:r w:rsidR="000E4030" w:rsidRPr="009B514F">
        <w:rPr>
          <w:lang w:val="uk-UA"/>
        </w:rPr>
        <w:t xml:space="preserve"> </w:t>
      </w:r>
      <w:r w:rsidR="00657484" w:rsidRPr="009B514F">
        <w:rPr>
          <w:lang w:val="uk-UA"/>
        </w:rPr>
        <w:t>2019</w:t>
      </w:r>
      <w:r w:rsidR="000E4030" w:rsidRPr="009B514F">
        <w:rPr>
          <w:lang w:val="uk-UA"/>
        </w:rPr>
        <w:t xml:space="preserve"> році</w:t>
      </w:r>
      <w:r w:rsidR="00645C62">
        <w:rPr>
          <w:lang w:val="uk-UA"/>
        </w:rPr>
        <w:t xml:space="preserve"> проти 2018 року</w:t>
      </w:r>
      <w:r w:rsidR="000E4030" w:rsidRPr="009B514F">
        <w:rPr>
          <w:lang w:val="uk-UA"/>
        </w:rPr>
        <w:t xml:space="preserve"> відбулось збільшення показника </w:t>
      </w:r>
      <w:r w:rsidR="00645C62">
        <w:rPr>
          <w:lang w:val="uk-UA"/>
        </w:rPr>
        <w:t>до</w:t>
      </w:r>
      <w:r w:rsidR="000E4030" w:rsidRPr="009B514F">
        <w:rPr>
          <w:lang w:val="uk-UA"/>
        </w:rPr>
        <w:t xml:space="preserve"> </w:t>
      </w:r>
      <w:r w:rsidR="00645C62">
        <w:rPr>
          <w:lang w:val="uk-UA"/>
        </w:rPr>
        <w:t>33,827</w:t>
      </w:r>
      <w:r w:rsidR="000E4030" w:rsidRPr="009B514F">
        <w:rPr>
          <w:lang w:val="uk-UA"/>
        </w:rPr>
        <w:t xml:space="preserve">%, а в </w:t>
      </w:r>
      <w:r w:rsidR="00657484" w:rsidRPr="009B514F">
        <w:rPr>
          <w:lang w:val="uk-UA"/>
        </w:rPr>
        <w:t>2020</w:t>
      </w:r>
      <w:r w:rsidR="000E4030" w:rsidRPr="009B514F">
        <w:rPr>
          <w:lang w:val="uk-UA"/>
        </w:rPr>
        <w:t xml:space="preserve"> році </w:t>
      </w:r>
      <w:r w:rsidR="00645C62">
        <w:rPr>
          <w:lang w:val="uk-UA"/>
        </w:rPr>
        <w:t>проти 2019 року спостерігалось зменшення до</w:t>
      </w:r>
      <w:r w:rsidR="000E4030" w:rsidRPr="009B514F">
        <w:rPr>
          <w:lang w:val="uk-UA"/>
        </w:rPr>
        <w:t xml:space="preserve"> </w:t>
      </w:r>
      <w:r w:rsidR="00645C62">
        <w:rPr>
          <w:lang w:val="uk-UA"/>
        </w:rPr>
        <w:t>11,528%</w:t>
      </w:r>
      <w:r w:rsidR="000E4030" w:rsidRPr="009B514F">
        <w:rPr>
          <w:lang w:val="uk-UA"/>
        </w:rPr>
        <w:t xml:space="preserve">. </w:t>
      </w:r>
    </w:p>
    <w:p w:rsidR="002F272A" w:rsidRPr="009B514F" w:rsidRDefault="000E4030" w:rsidP="00D33FEA">
      <w:pPr>
        <w:rPr>
          <w:lang w:val="uk-UA"/>
        </w:rPr>
      </w:pPr>
      <w:r w:rsidRPr="009B514F">
        <w:rPr>
          <w:lang w:val="uk-UA"/>
        </w:rPr>
        <w:t>Розрахована середньозважена ціна позикового капіталу П</w:t>
      </w:r>
      <w:r w:rsidR="00645C62">
        <w:rPr>
          <w:lang w:val="uk-UA"/>
        </w:rPr>
        <w:t>р</w:t>
      </w:r>
      <w:r w:rsidRPr="009B514F">
        <w:rPr>
          <w:lang w:val="uk-UA"/>
        </w:rPr>
        <w:t xml:space="preserve">АТ «Миргородський завод мінеральних вод» протягом аналізованого періоду </w:t>
      </w:r>
      <w:r w:rsidR="00645C62">
        <w:rPr>
          <w:lang w:val="uk-UA"/>
        </w:rPr>
        <w:lastRenderedPageBreak/>
        <w:t>збільшується</w:t>
      </w:r>
      <w:r w:rsidRPr="009B514F">
        <w:rPr>
          <w:lang w:val="uk-UA"/>
        </w:rPr>
        <w:t xml:space="preserve">. Так, в </w:t>
      </w:r>
      <w:r w:rsidR="00657484" w:rsidRPr="009B514F">
        <w:rPr>
          <w:lang w:val="uk-UA"/>
        </w:rPr>
        <w:t>2018</w:t>
      </w:r>
      <w:r w:rsidRPr="009B514F">
        <w:rPr>
          <w:lang w:val="uk-UA"/>
        </w:rPr>
        <w:t xml:space="preserve"> році його значення </w:t>
      </w:r>
      <w:r w:rsidR="00645C62">
        <w:rPr>
          <w:lang w:val="uk-UA"/>
        </w:rPr>
        <w:t>становило 0</w:t>
      </w:r>
      <w:r w:rsidRPr="009B514F">
        <w:rPr>
          <w:lang w:val="uk-UA"/>
        </w:rPr>
        <w:t xml:space="preserve">, в </w:t>
      </w:r>
      <w:r w:rsidR="00657484" w:rsidRPr="009B514F">
        <w:rPr>
          <w:lang w:val="uk-UA"/>
        </w:rPr>
        <w:t>2019</w:t>
      </w:r>
      <w:r w:rsidRPr="009B514F">
        <w:rPr>
          <w:lang w:val="uk-UA"/>
        </w:rPr>
        <w:t xml:space="preserve"> році </w:t>
      </w:r>
      <w:r w:rsidR="00645C62">
        <w:rPr>
          <w:lang w:val="uk-UA"/>
        </w:rPr>
        <w:t>відбулось його збільшення до 0,257</w:t>
      </w:r>
      <w:r w:rsidRPr="009B514F">
        <w:rPr>
          <w:lang w:val="uk-UA"/>
        </w:rPr>
        <w:t xml:space="preserve">%, а в </w:t>
      </w:r>
      <w:r w:rsidR="00657484" w:rsidRPr="009B514F">
        <w:rPr>
          <w:lang w:val="uk-UA"/>
        </w:rPr>
        <w:t>2020</w:t>
      </w:r>
      <w:r w:rsidRPr="009B514F">
        <w:rPr>
          <w:lang w:val="uk-UA"/>
        </w:rPr>
        <w:t xml:space="preserve"> році –</w:t>
      </w:r>
      <w:r w:rsidR="00645C62">
        <w:rPr>
          <w:lang w:val="uk-UA"/>
        </w:rPr>
        <w:t xml:space="preserve"> ще до</w:t>
      </w:r>
      <w:r w:rsidRPr="009B514F">
        <w:rPr>
          <w:lang w:val="uk-UA"/>
        </w:rPr>
        <w:t xml:space="preserve"> </w:t>
      </w:r>
      <w:r w:rsidR="00645C62">
        <w:rPr>
          <w:lang w:val="uk-UA"/>
        </w:rPr>
        <w:t>0,543</w:t>
      </w:r>
      <w:r w:rsidRPr="009B514F">
        <w:rPr>
          <w:lang w:val="uk-UA"/>
        </w:rPr>
        <w:t xml:space="preserve">%. </w:t>
      </w:r>
      <w:r w:rsidR="00645C62">
        <w:rPr>
          <w:lang w:val="uk-UA"/>
        </w:rPr>
        <w:t>Збільшення</w:t>
      </w:r>
      <w:r w:rsidR="00635F3C" w:rsidRPr="009B514F">
        <w:rPr>
          <w:lang w:val="uk-UA"/>
        </w:rPr>
        <w:t xml:space="preserve"> даного показника відбулось за рахунок </w:t>
      </w:r>
      <w:r w:rsidR="00645C62">
        <w:rPr>
          <w:lang w:val="uk-UA"/>
        </w:rPr>
        <w:t>збільшення фінансових</w:t>
      </w:r>
      <w:r w:rsidR="00635F3C" w:rsidRPr="009B514F">
        <w:rPr>
          <w:lang w:val="uk-UA"/>
        </w:rPr>
        <w:t xml:space="preserve"> витрат, пов’язаних з позиковим капіталом П</w:t>
      </w:r>
      <w:r w:rsidR="00645C62">
        <w:rPr>
          <w:lang w:val="uk-UA"/>
        </w:rPr>
        <w:t>р</w:t>
      </w:r>
      <w:r w:rsidR="00635F3C" w:rsidRPr="009B514F">
        <w:rPr>
          <w:lang w:val="uk-UA"/>
        </w:rPr>
        <w:t>АТ «Миргор</w:t>
      </w:r>
      <w:r w:rsidR="00645C62">
        <w:rPr>
          <w:lang w:val="uk-UA"/>
        </w:rPr>
        <w:t>одський завод мінеральних вод», при цьому їх частка досить незначна.</w:t>
      </w:r>
    </w:p>
    <w:p w:rsidR="00BE4D9A" w:rsidRPr="009B514F" w:rsidRDefault="00BE4D9A" w:rsidP="00D33FEA">
      <w:pPr>
        <w:rPr>
          <w:lang w:val="uk-UA"/>
        </w:rPr>
      </w:pPr>
      <w:r w:rsidRPr="009B514F">
        <w:rPr>
          <w:lang w:val="uk-UA"/>
        </w:rPr>
        <w:t>Відзначимо, що протягом аналізованого періоду відбулось</w:t>
      </w:r>
      <w:r w:rsidR="00745919">
        <w:rPr>
          <w:lang w:val="uk-UA"/>
        </w:rPr>
        <w:t xml:space="preserve"> загальне</w:t>
      </w:r>
      <w:r w:rsidRPr="009B514F">
        <w:rPr>
          <w:lang w:val="uk-UA"/>
        </w:rPr>
        <w:t xml:space="preserve"> зниження </w:t>
      </w:r>
      <w:r w:rsidR="00645C62">
        <w:rPr>
          <w:lang w:val="uk-UA"/>
        </w:rPr>
        <w:t>індексу</w:t>
      </w:r>
      <w:r w:rsidRPr="009B514F">
        <w:rPr>
          <w:lang w:val="uk-UA"/>
        </w:rPr>
        <w:t xml:space="preserve"> інфляції в Україні. Так,</w:t>
      </w:r>
      <w:r w:rsidR="00645C62">
        <w:rPr>
          <w:lang w:val="uk-UA"/>
        </w:rPr>
        <w:t xml:space="preserve"> в 2018</w:t>
      </w:r>
      <w:r w:rsidRPr="009B514F">
        <w:rPr>
          <w:lang w:val="uk-UA"/>
        </w:rPr>
        <w:t xml:space="preserve"> році його річний рівень досяг </w:t>
      </w:r>
      <w:r w:rsidR="00745919">
        <w:rPr>
          <w:lang w:val="uk-UA"/>
        </w:rPr>
        <w:t>9,8</w:t>
      </w:r>
      <w:r w:rsidR="00645C62">
        <w:rPr>
          <w:lang w:val="uk-UA"/>
        </w:rPr>
        <w:t>%</w:t>
      </w:r>
      <w:r w:rsidRPr="009B514F">
        <w:rPr>
          <w:lang w:val="uk-UA"/>
        </w:rPr>
        <w:t xml:space="preserve">, в </w:t>
      </w:r>
      <w:r w:rsidR="00657484" w:rsidRPr="009B514F">
        <w:rPr>
          <w:lang w:val="uk-UA"/>
        </w:rPr>
        <w:t>2019</w:t>
      </w:r>
      <w:r w:rsidRPr="009B514F">
        <w:rPr>
          <w:lang w:val="uk-UA"/>
        </w:rPr>
        <w:t xml:space="preserve"> році відбулось зниження </w:t>
      </w:r>
      <w:r w:rsidR="00645C62">
        <w:rPr>
          <w:lang w:val="uk-UA"/>
        </w:rPr>
        <w:t>до</w:t>
      </w:r>
      <w:r w:rsidRPr="009B514F">
        <w:rPr>
          <w:lang w:val="uk-UA"/>
        </w:rPr>
        <w:t xml:space="preserve"> </w:t>
      </w:r>
      <w:r w:rsidR="00745919">
        <w:rPr>
          <w:lang w:val="uk-UA"/>
        </w:rPr>
        <w:t>4,1</w:t>
      </w:r>
      <w:r w:rsidR="00645C62">
        <w:rPr>
          <w:lang w:val="uk-UA"/>
        </w:rPr>
        <w:t>%</w:t>
      </w:r>
      <w:r w:rsidRPr="009B514F">
        <w:rPr>
          <w:lang w:val="uk-UA"/>
        </w:rPr>
        <w:t xml:space="preserve">, а в </w:t>
      </w:r>
      <w:r w:rsidR="00657484" w:rsidRPr="009B514F">
        <w:rPr>
          <w:lang w:val="uk-UA"/>
        </w:rPr>
        <w:t>2020</w:t>
      </w:r>
      <w:r w:rsidR="00745919">
        <w:rPr>
          <w:lang w:val="uk-UA"/>
        </w:rPr>
        <w:t xml:space="preserve"> році збільшення до 5%</w:t>
      </w:r>
      <w:r w:rsidR="00D850F2" w:rsidRPr="009B514F">
        <w:rPr>
          <w:lang w:val="uk-UA"/>
        </w:rPr>
        <w:t>.</w:t>
      </w:r>
    </w:p>
    <w:p w:rsidR="00D850F2" w:rsidRPr="009B514F" w:rsidRDefault="00D850F2" w:rsidP="00D33FEA">
      <w:pPr>
        <w:rPr>
          <w:lang w:val="uk-UA"/>
        </w:rPr>
      </w:pPr>
      <w:r w:rsidRPr="009B514F">
        <w:rPr>
          <w:lang w:val="uk-UA"/>
        </w:rPr>
        <w:t>Розрахований ефект фінансового левериджу</w:t>
      </w:r>
      <w:r w:rsidR="006D4D4C" w:rsidRPr="009B514F">
        <w:rPr>
          <w:lang w:val="uk-UA"/>
        </w:rPr>
        <w:t xml:space="preserve"> П</w:t>
      </w:r>
      <w:r w:rsidR="00745919">
        <w:rPr>
          <w:lang w:val="uk-UA"/>
        </w:rPr>
        <w:t>р</w:t>
      </w:r>
      <w:r w:rsidR="006D4D4C" w:rsidRPr="009B514F">
        <w:rPr>
          <w:lang w:val="uk-UA"/>
        </w:rPr>
        <w:t xml:space="preserve">АТ «Миргородський завод мінеральних вод» в умовах стабільності цін протягом </w:t>
      </w:r>
      <w:r w:rsidR="00657484" w:rsidRPr="009B514F">
        <w:rPr>
          <w:lang w:val="uk-UA"/>
        </w:rPr>
        <w:t>2018</w:t>
      </w:r>
      <w:r w:rsidR="006D4D4C" w:rsidRPr="009B514F">
        <w:rPr>
          <w:lang w:val="uk-UA"/>
        </w:rPr>
        <w:t>-</w:t>
      </w:r>
      <w:r w:rsidR="00657484" w:rsidRPr="009B514F">
        <w:rPr>
          <w:lang w:val="uk-UA"/>
        </w:rPr>
        <w:t>2020</w:t>
      </w:r>
      <w:r w:rsidR="006D4D4C" w:rsidRPr="009B514F">
        <w:rPr>
          <w:lang w:val="uk-UA"/>
        </w:rPr>
        <w:t xml:space="preserve"> років </w:t>
      </w:r>
      <w:r w:rsidR="00745919">
        <w:rPr>
          <w:lang w:val="uk-UA"/>
        </w:rPr>
        <w:t>зменшується</w:t>
      </w:r>
      <w:r w:rsidR="006D4D4C" w:rsidRPr="009B514F">
        <w:rPr>
          <w:lang w:val="uk-UA"/>
        </w:rPr>
        <w:t xml:space="preserve">. Так, в </w:t>
      </w:r>
      <w:r w:rsidR="00657484" w:rsidRPr="009B514F">
        <w:rPr>
          <w:lang w:val="uk-UA"/>
        </w:rPr>
        <w:t>2018</w:t>
      </w:r>
      <w:r w:rsidR="006D4D4C" w:rsidRPr="009B514F">
        <w:rPr>
          <w:lang w:val="uk-UA"/>
        </w:rPr>
        <w:t xml:space="preserve"> році його значення становило </w:t>
      </w:r>
      <w:r w:rsidR="00745919">
        <w:rPr>
          <w:lang w:val="uk-UA"/>
        </w:rPr>
        <w:t>2,446%</w:t>
      </w:r>
      <w:r w:rsidR="006D4D4C" w:rsidRPr="009B514F">
        <w:rPr>
          <w:lang w:val="uk-UA"/>
        </w:rPr>
        <w:t xml:space="preserve">, в </w:t>
      </w:r>
      <w:r w:rsidR="00657484" w:rsidRPr="009B514F">
        <w:rPr>
          <w:lang w:val="uk-UA"/>
        </w:rPr>
        <w:t>2019</w:t>
      </w:r>
      <w:r w:rsidR="006D4D4C" w:rsidRPr="009B514F">
        <w:rPr>
          <w:lang w:val="uk-UA"/>
        </w:rPr>
        <w:t xml:space="preserve"> році </w:t>
      </w:r>
      <w:r w:rsidR="00745919">
        <w:rPr>
          <w:lang w:val="uk-UA"/>
        </w:rPr>
        <w:t xml:space="preserve">проти 2018 року </w:t>
      </w:r>
      <w:r w:rsidR="006D4D4C" w:rsidRPr="009B514F">
        <w:rPr>
          <w:lang w:val="uk-UA"/>
        </w:rPr>
        <w:t xml:space="preserve">відбулось </w:t>
      </w:r>
      <w:r w:rsidR="00745919">
        <w:rPr>
          <w:lang w:val="uk-UA"/>
        </w:rPr>
        <w:t>збільшення</w:t>
      </w:r>
      <w:r w:rsidR="006D4D4C" w:rsidRPr="009B514F">
        <w:rPr>
          <w:lang w:val="uk-UA"/>
        </w:rPr>
        <w:t xml:space="preserve"> на </w:t>
      </w:r>
      <w:r w:rsidR="00745919">
        <w:rPr>
          <w:lang w:val="uk-UA"/>
        </w:rPr>
        <w:t>3,01 п.п.</w:t>
      </w:r>
      <w:r w:rsidR="006D4D4C" w:rsidRPr="009B514F">
        <w:rPr>
          <w:lang w:val="uk-UA"/>
        </w:rPr>
        <w:t xml:space="preserve"> і становило –</w:t>
      </w:r>
      <w:r w:rsidR="003072DF" w:rsidRPr="009B514F">
        <w:rPr>
          <w:lang w:val="uk-UA"/>
        </w:rPr>
        <w:t xml:space="preserve"> </w:t>
      </w:r>
      <w:r w:rsidR="00745919">
        <w:rPr>
          <w:lang w:val="uk-UA"/>
        </w:rPr>
        <w:t>5,455%</w:t>
      </w:r>
      <w:r w:rsidR="003072DF" w:rsidRPr="009B514F">
        <w:rPr>
          <w:lang w:val="uk-UA"/>
        </w:rPr>
        <w:t xml:space="preserve">, а в </w:t>
      </w:r>
      <w:r w:rsidR="00657484" w:rsidRPr="009B514F">
        <w:rPr>
          <w:lang w:val="uk-UA"/>
        </w:rPr>
        <w:t>2020</w:t>
      </w:r>
      <w:r w:rsidR="003072DF" w:rsidRPr="009B514F">
        <w:rPr>
          <w:lang w:val="uk-UA"/>
        </w:rPr>
        <w:t xml:space="preserve"> році</w:t>
      </w:r>
      <w:r w:rsidR="00745919">
        <w:rPr>
          <w:lang w:val="uk-UA"/>
        </w:rPr>
        <w:t xml:space="preserve"> проти 2019 року</w:t>
      </w:r>
      <w:r w:rsidR="003072DF" w:rsidRPr="009B514F">
        <w:rPr>
          <w:lang w:val="uk-UA"/>
        </w:rPr>
        <w:t xml:space="preserve"> </w:t>
      </w:r>
      <w:r w:rsidR="00745919">
        <w:rPr>
          <w:lang w:val="uk-UA"/>
        </w:rPr>
        <w:t>зменшилось</w:t>
      </w:r>
      <w:r w:rsidR="003072DF" w:rsidRPr="009B514F">
        <w:rPr>
          <w:lang w:val="uk-UA"/>
        </w:rPr>
        <w:t xml:space="preserve"> на </w:t>
      </w:r>
      <w:r w:rsidR="00745919">
        <w:rPr>
          <w:lang w:val="uk-UA"/>
        </w:rPr>
        <w:t>3,736%</w:t>
      </w:r>
      <w:r w:rsidR="003072DF" w:rsidRPr="009B514F">
        <w:rPr>
          <w:lang w:val="uk-UA"/>
        </w:rPr>
        <w:t xml:space="preserve"> та становило – </w:t>
      </w:r>
      <w:r w:rsidR="00745919">
        <w:rPr>
          <w:lang w:val="uk-UA"/>
        </w:rPr>
        <w:t>1,719%</w:t>
      </w:r>
      <w:r w:rsidR="003072DF" w:rsidRPr="009B514F">
        <w:rPr>
          <w:lang w:val="uk-UA"/>
        </w:rPr>
        <w:t xml:space="preserve">. Розрахунки свідчать про те, що в </w:t>
      </w:r>
      <w:r w:rsidR="00657484" w:rsidRPr="009B514F">
        <w:rPr>
          <w:lang w:val="uk-UA"/>
        </w:rPr>
        <w:t>2018</w:t>
      </w:r>
      <w:r w:rsidR="003072DF" w:rsidRPr="009B514F">
        <w:rPr>
          <w:lang w:val="uk-UA"/>
        </w:rPr>
        <w:t xml:space="preserve"> році за рахунок залучення в оборот підприємства позикових коштів П</w:t>
      </w:r>
      <w:r w:rsidR="00745919">
        <w:rPr>
          <w:lang w:val="uk-UA"/>
        </w:rPr>
        <w:t>р</w:t>
      </w:r>
      <w:r w:rsidR="003072DF" w:rsidRPr="009B514F">
        <w:rPr>
          <w:lang w:val="uk-UA"/>
        </w:rPr>
        <w:t xml:space="preserve">АТ «Миргородський завод мінеральних вод» може збільшити рентабельність власного капіталу на </w:t>
      </w:r>
      <w:r w:rsidR="00745919">
        <w:rPr>
          <w:lang w:val="uk-UA"/>
        </w:rPr>
        <w:t>2,446</w:t>
      </w:r>
      <w:r w:rsidR="003072DF" w:rsidRPr="009B514F">
        <w:rPr>
          <w:lang w:val="uk-UA"/>
        </w:rPr>
        <w:t xml:space="preserve">%, в </w:t>
      </w:r>
      <w:r w:rsidR="00657484" w:rsidRPr="009B514F">
        <w:rPr>
          <w:lang w:val="uk-UA"/>
        </w:rPr>
        <w:t>2019</w:t>
      </w:r>
      <w:r w:rsidR="003072DF" w:rsidRPr="009B514F">
        <w:rPr>
          <w:lang w:val="uk-UA"/>
        </w:rPr>
        <w:t xml:space="preserve"> році – </w:t>
      </w:r>
      <w:r w:rsidR="00745919">
        <w:rPr>
          <w:lang w:val="uk-UA"/>
        </w:rPr>
        <w:t>5,455</w:t>
      </w:r>
      <w:r w:rsidR="003072DF" w:rsidRPr="009B514F">
        <w:rPr>
          <w:lang w:val="uk-UA"/>
        </w:rPr>
        <w:t xml:space="preserve">%, а в </w:t>
      </w:r>
      <w:r w:rsidR="00657484" w:rsidRPr="009B514F">
        <w:rPr>
          <w:lang w:val="uk-UA"/>
        </w:rPr>
        <w:t>2020</w:t>
      </w:r>
      <w:r w:rsidR="003072DF" w:rsidRPr="009B514F">
        <w:rPr>
          <w:lang w:val="uk-UA"/>
        </w:rPr>
        <w:t xml:space="preserve"> році – </w:t>
      </w:r>
      <w:r w:rsidR="00745919">
        <w:rPr>
          <w:lang w:val="uk-UA"/>
        </w:rPr>
        <w:t>1,719</w:t>
      </w:r>
      <w:r w:rsidR="003072DF" w:rsidRPr="009B514F">
        <w:rPr>
          <w:lang w:val="uk-UA"/>
        </w:rPr>
        <w:t>%. Так, як в умовах стабільності цін ефект фінансового левериджу набуває позитивного значення</w:t>
      </w:r>
      <w:r w:rsidR="00F506C3" w:rsidRPr="009B514F">
        <w:rPr>
          <w:lang w:val="uk-UA"/>
        </w:rPr>
        <w:t>, тому необхідно збільшити плече фінансового важеля та підвищити частку позикових коштів в сукупному капіталу підприємства П</w:t>
      </w:r>
      <w:r w:rsidR="00745919">
        <w:rPr>
          <w:lang w:val="uk-UA"/>
        </w:rPr>
        <w:t>р</w:t>
      </w:r>
      <w:r w:rsidR="00F506C3" w:rsidRPr="009B514F">
        <w:rPr>
          <w:lang w:val="uk-UA"/>
        </w:rPr>
        <w:t>АТ «Миргородський завод мінеральних вод».</w:t>
      </w:r>
    </w:p>
    <w:p w:rsidR="00F506C3" w:rsidRPr="009B514F" w:rsidRDefault="00F506C3" w:rsidP="00D33FEA">
      <w:pPr>
        <w:rPr>
          <w:lang w:val="uk-UA"/>
        </w:rPr>
      </w:pPr>
      <w:r w:rsidRPr="009B514F">
        <w:rPr>
          <w:lang w:val="uk-UA"/>
        </w:rPr>
        <w:t>Ефект фінансового левериджу П</w:t>
      </w:r>
      <w:r w:rsidR="00745919">
        <w:rPr>
          <w:lang w:val="uk-UA"/>
        </w:rPr>
        <w:t>р</w:t>
      </w:r>
      <w:r w:rsidRPr="009B514F">
        <w:rPr>
          <w:lang w:val="uk-UA"/>
        </w:rPr>
        <w:t xml:space="preserve">АТ «Миргородський завод мінеральних вод» в умовах інфляції протягом аналізованого періоду зменшується. Так, даний показник в </w:t>
      </w:r>
      <w:r w:rsidR="00657484" w:rsidRPr="009B514F">
        <w:rPr>
          <w:lang w:val="uk-UA"/>
        </w:rPr>
        <w:t>2018</w:t>
      </w:r>
      <w:r w:rsidRPr="009B514F">
        <w:rPr>
          <w:lang w:val="uk-UA"/>
        </w:rPr>
        <w:t xml:space="preserve"> році становив </w:t>
      </w:r>
      <w:r w:rsidR="00745919">
        <w:rPr>
          <w:lang w:val="uk-UA"/>
        </w:rPr>
        <w:t>22,381</w:t>
      </w:r>
      <w:r w:rsidRPr="009B514F">
        <w:rPr>
          <w:lang w:val="uk-UA"/>
        </w:rPr>
        <w:t xml:space="preserve">%, в </w:t>
      </w:r>
      <w:r w:rsidR="00657484" w:rsidRPr="009B514F">
        <w:rPr>
          <w:lang w:val="uk-UA"/>
        </w:rPr>
        <w:t>2019</w:t>
      </w:r>
      <w:r w:rsidRPr="009B514F">
        <w:rPr>
          <w:lang w:val="uk-UA"/>
        </w:rPr>
        <w:t xml:space="preserve"> році</w:t>
      </w:r>
      <w:r w:rsidR="00745919">
        <w:rPr>
          <w:lang w:val="uk-UA"/>
        </w:rPr>
        <w:t xml:space="preserve"> проти 2018 року</w:t>
      </w:r>
      <w:r w:rsidRPr="009B514F">
        <w:rPr>
          <w:lang w:val="uk-UA"/>
        </w:rPr>
        <w:t xml:space="preserve"> відбулось зменшення </w:t>
      </w:r>
      <w:r w:rsidR="00745919">
        <w:rPr>
          <w:lang w:val="uk-UA"/>
        </w:rPr>
        <w:t>до 21,444</w:t>
      </w:r>
      <w:r w:rsidRPr="009B514F">
        <w:rPr>
          <w:lang w:val="uk-UA"/>
        </w:rPr>
        <w:t xml:space="preserve">%, а в </w:t>
      </w:r>
      <w:r w:rsidR="00657484" w:rsidRPr="009B514F">
        <w:rPr>
          <w:lang w:val="uk-UA"/>
        </w:rPr>
        <w:t>2020</w:t>
      </w:r>
      <w:r w:rsidRPr="009B514F">
        <w:rPr>
          <w:lang w:val="uk-UA"/>
        </w:rPr>
        <w:t xml:space="preserve"> році – ще </w:t>
      </w:r>
      <w:r w:rsidR="00745919">
        <w:rPr>
          <w:lang w:val="uk-UA"/>
        </w:rPr>
        <w:t>до 17,829</w:t>
      </w:r>
      <w:r w:rsidRPr="009B514F">
        <w:rPr>
          <w:lang w:val="uk-UA"/>
        </w:rPr>
        <w:t xml:space="preserve">%. Дана тенденція </w:t>
      </w:r>
      <w:r w:rsidR="006832F0" w:rsidRPr="009B514F">
        <w:rPr>
          <w:lang w:val="uk-UA"/>
        </w:rPr>
        <w:t>свідчить про зниження ефективності використання позикових джерел підприємством П</w:t>
      </w:r>
      <w:r w:rsidR="00745919">
        <w:rPr>
          <w:lang w:val="uk-UA"/>
        </w:rPr>
        <w:t>р</w:t>
      </w:r>
      <w:r w:rsidR="006832F0" w:rsidRPr="009B514F">
        <w:rPr>
          <w:lang w:val="uk-UA"/>
        </w:rPr>
        <w:t>АТ «Миргородський завод мінеральних вод».</w:t>
      </w:r>
    </w:p>
    <w:p w:rsidR="00AC3AE6" w:rsidRDefault="00E77DE5" w:rsidP="00D33FEA">
      <w:pPr>
        <w:rPr>
          <w:lang w:val="uk-UA"/>
        </w:rPr>
      </w:pPr>
      <w:r w:rsidRPr="009B514F">
        <w:rPr>
          <w:lang w:val="uk-UA"/>
        </w:rPr>
        <w:t xml:space="preserve">Загалом, проведені дослідження рівня ефективності використання </w:t>
      </w:r>
      <w:r w:rsidR="00362FB6" w:rsidRPr="009B514F">
        <w:rPr>
          <w:lang w:val="uk-UA"/>
        </w:rPr>
        <w:t>позико</w:t>
      </w:r>
      <w:r w:rsidRPr="009B514F">
        <w:rPr>
          <w:lang w:val="uk-UA"/>
        </w:rPr>
        <w:t>вих коштів підприємством П</w:t>
      </w:r>
      <w:r w:rsidR="00745919">
        <w:rPr>
          <w:lang w:val="uk-UA"/>
        </w:rPr>
        <w:t>р</w:t>
      </w:r>
      <w:r w:rsidRPr="009B514F">
        <w:rPr>
          <w:lang w:val="uk-UA"/>
        </w:rPr>
        <w:t xml:space="preserve">АТ «Миргородський завод мінеральних вод» виявили, що досліджуваний господарюючий суб’єкт протягом </w:t>
      </w:r>
      <w:r w:rsidR="00657484" w:rsidRPr="009B514F">
        <w:rPr>
          <w:lang w:val="uk-UA"/>
        </w:rPr>
        <w:t>2018</w:t>
      </w:r>
      <w:r w:rsidRPr="009B514F">
        <w:rPr>
          <w:lang w:val="uk-UA"/>
        </w:rPr>
        <w:t>-</w:t>
      </w:r>
      <w:r w:rsidR="00657484" w:rsidRPr="009B514F">
        <w:rPr>
          <w:lang w:val="uk-UA"/>
        </w:rPr>
        <w:t>2020</w:t>
      </w:r>
      <w:r w:rsidRPr="009B514F">
        <w:rPr>
          <w:lang w:val="uk-UA"/>
        </w:rPr>
        <w:t xml:space="preserve"> </w:t>
      </w:r>
      <w:r w:rsidRPr="009B514F">
        <w:rPr>
          <w:lang w:val="uk-UA"/>
        </w:rPr>
        <w:lastRenderedPageBreak/>
        <w:t xml:space="preserve">років ефективно використовував </w:t>
      </w:r>
      <w:r w:rsidR="00362FB6" w:rsidRPr="009B514F">
        <w:rPr>
          <w:lang w:val="uk-UA"/>
        </w:rPr>
        <w:t>позико</w:t>
      </w:r>
      <w:r w:rsidRPr="009B514F">
        <w:rPr>
          <w:lang w:val="uk-UA"/>
        </w:rPr>
        <w:t xml:space="preserve">вий капітал, на що вказує майже всі розраховані показники ефективності. Відзначимо, що розрахований ефект фінансового </w:t>
      </w:r>
      <w:r w:rsidR="00C968FE" w:rsidRPr="009B514F">
        <w:rPr>
          <w:lang w:val="uk-UA"/>
        </w:rPr>
        <w:t xml:space="preserve">левериджу протягом </w:t>
      </w:r>
      <w:r w:rsidR="00657484" w:rsidRPr="009B514F">
        <w:rPr>
          <w:lang w:val="uk-UA"/>
        </w:rPr>
        <w:t>2018</w:t>
      </w:r>
      <w:r w:rsidR="00C968FE" w:rsidRPr="009B514F">
        <w:rPr>
          <w:lang w:val="uk-UA"/>
        </w:rPr>
        <w:t>-</w:t>
      </w:r>
      <w:r w:rsidR="00657484" w:rsidRPr="009B514F">
        <w:rPr>
          <w:lang w:val="uk-UA"/>
        </w:rPr>
        <w:t>2020</w:t>
      </w:r>
      <w:r w:rsidR="00C968FE" w:rsidRPr="009B514F">
        <w:rPr>
          <w:lang w:val="uk-UA"/>
        </w:rPr>
        <w:t xml:space="preserve"> років за умов інфляції знижується, що свідчить про зниження ефективності використання </w:t>
      </w:r>
      <w:r w:rsidR="00362FB6" w:rsidRPr="009B514F">
        <w:rPr>
          <w:lang w:val="uk-UA"/>
        </w:rPr>
        <w:t>позико</w:t>
      </w:r>
      <w:r w:rsidR="00C968FE" w:rsidRPr="009B514F">
        <w:rPr>
          <w:lang w:val="uk-UA"/>
        </w:rPr>
        <w:t>вих коштів.</w:t>
      </w:r>
      <w:r w:rsidR="00745919">
        <w:rPr>
          <w:lang w:val="uk-UA"/>
        </w:rPr>
        <w:t xml:space="preserve"> При цьому, рекомендованим є </w:t>
      </w:r>
      <w:r w:rsidR="00745919" w:rsidRPr="009B514F">
        <w:rPr>
          <w:lang w:val="uk-UA"/>
        </w:rPr>
        <w:t>підвищ</w:t>
      </w:r>
      <w:r w:rsidR="00745919">
        <w:rPr>
          <w:lang w:val="uk-UA"/>
        </w:rPr>
        <w:t>ення</w:t>
      </w:r>
      <w:r w:rsidR="00745919" w:rsidRPr="009B514F">
        <w:rPr>
          <w:lang w:val="uk-UA"/>
        </w:rPr>
        <w:t xml:space="preserve"> частк</w:t>
      </w:r>
      <w:r w:rsidR="00745919">
        <w:rPr>
          <w:lang w:val="uk-UA"/>
        </w:rPr>
        <w:t>и</w:t>
      </w:r>
      <w:r w:rsidR="00745919" w:rsidRPr="009B514F">
        <w:rPr>
          <w:lang w:val="uk-UA"/>
        </w:rPr>
        <w:t xml:space="preserve"> позик</w:t>
      </w:r>
      <w:r w:rsidR="00C0737F">
        <w:rPr>
          <w:lang w:val="uk-UA"/>
        </w:rPr>
        <w:t>ових коштів в сукупному капіталі</w:t>
      </w:r>
      <w:r w:rsidR="00745919" w:rsidRPr="009B514F">
        <w:rPr>
          <w:lang w:val="uk-UA"/>
        </w:rPr>
        <w:t xml:space="preserve"> підприємства</w:t>
      </w:r>
      <w:r w:rsidR="00745919">
        <w:rPr>
          <w:lang w:val="uk-UA"/>
        </w:rPr>
        <w:t>.</w:t>
      </w:r>
    </w:p>
    <w:p w:rsidR="00C0737F" w:rsidRDefault="00C0737F" w:rsidP="00D33FEA">
      <w:pPr>
        <w:rPr>
          <w:lang w:val="uk-UA"/>
        </w:rPr>
      </w:pPr>
    </w:p>
    <w:p w:rsidR="00C0737F" w:rsidRDefault="00C0737F" w:rsidP="00D33FEA">
      <w:pPr>
        <w:rPr>
          <w:lang w:val="uk-UA"/>
        </w:rPr>
      </w:pPr>
    </w:p>
    <w:p w:rsidR="00C0737F" w:rsidRDefault="00C0737F" w:rsidP="00D33FEA">
      <w:pPr>
        <w:rPr>
          <w:lang w:val="uk-UA"/>
        </w:rPr>
      </w:pPr>
      <w:r>
        <w:rPr>
          <w:lang w:val="uk-UA"/>
        </w:rPr>
        <w:t>Висновки за розділом 2</w:t>
      </w:r>
    </w:p>
    <w:p w:rsidR="00C0737F" w:rsidRDefault="00C0737F" w:rsidP="00D33FEA">
      <w:pPr>
        <w:rPr>
          <w:lang w:val="uk-UA"/>
        </w:rPr>
      </w:pPr>
    </w:p>
    <w:p w:rsidR="00C0737F" w:rsidRDefault="00C0737F" w:rsidP="00D33FEA">
      <w:pPr>
        <w:rPr>
          <w:lang w:val="uk-UA"/>
        </w:rPr>
      </w:pPr>
    </w:p>
    <w:p w:rsidR="00C0737F" w:rsidRDefault="00C0737F" w:rsidP="00C0737F">
      <w:pPr>
        <w:tabs>
          <w:tab w:val="left" w:pos="720"/>
        </w:tabs>
        <w:ind w:firstLine="720"/>
        <w:rPr>
          <w:lang w:val="uk-UA"/>
        </w:rPr>
      </w:pPr>
      <w:r>
        <w:rPr>
          <w:lang w:val="uk-UA"/>
        </w:rPr>
        <w:t>Проведено аналіз фінансово-господарської діяльності підприємства ПрАТ «МЗМВ» за 2018-2020 роки, результатом якого стало визначення сильних та слабких сторін діяльності підприємства. Так, до сильних сторін ПрАТ «МЗМВ» можна віднести: ефективну структуру активів з перевищенням оборотних активів над необоротними; ефективну структуру капіталу, що частка позикових джерел фінансування не досягає 10%; достатність власного оборотного капіталу; оновлення основних засобів; високий рівень ліквідності та платоспроможності; висока фінансова стійкість підприємства; високий рівень рентабельності; збільшення середньомісячної заробітної плати. Слабкими сторонами діяльності товариства є: зниження обсягів виручки від реалізації в 2020 році.</w:t>
      </w:r>
    </w:p>
    <w:p w:rsidR="00C0737F" w:rsidRDefault="00C0737F" w:rsidP="00C0737F">
      <w:pPr>
        <w:rPr>
          <w:lang w:val="uk-UA"/>
        </w:rPr>
      </w:pPr>
      <w:r>
        <w:rPr>
          <w:lang w:val="uk-UA"/>
        </w:rPr>
        <w:t xml:space="preserve">Проведений аналіз складу, структури та динаміки позикового капіталу підприємства ПрАТ «Миргородський завод мінеральних вод» свідчить про зниження рівня фінансування підприємства позиковими коштами, відсутність кредитних джерел фінансування та ефективну політику управління кредиторською та дебіторською заборгованістю. Так, в структурі позикового капіталу ПрАТ «МЗМВ» протягом 2018-2020 років переважає поточна кредиторська заборгованість із частками 66,23%, 86,59% та 49,53% відповідно. </w:t>
      </w:r>
      <w:r>
        <w:rPr>
          <w:lang w:val="uk-UA"/>
        </w:rPr>
        <w:lastRenderedPageBreak/>
        <w:t>При цьому, найбільшу частку в структурі поточної кредиторської заборгованості займає заборгованість за товари, роботи, послуги.</w:t>
      </w:r>
    </w:p>
    <w:p w:rsidR="00C0737F" w:rsidRDefault="00C0737F" w:rsidP="00C0737F">
      <w:pPr>
        <w:rPr>
          <w:lang w:val="uk-UA"/>
        </w:rPr>
      </w:pPr>
      <w:r>
        <w:rPr>
          <w:lang w:val="uk-UA"/>
        </w:rPr>
        <w:t xml:space="preserve">Проведено порівняльний аналіз дебіторської та кредиторської заборгованості ПрАТ «Миргородський завод мінеральних вод» за 2018-2020 роки, результатом якого стало визначення значного  перевищення дебіторської  заборгованості над кредиторською, що означає відволікання коштів з  господарського  обороту  і  в  подальшому  може  призвести  до  необхідності  залучення  дорогих  кредитів  банку  і  позик  для  забезпечення  поточної виробничо-господарської  діяльності підприємства. </w:t>
      </w:r>
    </w:p>
    <w:p w:rsidR="00C0737F" w:rsidRDefault="00C0737F" w:rsidP="00C0737F">
      <w:pPr>
        <w:rPr>
          <w:lang w:val="uk-UA"/>
        </w:rPr>
      </w:pPr>
      <w:r>
        <w:rPr>
          <w:lang w:val="uk-UA"/>
        </w:rPr>
        <w:t>П</w:t>
      </w:r>
      <w:r w:rsidRPr="009B514F">
        <w:rPr>
          <w:lang w:val="uk-UA"/>
        </w:rPr>
        <w:t>роведен</w:t>
      </w:r>
      <w:r>
        <w:rPr>
          <w:lang w:val="uk-UA"/>
        </w:rPr>
        <w:t>о</w:t>
      </w:r>
      <w:r w:rsidRPr="009B514F">
        <w:rPr>
          <w:lang w:val="uk-UA"/>
        </w:rPr>
        <w:t xml:space="preserve"> дослідження рівня ефективності використання позикових коштів підприємством П</w:t>
      </w:r>
      <w:r>
        <w:rPr>
          <w:lang w:val="uk-UA"/>
        </w:rPr>
        <w:t>р</w:t>
      </w:r>
      <w:r w:rsidRPr="009B514F">
        <w:rPr>
          <w:lang w:val="uk-UA"/>
        </w:rPr>
        <w:t>АТ «Миргородський завод мінеральних вод»</w:t>
      </w:r>
      <w:r>
        <w:rPr>
          <w:lang w:val="uk-UA"/>
        </w:rPr>
        <w:t>, що виявило</w:t>
      </w:r>
      <w:r w:rsidRPr="00C0737F">
        <w:rPr>
          <w:lang w:val="uk-UA"/>
        </w:rPr>
        <w:t xml:space="preserve"> </w:t>
      </w:r>
      <w:r w:rsidRPr="009B514F">
        <w:rPr>
          <w:lang w:val="uk-UA"/>
        </w:rPr>
        <w:t>ефективн</w:t>
      </w:r>
      <w:r>
        <w:rPr>
          <w:lang w:val="uk-UA"/>
        </w:rPr>
        <w:t>е</w:t>
      </w:r>
      <w:r w:rsidRPr="009B514F">
        <w:rPr>
          <w:lang w:val="uk-UA"/>
        </w:rPr>
        <w:t xml:space="preserve"> використ</w:t>
      </w:r>
      <w:r>
        <w:rPr>
          <w:lang w:val="uk-UA"/>
        </w:rPr>
        <w:t>ання</w:t>
      </w:r>
      <w:r w:rsidRPr="009B514F">
        <w:rPr>
          <w:lang w:val="uk-UA"/>
        </w:rPr>
        <w:t xml:space="preserve"> позиков</w:t>
      </w:r>
      <w:r>
        <w:rPr>
          <w:lang w:val="uk-UA"/>
        </w:rPr>
        <w:t>ого</w:t>
      </w:r>
      <w:r w:rsidRPr="009B514F">
        <w:rPr>
          <w:lang w:val="uk-UA"/>
        </w:rPr>
        <w:t xml:space="preserve"> капітал</w:t>
      </w:r>
      <w:r>
        <w:rPr>
          <w:lang w:val="uk-UA"/>
        </w:rPr>
        <w:t>у</w:t>
      </w:r>
      <w:r w:rsidRPr="009B514F">
        <w:rPr>
          <w:lang w:val="uk-UA"/>
        </w:rPr>
        <w:t xml:space="preserve"> досліджувани</w:t>
      </w:r>
      <w:r>
        <w:rPr>
          <w:lang w:val="uk-UA"/>
        </w:rPr>
        <w:t>м</w:t>
      </w:r>
      <w:r w:rsidRPr="009B514F">
        <w:rPr>
          <w:lang w:val="uk-UA"/>
        </w:rPr>
        <w:t xml:space="preserve"> господарюючи</w:t>
      </w:r>
      <w:r>
        <w:rPr>
          <w:lang w:val="uk-UA"/>
        </w:rPr>
        <w:t>м</w:t>
      </w:r>
      <w:r w:rsidRPr="009B514F">
        <w:rPr>
          <w:lang w:val="uk-UA"/>
        </w:rPr>
        <w:t xml:space="preserve"> суб’єкт</w:t>
      </w:r>
      <w:r>
        <w:rPr>
          <w:lang w:val="uk-UA"/>
        </w:rPr>
        <w:t>ом</w:t>
      </w:r>
      <w:r w:rsidRPr="009B514F">
        <w:rPr>
          <w:lang w:val="uk-UA"/>
        </w:rPr>
        <w:t xml:space="preserve"> протягом 2018-2020 років, на що вказу</w:t>
      </w:r>
      <w:r>
        <w:rPr>
          <w:lang w:val="uk-UA"/>
        </w:rPr>
        <w:t>ють</w:t>
      </w:r>
      <w:r w:rsidRPr="009B514F">
        <w:rPr>
          <w:lang w:val="uk-UA"/>
        </w:rPr>
        <w:t xml:space="preserve"> майже всі розраховані показники ефективності. </w:t>
      </w:r>
      <w:r>
        <w:rPr>
          <w:lang w:val="uk-UA"/>
        </w:rPr>
        <w:t>Р</w:t>
      </w:r>
      <w:r w:rsidRPr="009B514F">
        <w:rPr>
          <w:lang w:val="uk-UA"/>
        </w:rPr>
        <w:t>озрахований ефект фінансового левериджу протягом 2018-2020 років</w:t>
      </w:r>
      <w:r>
        <w:rPr>
          <w:lang w:val="uk-UA"/>
        </w:rPr>
        <w:t xml:space="preserve"> в умовах стабільності цін та</w:t>
      </w:r>
      <w:r w:rsidRPr="009B514F">
        <w:rPr>
          <w:lang w:val="uk-UA"/>
        </w:rPr>
        <w:t xml:space="preserve"> за умов інфляції знижується, що свідчить про зниження ефективності використання позикових коштів.</w:t>
      </w:r>
      <w:r>
        <w:rPr>
          <w:lang w:val="uk-UA"/>
        </w:rPr>
        <w:t xml:space="preserve"> При цьому, рекомендованим є </w:t>
      </w:r>
      <w:r w:rsidRPr="009B514F">
        <w:rPr>
          <w:lang w:val="uk-UA"/>
        </w:rPr>
        <w:t>підвищ</w:t>
      </w:r>
      <w:r>
        <w:rPr>
          <w:lang w:val="uk-UA"/>
        </w:rPr>
        <w:t>ення</w:t>
      </w:r>
      <w:r w:rsidRPr="009B514F">
        <w:rPr>
          <w:lang w:val="uk-UA"/>
        </w:rPr>
        <w:t xml:space="preserve"> частк</w:t>
      </w:r>
      <w:r>
        <w:rPr>
          <w:lang w:val="uk-UA"/>
        </w:rPr>
        <w:t>и</w:t>
      </w:r>
      <w:r w:rsidRPr="009B514F">
        <w:rPr>
          <w:lang w:val="uk-UA"/>
        </w:rPr>
        <w:t xml:space="preserve"> позик</w:t>
      </w:r>
      <w:r>
        <w:rPr>
          <w:lang w:val="uk-UA"/>
        </w:rPr>
        <w:t>ових коштів в сукупному капіталі</w:t>
      </w:r>
      <w:r w:rsidRPr="009B514F">
        <w:rPr>
          <w:lang w:val="uk-UA"/>
        </w:rPr>
        <w:t xml:space="preserve"> підприємства</w:t>
      </w:r>
      <w:r>
        <w:rPr>
          <w:lang w:val="uk-UA"/>
        </w:rPr>
        <w:t>.</w:t>
      </w:r>
    </w:p>
    <w:p w:rsidR="00C0737F" w:rsidRDefault="00C0737F" w:rsidP="00C0737F">
      <w:pPr>
        <w:rPr>
          <w:lang w:val="uk-UA"/>
        </w:rPr>
      </w:pPr>
    </w:p>
    <w:p w:rsidR="00C0737F" w:rsidRDefault="00C0737F" w:rsidP="00C0737F">
      <w:pPr>
        <w:rPr>
          <w:lang w:val="uk-UA"/>
        </w:rPr>
      </w:pPr>
    </w:p>
    <w:p w:rsidR="00C0737F" w:rsidRDefault="00C0737F" w:rsidP="00D33FEA">
      <w:pPr>
        <w:rPr>
          <w:lang w:val="uk-UA"/>
        </w:rPr>
      </w:pPr>
    </w:p>
    <w:p w:rsidR="00C0737F" w:rsidRDefault="00C0737F" w:rsidP="00D33FEA">
      <w:pPr>
        <w:rPr>
          <w:lang w:val="uk-UA"/>
        </w:rPr>
      </w:pPr>
    </w:p>
    <w:p w:rsidR="00C0737F" w:rsidRDefault="00C0737F" w:rsidP="00D33FEA">
      <w:pPr>
        <w:rPr>
          <w:lang w:val="uk-UA"/>
        </w:rPr>
      </w:pPr>
    </w:p>
    <w:p w:rsidR="00C0737F" w:rsidRDefault="00C0737F" w:rsidP="00D33FEA">
      <w:pPr>
        <w:rPr>
          <w:lang w:val="uk-UA"/>
        </w:rPr>
      </w:pPr>
    </w:p>
    <w:p w:rsidR="00C0737F" w:rsidRPr="009B514F" w:rsidRDefault="00C0737F" w:rsidP="00D33FEA">
      <w:pPr>
        <w:rPr>
          <w:lang w:val="uk-UA"/>
        </w:rPr>
      </w:pPr>
    </w:p>
    <w:p w:rsidR="00C968FE" w:rsidRPr="009B514F" w:rsidRDefault="00C968FE">
      <w:pPr>
        <w:autoSpaceDE/>
        <w:autoSpaceDN/>
        <w:jc w:val="left"/>
        <w:rPr>
          <w:lang w:val="uk-UA"/>
        </w:rPr>
      </w:pPr>
      <w:r w:rsidRPr="009B514F">
        <w:rPr>
          <w:lang w:val="uk-UA"/>
        </w:rPr>
        <w:br w:type="page"/>
      </w:r>
    </w:p>
    <w:p w:rsidR="00EA117E" w:rsidRDefault="00EA117E" w:rsidP="00EA117E">
      <w:pPr>
        <w:autoSpaceDE/>
        <w:ind w:firstLine="0"/>
        <w:jc w:val="center"/>
        <w:rPr>
          <w:lang w:val="uk-UA"/>
        </w:rPr>
      </w:pPr>
      <w:r>
        <w:rPr>
          <w:lang w:val="uk-UA"/>
        </w:rPr>
        <w:lastRenderedPageBreak/>
        <w:t>РОЗДІЛ 3</w:t>
      </w:r>
    </w:p>
    <w:p w:rsidR="00EA117E" w:rsidRDefault="00EA117E" w:rsidP="00EA117E">
      <w:pPr>
        <w:autoSpaceDE/>
        <w:jc w:val="center"/>
        <w:rPr>
          <w:lang w:val="uk-UA"/>
        </w:rPr>
      </w:pPr>
      <w:r>
        <w:rPr>
          <w:lang w:val="uk-UA"/>
        </w:rPr>
        <w:t>НАПРЯМИ ПІДВИЩЕННЯ ЕФЕКТИВНОСТІ УПРАВЛІННЯ ПОЗИКОВИМ КАПІТАЛОМ ПІДПРИЄМСТВА</w:t>
      </w:r>
    </w:p>
    <w:p w:rsidR="00C968FE" w:rsidRPr="009B514F" w:rsidRDefault="00EA117E" w:rsidP="00EA117E">
      <w:pPr>
        <w:rPr>
          <w:lang w:val="uk-UA"/>
        </w:rPr>
      </w:pPr>
      <w:r>
        <w:rPr>
          <w:lang w:val="uk-UA"/>
        </w:rPr>
        <w:t>3.1  Формування стратегії підвищення ефективності управління позиковим капіталом ПрАТ «Миргородський завод мінеральних вод»</w:t>
      </w:r>
    </w:p>
    <w:p w:rsidR="00047FB9" w:rsidRDefault="00047FB9" w:rsidP="00BE5986">
      <w:pPr>
        <w:shd w:val="clear" w:color="auto" w:fill="FFFFFF"/>
        <w:rPr>
          <w:color w:val="000000"/>
          <w:lang w:val="uk-UA"/>
        </w:rPr>
      </w:pPr>
    </w:p>
    <w:p w:rsidR="00EA117E" w:rsidRPr="009B514F" w:rsidRDefault="00EA117E" w:rsidP="00BE5986">
      <w:pPr>
        <w:shd w:val="clear" w:color="auto" w:fill="FFFFFF"/>
        <w:rPr>
          <w:color w:val="000000"/>
          <w:lang w:val="uk-UA"/>
        </w:rPr>
      </w:pPr>
    </w:p>
    <w:p w:rsidR="001714EC" w:rsidRPr="009B514F" w:rsidRDefault="001714EC" w:rsidP="001714EC">
      <w:pPr>
        <w:shd w:val="clear" w:color="auto" w:fill="FFFFFF"/>
        <w:rPr>
          <w:color w:val="000000"/>
          <w:shd w:val="clear" w:color="auto" w:fill="FFFFFF"/>
          <w:lang w:val="uk-UA"/>
        </w:rPr>
      </w:pPr>
      <w:r w:rsidRPr="009B514F">
        <w:rPr>
          <w:color w:val="000000"/>
          <w:shd w:val="clear" w:color="auto" w:fill="FFFFFF"/>
          <w:lang w:val="uk-UA"/>
        </w:rPr>
        <w:t>Економічна ситуація в Україні зумовлює потребу в пошуку та використанні нових чинників, які забезпечують можливість виходу підприємств із кризового стану, вимагає формування</w:t>
      </w:r>
      <w:r w:rsidR="00001F0B" w:rsidRPr="009B514F">
        <w:rPr>
          <w:color w:val="000000"/>
          <w:shd w:val="clear" w:color="auto" w:fill="FFFFFF"/>
          <w:lang w:val="uk-UA"/>
        </w:rPr>
        <w:t xml:space="preserve"> та створення</w:t>
      </w:r>
      <w:r w:rsidRPr="009B514F">
        <w:rPr>
          <w:color w:val="000000"/>
          <w:shd w:val="clear" w:color="auto" w:fill="FFFFFF"/>
          <w:lang w:val="uk-UA"/>
        </w:rPr>
        <w:t xml:space="preserve"> сучасних механізмів управління, що спрямовані на інтенсифікацію відтворювального процесу </w:t>
      </w:r>
      <w:r w:rsidR="00001F0B" w:rsidRPr="009B514F">
        <w:rPr>
          <w:color w:val="000000"/>
          <w:shd w:val="clear" w:color="auto" w:fill="FFFFFF"/>
          <w:lang w:val="uk-UA"/>
        </w:rPr>
        <w:t>і підвищення рівня ефективності господарської діяльності в цілому</w:t>
      </w:r>
      <w:r w:rsidRPr="009B514F">
        <w:rPr>
          <w:color w:val="000000"/>
          <w:shd w:val="clear" w:color="auto" w:fill="FFFFFF"/>
          <w:lang w:val="uk-UA"/>
        </w:rPr>
        <w:t>.</w:t>
      </w:r>
      <w:r w:rsidR="00001F0B" w:rsidRPr="009B514F">
        <w:rPr>
          <w:color w:val="000000"/>
          <w:shd w:val="clear" w:color="auto" w:fill="FFFFFF"/>
          <w:lang w:val="uk-UA"/>
        </w:rPr>
        <w:t xml:space="preserve"> Одним з таких чинників може стати розробка та впровадження моделі фінансового моніторингу ефективності управління позиковим капіталом суб'єкта підприємництва. </w:t>
      </w:r>
    </w:p>
    <w:p w:rsidR="00001F0B" w:rsidRPr="009B514F" w:rsidRDefault="00001F0B" w:rsidP="001714EC">
      <w:pPr>
        <w:shd w:val="clear" w:color="auto" w:fill="FFFFFF"/>
        <w:rPr>
          <w:color w:val="000000"/>
          <w:shd w:val="clear" w:color="auto" w:fill="FFFFFF"/>
          <w:lang w:val="uk-UA"/>
        </w:rPr>
      </w:pPr>
      <w:r w:rsidRPr="009B514F">
        <w:rPr>
          <w:color w:val="000000"/>
          <w:shd w:val="clear" w:color="auto" w:fill="FFFFFF"/>
          <w:lang w:val="uk-UA"/>
        </w:rPr>
        <w:t>Дослідження складу, структури та ефективності використання позикового капіталу підприємства П</w:t>
      </w:r>
      <w:r w:rsidR="00515DEA">
        <w:rPr>
          <w:color w:val="000000"/>
          <w:shd w:val="clear" w:color="auto" w:fill="FFFFFF"/>
          <w:lang w:val="uk-UA"/>
        </w:rPr>
        <w:t>р</w:t>
      </w:r>
      <w:r w:rsidRPr="009B514F">
        <w:rPr>
          <w:color w:val="000000"/>
          <w:shd w:val="clear" w:color="auto" w:fill="FFFFFF"/>
          <w:lang w:val="uk-UA"/>
        </w:rPr>
        <w:t xml:space="preserve">АТ «Миргородський завод мінеральних вод» протягом </w:t>
      </w:r>
      <w:r w:rsidR="00657484" w:rsidRPr="009B514F">
        <w:rPr>
          <w:color w:val="000000"/>
          <w:shd w:val="clear" w:color="auto" w:fill="FFFFFF"/>
          <w:lang w:val="uk-UA"/>
        </w:rPr>
        <w:t>2018</w:t>
      </w:r>
      <w:r w:rsidRPr="009B514F">
        <w:rPr>
          <w:color w:val="000000"/>
          <w:shd w:val="clear" w:color="auto" w:fill="FFFFFF"/>
          <w:lang w:val="uk-UA"/>
        </w:rPr>
        <w:t>-</w:t>
      </w:r>
      <w:r w:rsidR="00657484" w:rsidRPr="009B514F">
        <w:rPr>
          <w:color w:val="000000"/>
          <w:shd w:val="clear" w:color="auto" w:fill="FFFFFF"/>
          <w:lang w:val="uk-UA"/>
        </w:rPr>
        <w:t>2020</w:t>
      </w:r>
      <w:r w:rsidRPr="009B514F">
        <w:rPr>
          <w:color w:val="000000"/>
          <w:shd w:val="clear" w:color="auto" w:fill="FFFFFF"/>
          <w:lang w:val="uk-UA"/>
        </w:rPr>
        <w:t xml:space="preserve"> років визначили</w:t>
      </w:r>
      <w:r w:rsidR="00515DEA">
        <w:rPr>
          <w:color w:val="000000"/>
          <w:shd w:val="clear" w:color="auto" w:fill="FFFFFF"/>
          <w:lang w:val="uk-UA"/>
        </w:rPr>
        <w:t xml:space="preserve"> не досить </w:t>
      </w:r>
      <w:r w:rsidR="00D36B79" w:rsidRPr="009B514F">
        <w:rPr>
          <w:color w:val="000000"/>
          <w:shd w:val="clear" w:color="auto" w:fill="FFFFFF"/>
          <w:lang w:val="uk-UA"/>
        </w:rPr>
        <w:t>оптимальну його структуру</w:t>
      </w:r>
      <w:r w:rsidR="00C956FD" w:rsidRPr="009B514F">
        <w:rPr>
          <w:color w:val="000000"/>
          <w:shd w:val="clear" w:color="auto" w:fill="FFFFFF"/>
          <w:lang w:val="uk-UA"/>
        </w:rPr>
        <w:t xml:space="preserve"> та </w:t>
      </w:r>
      <w:r w:rsidR="000549A9">
        <w:rPr>
          <w:color w:val="000000"/>
          <w:shd w:val="clear" w:color="auto" w:fill="FFFFFF"/>
          <w:lang w:val="uk-UA"/>
        </w:rPr>
        <w:t xml:space="preserve">визначено рекомендації для загального збільшення частки позикових джерел в структурі капіталу для підвищення ефективності фінансово-господарської діяльності підприємства. Так, </w:t>
      </w:r>
      <w:r w:rsidR="00C956FD" w:rsidRPr="009B514F">
        <w:rPr>
          <w:color w:val="000000"/>
          <w:shd w:val="clear" w:color="auto" w:fill="FFFFFF"/>
          <w:lang w:val="uk-UA"/>
        </w:rPr>
        <w:t>підвищення ефективності вико</w:t>
      </w:r>
      <w:r w:rsidR="00DC7870">
        <w:rPr>
          <w:color w:val="000000"/>
          <w:shd w:val="clear" w:color="auto" w:fill="FFFFFF"/>
          <w:lang w:val="uk-UA"/>
        </w:rPr>
        <w:t xml:space="preserve">ристання позикового капіталу </w:t>
      </w:r>
      <w:r w:rsidR="009A5A87">
        <w:rPr>
          <w:color w:val="000000"/>
          <w:shd w:val="clear" w:color="auto" w:fill="FFFFFF"/>
          <w:lang w:val="uk-UA"/>
        </w:rPr>
        <w:t>можливе шляхом розробки ефективної стратегії управління позиковим капіталом підприємства</w:t>
      </w:r>
      <w:r w:rsidR="00C956FD" w:rsidRPr="009B514F">
        <w:rPr>
          <w:color w:val="000000"/>
          <w:shd w:val="clear" w:color="auto" w:fill="FFFFFF"/>
          <w:lang w:val="uk-UA"/>
        </w:rPr>
        <w:t xml:space="preserve">. Тому, </w:t>
      </w:r>
      <w:r w:rsidR="00DC7870">
        <w:rPr>
          <w:color w:val="000000"/>
          <w:shd w:val="clear" w:color="auto" w:fill="FFFFFF"/>
          <w:lang w:val="uk-UA"/>
        </w:rPr>
        <w:t xml:space="preserve">пропонуємо зобразити стратегію </w:t>
      </w:r>
      <w:r w:rsidR="00C956FD" w:rsidRPr="009B514F">
        <w:rPr>
          <w:color w:val="000000"/>
          <w:shd w:val="clear" w:color="auto" w:fill="FFFFFF"/>
          <w:lang w:val="uk-UA"/>
        </w:rPr>
        <w:t xml:space="preserve"> </w:t>
      </w:r>
      <w:r w:rsidR="00DC7870">
        <w:rPr>
          <w:color w:val="000000"/>
          <w:shd w:val="clear" w:color="auto" w:fill="FFFFFF"/>
          <w:lang w:val="uk-UA"/>
        </w:rPr>
        <w:t xml:space="preserve">підвищення ефективності управління позиковим капіталом </w:t>
      </w:r>
      <w:r w:rsidR="00DC7870">
        <w:rPr>
          <w:lang w:val="uk-UA"/>
        </w:rPr>
        <w:t>ПрАТ «Миргородський завод мінеральних вод»</w:t>
      </w:r>
      <w:r w:rsidR="00DC7870">
        <w:rPr>
          <w:color w:val="000000"/>
          <w:shd w:val="clear" w:color="auto" w:fill="FFFFFF"/>
          <w:lang w:val="uk-UA"/>
        </w:rPr>
        <w:t xml:space="preserve"> на рисунку 3.1</w:t>
      </w:r>
      <w:r w:rsidR="00C956FD" w:rsidRPr="009B514F">
        <w:rPr>
          <w:color w:val="000000"/>
          <w:shd w:val="clear" w:color="auto" w:fill="FFFFFF"/>
          <w:lang w:val="uk-UA"/>
        </w:rPr>
        <w:t>.</w:t>
      </w:r>
    </w:p>
    <w:p w:rsidR="00ED630F" w:rsidRDefault="00E340B4" w:rsidP="00ED630F">
      <w:pPr>
        <w:shd w:val="clear" w:color="auto" w:fill="FFFFFF"/>
        <w:rPr>
          <w:color w:val="000000"/>
          <w:shd w:val="clear" w:color="auto" w:fill="FFFFFF"/>
          <w:lang w:val="uk-UA"/>
        </w:rPr>
      </w:pPr>
      <w:r w:rsidRPr="009B514F">
        <w:rPr>
          <w:color w:val="000000"/>
          <w:shd w:val="clear" w:color="auto" w:fill="FFFFFF"/>
          <w:lang w:val="uk-UA"/>
        </w:rPr>
        <w:t>Зображена на рис</w:t>
      </w:r>
      <w:r w:rsidR="00A25CAB">
        <w:rPr>
          <w:color w:val="000000"/>
          <w:shd w:val="clear" w:color="auto" w:fill="FFFFFF"/>
          <w:lang w:val="uk-UA"/>
        </w:rPr>
        <w:t>унку</w:t>
      </w:r>
      <w:r w:rsidRPr="009B514F">
        <w:rPr>
          <w:color w:val="000000"/>
          <w:shd w:val="clear" w:color="auto" w:fill="FFFFFF"/>
          <w:lang w:val="uk-UA"/>
        </w:rPr>
        <w:t xml:space="preserve"> 3.1 </w:t>
      </w:r>
      <w:r w:rsidR="00A25CAB">
        <w:rPr>
          <w:color w:val="000000"/>
          <w:shd w:val="clear" w:color="auto" w:fill="FFFFFF"/>
          <w:lang w:val="uk-UA"/>
        </w:rPr>
        <w:t>стратегія підвищення</w:t>
      </w:r>
      <w:r w:rsidRPr="009B514F">
        <w:rPr>
          <w:color w:val="000000"/>
          <w:shd w:val="clear" w:color="auto" w:fill="FFFFFF"/>
          <w:lang w:val="uk-UA"/>
        </w:rPr>
        <w:t xml:space="preserve"> ефективності управління позиковим капіталом </w:t>
      </w:r>
      <w:r w:rsidR="00507DF9">
        <w:rPr>
          <w:lang w:val="uk-UA"/>
        </w:rPr>
        <w:t xml:space="preserve">ПрАТ «Миргородський завод мінеральних вод» </w:t>
      </w:r>
      <w:r w:rsidR="001C6587" w:rsidRPr="009B514F">
        <w:rPr>
          <w:color w:val="000000"/>
          <w:shd w:val="clear" w:color="auto" w:fill="FFFFFF"/>
          <w:lang w:val="uk-UA"/>
        </w:rPr>
        <w:t xml:space="preserve">складається з </w:t>
      </w:r>
      <w:r w:rsidR="00AE5AD8">
        <w:rPr>
          <w:color w:val="000000"/>
          <w:shd w:val="clear" w:color="auto" w:fill="FFFFFF"/>
          <w:lang w:val="uk-UA"/>
        </w:rPr>
        <w:t>трьох</w:t>
      </w:r>
      <w:r w:rsidR="00C948D5">
        <w:rPr>
          <w:color w:val="000000"/>
          <w:shd w:val="clear" w:color="auto" w:fill="FFFFFF"/>
          <w:lang w:val="uk-UA"/>
        </w:rPr>
        <w:t xml:space="preserve"> складових (етапів): створення теоретичної та інформаційної бази</w:t>
      </w:r>
      <w:r w:rsidR="00BA3A53" w:rsidRPr="00BA3A53">
        <w:rPr>
          <w:color w:val="000000"/>
          <w:shd w:val="clear" w:color="auto" w:fill="FFFFFF"/>
          <w:lang w:val="uk-UA"/>
        </w:rPr>
        <w:t xml:space="preserve"> </w:t>
      </w:r>
      <w:r w:rsidR="00BA3A53">
        <w:rPr>
          <w:color w:val="000000"/>
          <w:shd w:val="clear" w:color="auto" w:fill="FFFFFF"/>
          <w:lang w:val="uk-UA"/>
        </w:rPr>
        <w:t xml:space="preserve">ефективності управління позиковим капіталом, аналіз інформаційної бази </w:t>
      </w:r>
      <w:r w:rsidR="00BA3A53">
        <w:rPr>
          <w:color w:val="000000"/>
          <w:shd w:val="clear" w:color="auto" w:fill="FFFFFF"/>
          <w:lang w:val="uk-UA"/>
        </w:rPr>
        <w:lastRenderedPageBreak/>
        <w:t xml:space="preserve">та розробка й впровадження управлінських </w:t>
      </w:r>
      <w:r w:rsidR="00B86137">
        <w:rPr>
          <w:color w:val="000000"/>
          <w:shd w:val="clear" w:color="auto" w:fill="FFFFFF"/>
          <w:lang w:val="uk-UA"/>
        </w:rPr>
        <w:t xml:space="preserve">рішень щодо підвищення ефективності управління позиковим капіталом підприємства. </w:t>
      </w:r>
      <w:r w:rsidR="00C948D5">
        <w:rPr>
          <w:color w:val="000000"/>
          <w:shd w:val="clear" w:color="auto" w:fill="FFFFFF"/>
          <w:lang w:val="uk-UA"/>
        </w:rPr>
        <w:t xml:space="preserve"> </w:t>
      </w:r>
    </w:p>
    <w:p w:rsidR="00001F0B" w:rsidRPr="009B514F" w:rsidRDefault="00CF2A3F" w:rsidP="00EE664E">
      <w:pPr>
        <w:shd w:val="clear" w:color="auto" w:fill="FFFFFF"/>
        <w:ind w:firstLine="0"/>
        <w:rPr>
          <w:color w:val="000000"/>
          <w:lang w:val="uk-UA"/>
        </w:rPr>
      </w:pPr>
      <w:r>
        <w:rPr>
          <w:color w:val="000000"/>
          <w:lang w:val="uk-UA"/>
        </w:rPr>
      </w:r>
      <w:r>
        <w:rPr>
          <w:color w:val="000000"/>
          <w:lang w:val="uk-UA"/>
        </w:rPr>
        <w:pict>
          <v:group id="_x0000_s1087" editas="canvas" style="width:481.9pt;height:367.6pt;mso-position-horizontal-relative:char;mso-position-vertical-relative:line" coordorigin="2365,10785" coordsize="7200,5493">
            <o:lock v:ext="edit" aspectratio="t"/>
            <v:shape id="_x0000_s1086" type="#_x0000_t75" style="position:absolute;left:2365;top:10785;width:7200;height:5493" o:preferrelative="f">
              <v:fill o:detectmouseclick="t"/>
              <v:path o:extrusionok="t" o:connecttype="none"/>
              <o:lock v:ext="edit" text="t"/>
            </v:shape>
            <v:roundrect id="_x0000_s1088" style="position:absolute;left:2952;top:10785;width:5994;height:651" arcsize="10923f">
              <v:textbox style="mso-next-textbox:#_x0000_s1088">
                <w:txbxContent>
                  <w:p w:rsidR="00141AED" w:rsidRPr="00507DF9" w:rsidRDefault="00141AED" w:rsidP="004C0795">
                    <w:pPr>
                      <w:spacing w:line="240" w:lineRule="auto"/>
                      <w:ind w:firstLine="0"/>
                      <w:jc w:val="center"/>
                      <w:rPr>
                        <w:lang w:val="uk-UA"/>
                      </w:rPr>
                    </w:pPr>
                    <w:r w:rsidRPr="00507DF9">
                      <w:rPr>
                        <w:lang w:val="uk-UA"/>
                      </w:rPr>
                      <w:t>Стратегія підвищення ефективності управління позиковим капіталом</w:t>
                    </w:r>
                  </w:p>
                </w:txbxContent>
              </v:textbox>
            </v:roundrect>
            <v:roundrect id="_x0000_s1090" style="position:absolute;left:4140;top:13691;width:2236;height:1494" arcsize="10923f">
              <v:textbox style="mso-next-textbox:#_x0000_s1090">
                <w:txbxContent>
                  <w:p w:rsidR="00141AED" w:rsidRPr="00733DF9" w:rsidRDefault="00141AED" w:rsidP="004C0795">
                    <w:pPr>
                      <w:spacing w:line="240" w:lineRule="auto"/>
                      <w:ind w:firstLine="0"/>
                      <w:jc w:val="center"/>
                      <w:rPr>
                        <w:lang w:val="uk-UA"/>
                      </w:rPr>
                    </w:pPr>
                    <w:r>
                      <w:rPr>
                        <w:lang w:val="uk-UA"/>
                      </w:rPr>
                      <w:t>Оцінка впливу факторів на зміну ефективності використання позикового капіталу</w:t>
                    </w:r>
                  </w:p>
                </w:txbxContent>
              </v:textbox>
            </v:roundrect>
            <v:roundrect id="_x0000_s1091" style="position:absolute;left:6569;top:13691;width:2996;height:1494" arcsize="10923f">
              <v:textbox style="mso-next-textbox:#_x0000_s1091">
                <w:txbxContent>
                  <w:p w:rsidR="00141AED" w:rsidRPr="00733DF9" w:rsidRDefault="00141AED" w:rsidP="004C0795">
                    <w:pPr>
                      <w:spacing w:line="240" w:lineRule="auto"/>
                      <w:ind w:firstLine="0"/>
                      <w:jc w:val="center"/>
                      <w:rPr>
                        <w:lang w:val="uk-UA"/>
                      </w:rPr>
                    </w:pPr>
                    <w:r>
                      <w:rPr>
                        <w:lang w:val="uk-UA"/>
                      </w:rPr>
                      <w:t>Прогнозування основних фінансових показників, що забезпечують визначення ефективності використання позикового капіталу</w:t>
                    </w:r>
                  </w:p>
                </w:txbxContent>
              </v:textbox>
            </v:roundrect>
            <v:oval id="_x0000_s1097" style="position:absolute;left:2785;top:13082;width:740;height:609">
              <v:textbox style="mso-next-textbox:#_x0000_s1097">
                <w:txbxContent>
                  <w:p w:rsidR="00141AED" w:rsidRPr="004C0795" w:rsidRDefault="00141AED" w:rsidP="004C0795">
                    <w:pPr>
                      <w:spacing w:line="240" w:lineRule="auto"/>
                      <w:ind w:firstLine="0"/>
                      <w:rPr>
                        <w:b/>
                        <w:lang w:val="uk-UA"/>
                      </w:rPr>
                    </w:pPr>
                    <w:r>
                      <w:rPr>
                        <w:lang w:val="uk-UA"/>
                      </w:rPr>
                      <w:t xml:space="preserve"> </w:t>
                    </w:r>
                    <w:r w:rsidRPr="004C0795">
                      <w:rPr>
                        <w:b/>
                        <w:lang w:val="uk-UA"/>
                      </w:rPr>
                      <w:t xml:space="preserve"> І</w:t>
                    </w:r>
                  </w:p>
                </w:txbxContent>
              </v:textbox>
            </v:oval>
            <v:oval id="_x0000_s1098" style="position:absolute;left:4780;top:13082;width:740;height:610">
              <v:textbox style="mso-next-textbox:#_x0000_s1098">
                <w:txbxContent>
                  <w:p w:rsidR="00141AED" w:rsidRDefault="00141AED" w:rsidP="004C0795">
                    <w:pPr>
                      <w:ind w:firstLine="0"/>
                    </w:pPr>
                    <w:r>
                      <w:rPr>
                        <w:b/>
                        <w:lang w:val="uk-UA"/>
                      </w:rPr>
                      <w:t xml:space="preserve">  </w:t>
                    </w:r>
                    <w:r w:rsidRPr="004C0795">
                      <w:rPr>
                        <w:b/>
                        <w:lang w:val="uk-UA"/>
                      </w:rPr>
                      <w:t>І</w:t>
                    </w:r>
                    <w:r>
                      <w:rPr>
                        <w:b/>
                        <w:lang w:val="uk-UA"/>
                      </w:rPr>
                      <w:t>І</w:t>
                    </w:r>
                  </w:p>
                </w:txbxContent>
              </v:textbox>
            </v:oval>
            <v:oval id="_x0000_s1100" style="position:absolute;left:7813;top:13082;width:741;height:610">
              <v:textbox style="mso-next-textbox:#_x0000_s1100">
                <w:txbxContent>
                  <w:p w:rsidR="00141AED" w:rsidRDefault="00141AED" w:rsidP="004C0795">
                    <w:pPr>
                      <w:ind w:firstLine="0"/>
                    </w:pPr>
                    <w:r>
                      <w:rPr>
                        <w:b/>
                        <w:lang w:val="uk-UA"/>
                      </w:rPr>
                      <w:t xml:space="preserve"> </w:t>
                    </w:r>
                    <w:r w:rsidRPr="004C0795">
                      <w:rPr>
                        <w:b/>
                        <w:lang w:val="uk-UA"/>
                      </w:rPr>
                      <w:t>І</w:t>
                    </w:r>
                    <w:r>
                      <w:rPr>
                        <w:b/>
                        <w:lang w:val="uk-UA"/>
                      </w:rPr>
                      <w:t>ІІ</w:t>
                    </w:r>
                  </w:p>
                </w:txbxContent>
              </v:textbox>
            </v:oval>
            <v:roundrect id="_x0000_s1089" style="position:absolute;left:2381;top:13692;width:1549;height:1493" arcsize="10923f">
              <v:textbox style="mso-next-textbox:#_x0000_s1089">
                <w:txbxContent>
                  <w:p w:rsidR="00141AED" w:rsidRDefault="00141AED" w:rsidP="00733DF9">
                    <w:pPr>
                      <w:spacing w:line="240" w:lineRule="auto"/>
                      <w:ind w:firstLine="0"/>
                      <w:jc w:val="center"/>
                      <w:rPr>
                        <w:lang w:val="uk-UA"/>
                      </w:rPr>
                    </w:pPr>
                  </w:p>
                  <w:p w:rsidR="00141AED" w:rsidRDefault="00141AED" w:rsidP="00733DF9">
                    <w:pPr>
                      <w:spacing w:line="240" w:lineRule="auto"/>
                      <w:ind w:firstLine="0"/>
                      <w:jc w:val="center"/>
                      <w:rPr>
                        <w:lang w:val="uk-UA"/>
                      </w:rPr>
                    </w:pPr>
                    <w:r>
                      <w:rPr>
                        <w:lang w:val="uk-UA"/>
                      </w:rPr>
                      <w:t>Оптимізація структури</w:t>
                    </w:r>
                  </w:p>
                  <w:p w:rsidR="00141AED" w:rsidRPr="00733DF9" w:rsidRDefault="00141AED" w:rsidP="00733DF9">
                    <w:pPr>
                      <w:spacing w:line="240" w:lineRule="auto"/>
                      <w:ind w:firstLine="0"/>
                      <w:jc w:val="center"/>
                      <w:rPr>
                        <w:lang w:val="uk-UA"/>
                      </w:rPr>
                    </w:pPr>
                    <w:r>
                      <w:rPr>
                        <w:lang w:val="uk-UA"/>
                      </w:rPr>
                      <w:t xml:space="preserve">капіталу </w:t>
                    </w:r>
                  </w:p>
                </w:txbxContent>
              </v:textbox>
            </v:roundrect>
            <v:roundrect id="_x0000_s1101" style="position:absolute;left:2952;top:11743;width:3004;height:1188" arcsize="10923f">
              <v:textbox style="mso-next-textbox:#_x0000_s1101">
                <w:txbxContent>
                  <w:p w:rsidR="00141AED" w:rsidRPr="002D3989" w:rsidRDefault="00141AED" w:rsidP="002D3989">
                    <w:pPr>
                      <w:spacing w:line="240" w:lineRule="auto"/>
                      <w:ind w:firstLine="0"/>
                      <w:jc w:val="center"/>
                      <w:rPr>
                        <w:lang w:val="uk-UA"/>
                      </w:rPr>
                    </w:pPr>
                    <w:r>
                      <w:rPr>
                        <w:lang w:val="uk-UA"/>
                      </w:rPr>
                      <w:t>Створення теоретичної та інформаційної бази ефективності управління позиковим капіталом</w:t>
                    </w:r>
                  </w:p>
                </w:txbxContent>
              </v:textbox>
            </v:roundrect>
            <v:roundrect id="_x0000_s1102" style="position:absolute;left:6277;top:11743;width:2752;height:1188" arcsize="10923f">
              <v:textbox style="mso-next-textbox:#_x0000_s1102">
                <w:txbxContent>
                  <w:p w:rsidR="00141AED" w:rsidRPr="009C538D" w:rsidRDefault="00141AED" w:rsidP="002D3989">
                    <w:pPr>
                      <w:spacing w:line="240" w:lineRule="auto"/>
                      <w:ind w:firstLine="0"/>
                      <w:rPr>
                        <w:sz w:val="12"/>
                        <w:szCs w:val="12"/>
                        <w:lang w:val="uk-UA"/>
                      </w:rPr>
                    </w:pPr>
                  </w:p>
                  <w:p w:rsidR="00141AED" w:rsidRPr="009C538D" w:rsidRDefault="00141AED" w:rsidP="009C538D">
                    <w:pPr>
                      <w:spacing w:line="240" w:lineRule="auto"/>
                      <w:ind w:firstLine="0"/>
                      <w:jc w:val="center"/>
                      <w:rPr>
                        <w:lang w:val="uk-UA"/>
                      </w:rPr>
                    </w:pPr>
                    <w:r>
                      <w:rPr>
                        <w:lang w:val="uk-UA"/>
                      </w:rPr>
                      <w:t>Аналіз інформаційної бази ефективності управління позиковим капіталом</w:t>
                    </w:r>
                  </w:p>
                </w:txbxContent>
              </v:textbox>
            </v:roundrect>
            <v:shape id="_x0000_s1103" type="#_x0000_t32" style="position:absolute;left:5956;top:12337;width:321;height:1" o:connectortype="straight">
              <v:stroke endarrow="block"/>
            </v:shape>
            <v:shape id="_x0000_s1105" type="#_x0000_t32" style="position:absolute;left:3155;top:12931;width:4498;height:151;flip:x" o:connectortype="straight">
              <v:stroke endarrow="block"/>
            </v:shape>
            <v:shape id="_x0000_s1106" type="#_x0000_t32" style="position:absolute;left:7653;top:12931;width:160;height:456" o:connectortype="straight">
              <v:stroke endarrow="block"/>
            </v:shape>
            <v:shape id="_x0000_s1107" type="#_x0000_t32" style="position:absolute;left:5520;top:12931;width:2133;height:456;flip:x" o:connectortype="straight">
              <v:stroke endarrow="block"/>
            </v:shape>
            <v:roundrect id="_x0000_s1312" style="position:absolute;left:2697;top:15435;width:6698;height:691" arcsize="10923f">
              <v:textbox>
                <w:txbxContent>
                  <w:p w:rsidR="00141AED" w:rsidRPr="00DC7870" w:rsidRDefault="00141AED" w:rsidP="00607695">
                    <w:pPr>
                      <w:spacing w:line="240" w:lineRule="auto"/>
                      <w:ind w:firstLine="0"/>
                      <w:jc w:val="center"/>
                      <w:rPr>
                        <w:lang w:val="uk-UA"/>
                      </w:rPr>
                    </w:pPr>
                    <w:r>
                      <w:rPr>
                        <w:lang w:val="uk-UA"/>
                      </w:rPr>
                      <w:t>Розробка та впровадження управлінських рішень щодо підвищення ефективності управління позиковим капіталом підприємства</w:t>
                    </w:r>
                  </w:p>
                </w:txbxContent>
              </v:textbox>
            </v:roundrect>
            <v:shape id="_x0000_s1313" type="#_x0000_t32" style="position:absolute;left:3155;top:15185;width:2891;height:250" o:connectortype="straight">
              <v:stroke endarrow="block"/>
            </v:shape>
            <v:shape id="_x0000_s1314" type="#_x0000_t32" style="position:absolute;left:5258;top:15185;width:788;height:250" o:connectortype="straight">
              <v:stroke endarrow="block"/>
            </v:shape>
            <v:shape id="_x0000_s1315" type="#_x0000_t32" style="position:absolute;left:6046;top:15185;width:2021;height:250;flip:x" o:connectortype="straight">
              <v:stroke endarrow="block"/>
            </v:shape>
            <w10:wrap type="none"/>
            <w10:anchorlock/>
          </v:group>
        </w:pict>
      </w:r>
    </w:p>
    <w:p w:rsidR="004C0795" w:rsidRPr="009B514F" w:rsidRDefault="00607695" w:rsidP="00607695">
      <w:pPr>
        <w:shd w:val="clear" w:color="auto" w:fill="FFFFFF"/>
        <w:rPr>
          <w:color w:val="000000"/>
          <w:lang w:val="uk-UA"/>
        </w:rPr>
      </w:pPr>
      <w:r>
        <w:rPr>
          <w:color w:val="000000"/>
          <w:lang w:val="uk-UA"/>
        </w:rPr>
        <w:t>Рисунок 3.1 –</w:t>
      </w:r>
      <w:r w:rsidR="004C0795" w:rsidRPr="009B514F">
        <w:rPr>
          <w:color w:val="000000"/>
          <w:lang w:val="uk-UA"/>
        </w:rPr>
        <w:t xml:space="preserve"> </w:t>
      </w:r>
      <w:r>
        <w:rPr>
          <w:color w:val="000000"/>
          <w:lang w:val="uk-UA"/>
        </w:rPr>
        <w:t>Стратегія підвищення</w:t>
      </w:r>
      <w:r w:rsidR="004C0795" w:rsidRPr="009B514F">
        <w:rPr>
          <w:color w:val="000000"/>
          <w:lang w:val="uk-UA"/>
        </w:rPr>
        <w:t xml:space="preserve"> ефективності управління позиков</w:t>
      </w:r>
      <w:r>
        <w:rPr>
          <w:color w:val="000000"/>
          <w:lang w:val="uk-UA"/>
        </w:rPr>
        <w:t>им</w:t>
      </w:r>
      <w:r w:rsidR="004C0795" w:rsidRPr="009B514F">
        <w:rPr>
          <w:color w:val="000000"/>
          <w:lang w:val="uk-UA"/>
        </w:rPr>
        <w:t xml:space="preserve"> капітал</w:t>
      </w:r>
      <w:r>
        <w:rPr>
          <w:color w:val="000000"/>
          <w:lang w:val="uk-UA"/>
        </w:rPr>
        <w:t>ом</w:t>
      </w:r>
      <w:r w:rsidR="004C0795" w:rsidRPr="009B514F">
        <w:rPr>
          <w:color w:val="000000"/>
          <w:lang w:val="uk-UA"/>
        </w:rPr>
        <w:t xml:space="preserve"> </w:t>
      </w:r>
      <w:r>
        <w:rPr>
          <w:lang w:val="uk-UA"/>
        </w:rPr>
        <w:t>ПрАТ «Миргородський завод мінеральних вод»</w:t>
      </w:r>
    </w:p>
    <w:p w:rsidR="004C0795" w:rsidRPr="009B514F" w:rsidRDefault="004C0795" w:rsidP="004C0795">
      <w:pPr>
        <w:shd w:val="clear" w:color="auto" w:fill="FFFFFF"/>
        <w:spacing w:line="240" w:lineRule="auto"/>
        <w:rPr>
          <w:color w:val="000000"/>
          <w:lang w:val="uk-UA"/>
        </w:rPr>
      </w:pPr>
    </w:p>
    <w:p w:rsidR="00C52DEB" w:rsidRPr="009B514F" w:rsidRDefault="00C52DEB" w:rsidP="00BE5986">
      <w:pPr>
        <w:shd w:val="clear" w:color="auto" w:fill="FFFFFF"/>
        <w:rPr>
          <w:color w:val="000000"/>
          <w:shd w:val="clear" w:color="auto" w:fill="FFFFFF"/>
          <w:lang w:val="uk-UA"/>
        </w:rPr>
      </w:pPr>
      <w:r w:rsidRPr="009B514F">
        <w:rPr>
          <w:color w:val="000000"/>
          <w:shd w:val="clear" w:color="auto" w:fill="FFFFFF"/>
          <w:lang w:val="uk-UA"/>
        </w:rPr>
        <w:t>Створення теоретичної та інформаційної бази ефективності управління позиковим капіталом суб'єкта підприємництва включає: збір теоретичної інформації щодо етапів та методів проведення управління позиковим капіталом та збір фінансових даних для оцінки позикового капіталу.</w:t>
      </w:r>
    </w:p>
    <w:p w:rsidR="00C52DEB" w:rsidRPr="009B514F" w:rsidRDefault="00C52DEB" w:rsidP="00BE5986">
      <w:pPr>
        <w:shd w:val="clear" w:color="auto" w:fill="FFFFFF"/>
        <w:rPr>
          <w:color w:val="000000"/>
          <w:shd w:val="clear" w:color="auto" w:fill="FFFFFF"/>
          <w:lang w:val="uk-UA"/>
        </w:rPr>
      </w:pPr>
      <w:r w:rsidRPr="009B514F">
        <w:rPr>
          <w:color w:val="000000"/>
          <w:shd w:val="clear" w:color="auto" w:fill="FFFFFF"/>
          <w:lang w:val="uk-UA"/>
        </w:rPr>
        <w:t>Аналіз інформаційної бази ефективності управління пози</w:t>
      </w:r>
      <w:r w:rsidR="00B44042" w:rsidRPr="009B514F">
        <w:rPr>
          <w:color w:val="000000"/>
          <w:shd w:val="clear" w:color="auto" w:fill="FFFFFF"/>
          <w:lang w:val="uk-UA"/>
        </w:rPr>
        <w:t>ковим капіталом передбачає первинний аналіз фінансових даних, оцінку складу, структури та динаміки позикового капіталу та визначення ефективності використання позикових коштів суб'єктом підприємництва.</w:t>
      </w:r>
    </w:p>
    <w:p w:rsidR="001C6587" w:rsidRPr="009B514F" w:rsidRDefault="00B44042" w:rsidP="00BE5986">
      <w:pPr>
        <w:shd w:val="clear" w:color="auto" w:fill="FFFFFF"/>
        <w:rPr>
          <w:color w:val="000000"/>
          <w:lang w:val="uk-UA"/>
        </w:rPr>
      </w:pPr>
      <w:r w:rsidRPr="009B514F">
        <w:rPr>
          <w:color w:val="000000"/>
          <w:shd w:val="clear" w:color="auto" w:fill="FFFFFF"/>
          <w:lang w:val="uk-UA"/>
        </w:rPr>
        <w:lastRenderedPageBreak/>
        <w:t xml:space="preserve">Наступним </w:t>
      </w:r>
      <w:r w:rsidR="001C6587" w:rsidRPr="009B514F">
        <w:rPr>
          <w:color w:val="000000"/>
          <w:shd w:val="clear" w:color="auto" w:fill="FFFFFF"/>
          <w:lang w:val="uk-UA"/>
        </w:rPr>
        <w:t xml:space="preserve">етапом </w:t>
      </w:r>
      <w:r w:rsidR="0015102B">
        <w:rPr>
          <w:color w:val="000000"/>
          <w:shd w:val="clear" w:color="auto" w:fill="FFFFFF"/>
          <w:lang w:val="uk-UA"/>
        </w:rPr>
        <w:t>стратегії підвищення ефективності</w:t>
      </w:r>
      <w:r w:rsidR="001C6587" w:rsidRPr="009B514F">
        <w:rPr>
          <w:color w:val="000000"/>
          <w:shd w:val="clear" w:color="auto" w:fill="FFFFFF"/>
          <w:lang w:val="uk-UA"/>
        </w:rPr>
        <w:t xml:space="preserve"> управління позиковим капіталом є здійснення оптимізації його структури. </w:t>
      </w:r>
      <w:r w:rsidR="001C6587" w:rsidRPr="009B514F">
        <w:rPr>
          <w:color w:val="000000"/>
          <w:lang w:val="uk-UA"/>
        </w:rPr>
        <w:t xml:space="preserve">Проведення </w:t>
      </w:r>
      <w:r w:rsidR="0088036F" w:rsidRPr="009B514F">
        <w:rPr>
          <w:color w:val="000000"/>
          <w:lang w:val="uk-UA"/>
        </w:rPr>
        <w:t>даної процедури має на меті визначення найбільш ефективної структури капіталу, тобто частки позикових та власних коштів при якій аналізований господарюючий суб’єкт ефективно використовує позикові кошти та сукупний капітал в цілому. Ще однією перевагою даного напряму покращення є визначення оптимального складу п</w:t>
      </w:r>
      <w:r w:rsidR="00887197" w:rsidRPr="009B514F">
        <w:rPr>
          <w:color w:val="000000"/>
          <w:lang w:val="uk-UA"/>
        </w:rPr>
        <w:t>озикових джерел та за рахунок чого вони повинні фінансуватись.</w:t>
      </w:r>
    </w:p>
    <w:p w:rsidR="00887197" w:rsidRPr="009B514F" w:rsidRDefault="00887197" w:rsidP="00BE5986">
      <w:pPr>
        <w:shd w:val="clear" w:color="auto" w:fill="FFFFFF"/>
        <w:rPr>
          <w:color w:val="000000"/>
          <w:lang w:val="uk-UA"/>
        </w:rPr>
      </w:pPr>
      <w:r w:rsidRPr="009B514F">
        <w:rPr>
          <w:color w:val="000000"/>
          <w:lang w:val="uk-UA"/>
        </w:rPr>
        <w:t xml:space="preserve">Наступним етапом </w:t>
      </w:r>
      <w:r w:rsidR="0015102B" w:rsidRPr="0015102B">
        <w:rPr>
          <w:color w:val="000000"/>
          <w:lang w:val="uk-UA"/>
        </w:rPr>
        <w:t xml:space="preserve">стратегії підвищення </w:t>
      </w:r>
      <w:r w:rsidRPr="009B514F">
        <w:rPr>
          <w:color w:val="000000"/>
          <w:lang w:val="uk-UA"/>
        </w:rPr>
        <w:t>ефективності управління позиковим капіталом суб'єкта підприємництва є визначення факторів впливу на зміну ефективності використання позикових коштів. Так, даний напрям роботи визначає фактори, які позитивно або негативно вплинули на зміну ефективності використання позикових коштів, що дає можливість формування та впровадження управлінських дій щодо підтримання або покращення ефективності використання позикового капіталу.</w:t>
      </w:r>
    </w:p>
    <w:p w:rsidR="00887197" w:rsidRDefault="0015102B" w:rsidP="00BE5986">
      <w:pPr>
        <w:shd w:val="clear" w:color="auto" w:fill="FFFFFF"/>
        <w:rPr>
          <w:color w:val="000000"/>
          <w:lang w:val="uk-UA"/>
        </w:rPr>
      </w:pPr>
      <w:r>
        <w:rPr>
          <w:color w:val="000000"/>
          <w:lang w:val="uk-UA"/>
        </w:rPr>
        <w:t>Наступним</w:t>
      </w:r>
      <w:r w:rsidR="00887197" w:rsidRPr="009B514F">
        <w:rPr>
          <w:color w:val="000000"/>
          <w:lang w:val="uk-UA"/>
        </w:rPr>
        <w:t xml:space="preserve"> </w:t>
      </w:r>
      <w:r w:rsidR="00B44042" w:rsidRPr="009B514F">
        <w:rPr>
          <w:color w:val="000000"/>
          <w:lang w:val="uk-UA"/>
        </w:rPr>
        <w:t xml:space="preserve">етапом </w:t>
      </w:r>
      <w:r>
        <w:rPr>
          <w:color w:val="000000"/>
          <w:lang w:val="uk-UA"/>
        </w:rPr>
        <w:t xml:space="preserve">розробки </w:t>
      </w:r>
      <w:r>
        <w:rPr>
          <w:color w:val="000000"/>
          <w:shd w:val="clear" w:color="auto" w:fill="FFFFFF"/>
          <w:lang w:val="uk-UA"/>
        </w:rPr>
        <w:t xml:space="preserve">стратегії підвищення </w:t>
      </w:r>
      <w:r w:rsidR="00B44042" w:rsidRPr="009B514F">
        <w:rPr>
          <w:color w:val="000000"/>
          <w:lang w:val="uk-UA"/>
        </w:rPr>
        <w:t xml:space="preserve">ефективності управління позиковим капіталом є прогнозування основних фінансових показників на основі яких визначається та порівнюється ефективність використання позикових коштів. </w:t>
      </w:r>
      <w:r w:rsidR="009F4675" w:rsidRPr="009B514F">
        <w:rPr>
          <w:color w:val="000000"/>
          <w:lang w:val="uk-UA"/>
        </w:rPr>
        <w:t>В результаті співставлення отриманих прогнозних даних із даними поточного періоду визначається динаміка ефективності використання позичкових коштів, відхилення та причини змін, що дає можливість провадження управлінських дій для покращення стану суб'єкта підприємництва.</w:t>
      </w:r>
    </w:p>
    <w:p w:rsidR="0015102B" w:rsidRDefault="0015102B" w:rsidP="00BE5986">
      <w:pPr>
        <w:shd w:val="clear" w:color="auto" w:fill="FFFFFF"/>
        <w:rPr>
          <w:color w:val="000000"/>
          <w:lang w:val="uk-UA"/>
        </w:rPr>
      </w:pPr>
      <w:r>
        <w:rPr>
          <w:color w:val="000000"/>
          <w:lang w:val="uk-UA"/>
        </w:rPr>
        <w:t xml:space="preserve">Останнім етапом </w:t>
      </w:r>
      <w:r>
        <w:rPr>
          <w:color w:val="000000"/>
          <w:shd w:val="clear" w:color="auto" w:fill="FFFFFF"/>
          <w:lang w:val="uk-UA"/>
        </w:rPr>
        <w:t xml:space="preserve">стратегії підвищення ефективності управління позиковим капіталом підприємства є трансформування отриманих результатів з виділеними больовими точками в </w:t>
      </w:r>
      <w:r w:rsidR="008C67F6">
        <w:rPr>
          <w:color w:val="000000"/>
          <w:shd w:val="clear" w:color="auto" w:fill="FFFFFF"/>
          <w:lang w:val="uk-UA"/>
        </w:rPr>
        <w:t xml:space="preserve">управлінські рішення щодо їх нейтралізації, результатом чого стане підвищення ефективності управління позиковим капіталом підприємства </w:t>
      </w:r>
      <w:r w:rsidR="008C67F6" w:rsidRPr="008C67F6">
        <w:rPr>
          <w:color w:val="000000"/>
          <w:shd w:val="clear" w:color="auto" w:fill="FFFFFF"/>
          <w:lang w:val="uk-UA"/>
        </w:rPr>
        <w:t>ПрАТ «Миргородський завод мінеральних вод»</w:t>
      </w:r>
      <w:r w:rsidR="008C67F6">
        <w:rPr>
          <w:color w:val="000000"/>
          <w:shd w:val="clear" w:color="auto" w:fill="FFFFFF"/>
          <w:lang w:val="uk-UA"/>
        </w:rPr>
        <w:t>.</w:t>
      </w:r>
    </w:p>
    <w:p w:rsidR="0015102B" w:rsidRDefault="0015102B" w:rsidP="0015102B">
      <w:pPr>
        <w:shd w:val="clear" w:color="auto" w:fill="FFFFFF"/>
        <w:rPr>
          <w:color w:val="000000"/>
          <w:shd w:val="clear" w:color="auto" w:fill="FFFFFF"/>
          <w:lang w:val="uk-UA"/>
        </w:rPr>
      </w:pPr>
      <w:r w:rsidRPr="008C67F6">
        <w:rPr>
          <w:color w:val="000000"/>
          <w:shd w:val="clear" w:color="auto" w:fill="FFFFFF"/>
          <w:lang w:val="uk-UA"/>
        </w:rPr>
        <w:t xml:space="preserve">Розробка та впровадження стратегії підвищення ефективності управління позиковим капіталом наведених етапів дасть можливість визначити та постійно </w:t>
      </w:r>
      <w:r w:rsidRPr="008C67F6">
        <w:rPr>
          <w:color w:val="000000"/>
          <w:shd w:val="clear" w:color="auto" w:fill="FFFFFF"/>
          <w:lang w:val="uk-UA"/>
        </w:rPr>
        <w:lastRenderedPageBreak/>
        <w:t>контролювати оптимальну частку позикових коштів, визначати найбільш значимі фактори впливу на досягнутий рівень ефективності та на основі фінансового прогнозування визначати можливий майбутній рівень ефективності.</w:t>
      </w:r>
    </w:p>
    <w:p w:rsidR="00A452D9" w:rsidRDefault="00A452D9" w:rsidP="00BE5986">
      <w:pPr>
        <w:shd w:val="clear" w:color="auto" w:fill="FFFFFF"/>
        <w:rPr>
          <w:lang w:val="uk-UA"/>
        </w:rPr>
      </w:pPr>
      <w:r>
        <w:rPr>
          <w:lang w:val="uk-UA"/>
        </w:rPr>
        <w:t>О</w:t>
      </w:r>
      <w:r w:rsidR="008C67F6" w:rsidRPr="008C67F6">
        <w:rPr>
          <w:lang w:val="uk-UA"/>
        </w:rPr>
        <w:t>птимізаці</w:t>
      </w:r>
      <w:r>
        <w:rPr>
          <w:lang w:val="uk-UA"/>
        </w:rPr>
        <w:t>я структури капіталу — це важли</w:t>
      </w:r>
      <w:r w:rsidR="008C67F6" w:rsidRPr="008C67F6">
        <w:rPr>
          <w:lang w:val="uk-UA"/>
        </w:rPr>
        <w:t>вий етап аналізу капіталу, який полягає у визначенні оптимального співвідношення між власними коштами, які приносять прибуток, і позико</w:t>
      </w:r>
      <w:r>
        <w:rPr>
          <w:lang w:val="uk-UA"/>
        </w:rPr>
        <w:t>вими коштами, які ін</w:t>
      </w:r>
      <w:r w:rsidR="008C67F6" w:rsidRPr="008C67F6">
        <w:rPr>
          <w:lang w:val="uk-UA"/>
        </w:rPr>
        <w:t>версовано у грошовій фор</w:t>
      </w:r>
      <w:r>
        <w:rPr>
          <w:lang w:val="uk-UA"/>
        </w:rPr>
        <w:t>мі, в обмін на обов'язки їх по</w:t>
      </w:r>
      <w:r w:rsidR="008C67F6" w:rsidRPr="008C67F6">
        <w:rPr>
          <w:lang w:val="uk-UA"/>
        </w:rPr>
        <w:t>вернення, за умови якого досягається максимальна ефективність діяльності підприємства</w:t>
      </w:r>
      <w:r>
        <w:rPr>
          <w:lang w:val="uk-UA"/>
        </w:rPr>
        <w:t xml:space="preserve"> </w:t>
      </w:r>
      <w:r w:rsidRPr="00A452D9">
        <w:rPr>
          <w:lang w:val="uk-UA"/>
        </w:rPr>
        <w:t>[</w:t>
      </w:r>
      <w:r w:rsidR="00CF2A3F">
        <w:rPr>
          <w:lang w:val="uk-UA"/>
        </w:rPr>
        <w:fldChar w:fldCharType="begin"/>
      </w:r>
      <w:r>
        <w:rPr>
          <w:lang w:val="uk-UA"/>
        </w:rPr>
        <w:instrText xml:space="preserve"> REF _Ref88553674 \r \h </w:instrText>
      </w:r>
      <w:r w:rsidR="00CF2A3F">
        <w:rPr>
          <w:lang w:val="uk-UA"/>
        </w:rPr>
      </w:r>
      <w:r w:rsidR="00CF2A3F">
        <w:rPr>
          <w:lang w:val="uk-UA"/>
        </w:rPr>
        <w:fldChar w:fldCharType="separate"/>
      </w:r>
      <w:r w:rsidR="003F47DC">
        <w:rPr>
          <w:lang w:val="uk-UA"/>
        </w:rPr>
        <w:t>53</w:t>
      </w:r>
      <w:r w:rsidR="00CF2A3F">
        <w:rPr>
          <w:lang w:val="uk-UA"/>
        </w:rPr>
        <w:fldChar w:fldCharType="end"/>
      </w:r>
      <w:r>
        <w:rPr>
          <w:lang w:val="uk-UA"/>
        </w:rPr>
        <w:t>, с. 27</w:t>
      </w:r>
      <w:r w:rsidRPr="00A452D9">
        <w:rPr>
          <w:lang w:val="uk-UA"/>
        </w:rPr>
        <w:t>]</w:t>
      </w:r>
      <w:r w:rsidR="008C67F6" w:rsidRPr="008C67F6">
        <w:rPr>
          <w:lang w:val="uk-UA"/>
        </w:rPr>
        <w:t xml:space="preserve">. </w:t>
      </w:r>
    </w:p>
    <w:p w:rsidR="00A452D9" w:rsidRPr="00A452D9" w:rsidRDefault="008C67F6" w:rsidP="00BE5986">
      <w:pPr>
        <w:shd w:val="clear" w:color="auto" w:fill="FFFFFF"/>
        <w:rPr>
          <w:lang w:val="uk-UA"/>
        </w:rPr>
      </w:pPr>
      <w:r w:rsidRPr="00A452D9">
        <w:rPr>
          <w:lang w:val="uk-UA"/>
        </w:rPr>
        <w:t>Основними завданн</w:t>
      </w:r>
      <w:r w:rsidR="00A452D9" w:rsidRPr="00A452D9">
        <w:rPr>
          <w:lang w:val="uk-UA"/>
        </w:rPr>
        <w:t>ями процесу оптимізації структуру капі</w:t>
      </w:r>
      <w:r w:rsidRPr="00A452D9">
        <w:rPr>
          <w:lang w:val="uk-UA"/>
        </w:rPr>
        <w:t xml:space="preserve">талу є: </w:t>
      </w:r>
    </w:p>
    <w:p w:rsidR="00A452D9" w:rsidRPr="00A452D9" w:rsidRDefault="00A452D9" w:rsidP="00BE5986">
      <w:pPr>
        <w:shd w:val="clear" w:color="auto" w:fill="FFFFFF"/>
        <w:rPr>
          <w:lang w:val="uk-UA"/>
        </w:rPr>
      </w:pPr>
      <w:r w:rsidRPr="00A452D9">
        <w:rPr>
          <w:lang w:val="uk-UA"/>
        </w:rPr>
        <w:t>—  </w:t>
      </w:r>
      <w:r w:rsidR="008C67F6" w:rsidRPr="00A452D9">
        <w:rPr>
          <w:lang w:val="uk-UA"/>
        </w:rPr>
        <w:t>формування</w:t>
      </w:r>
      <w:r w:rsidRPr="00A452D9">
        <w:rPr>
          <w:lang w:val="uk-UA"/>
        </w:rPr>
        <w:t xml:space="preserve"> такої</w:t>
      </w:r>
      <w:r w:rsidR="008C67F6" w:rsidRPr="00A452D9">
        <w:rPr>
          <w:lang w:val="uk-UA"/>
        </w:rPr>
        <w:t xml:space="preserve"> структури капіталу</w:t>
      </w:r>
      <w:r w:rsidRPr="00A452D9">
        <w:rPr>
          <w:lang w:val="uk-UA"/>
        </w:rPr>
        <w:t xml:space="preserve"> підприємства</w:t>
      </w:r>
      <w:r w:rsidR="008C67F6" w:rsidRPr="00A452D9">
        <w:rPr>
          <w:lang w:val="uk-UA"/>
        </w:rPr>
        <w:t>, я</w:t>
      </w:r>
      <w:r w:rsidRPr="00A452D9">
        <w:rPr>
          <w:lang w:val="uk-UA"/>
        </w:rPr>
        <w:t>ка забезпечи</w:t>
      </w:r>
      <w:r w:rsidR="008C67F6" w:rsidRPr="00A452D9">
        <w:rPr>
          <w:lang w:val="uk-UA"/>
        </w:rPr>
        <w:t xml:space="preserve">ла б </w:t>
      </w:r>
      <w:r w:rsidRPr="00A452D9">
        <w:rPr>
          <w:lang w:val="uk-UA"/>
        </w:rPr>
        <w:t xml:space="preserve">його </w:t>
      </w:r>
      <w:r w:rsidR="008C67F6" w:rsidRPr="00A452D9">
        <w:rPr>
          <w:lang w:val="uk-UA"/>
        </w:rPr>
        <w:t>розвиток</w:t>
      </w:r>
      <w:r w:rsidRPr="00A452D9">
        <w:rPr>
          <w:lang w:val="uk-UA"/>
        </w:rPr>
        <w:t xml:space="preserve"> у коротко- та довгостроковій перспективі</w:t>
      </w:r>
      <w:r w:rsidR="008C67F6" w:rsidRPr="00A452D9">
        <w:rPr>
          <w:lang w:val="uk-UA"/>
        </w:rPr>
        <w:t xml:space="preserve">; </w:t>
      </w:r>
    </w:p>
    <w:p w:rsidR="008C67F6" w:rsidRPr="00A452D9" w:rsidRDefault="00A452D9" w:rsidP="00BE5986">
      <w:pPr>
        <w:shd w:val="clear" w:color="auto" w:fill="FFFFFF"/>
        <w:rPr>
          <w:color w:val="000000"/>
          <w:highlight w:val="yellow"/>
          <w:lang w:val="uk-UA"/>
        </w:rPr>
      </w:pPr>
      <w:r w:rsidRPr="00A452D9">
        <w:rPr>
          <w:lang w:val="uk-UA"/>
        </w:rPr>
        <w:t>—  </w:t>
      </w:r>
      <w:r w:rsidR="008C67F6" w:rsidRPr="00A452D9">
        <w:rPr>
          <w:lang w:val="uk-UA"/>
        </w:rPr>
        <w:t>створення</w:t>
      </w:r>
      <w:r w:rsidRPr="00A452D9">
        <w:rPr>
          <w:lang w:val="uk-UA"/>
        </w:rPr>
        <w:t xml:space="preserve"> комфортних</w:t>
      </w:r>
      <w:r w:rsidR="008C67F6" w:rsidRPr="00A452D9">
        <w:rPr>
          <w:lang w:val="uk-UA"/>
        </w:rPr>
        <w:t xml:space="preserve"> умов</w:t>
      </w:r>
      <w:r w:rsidRPr="00A452D9">
        <w:rPr>
          <w:lang w:val="uk-UA"/>
        </w:rPr>
        <w:t xml:space="preserve"> діяльності підприємства</w:t>
      </w:r>
      <w:r w:rsidR="008C67F6" w:rsidRPr="00A452D9">
        <w:rPr>
          <w:lang w:val="uk-UA"/>
        </w:rPr>
        <w:t xml:space="preserve">, за яких </w:t>
      </w:r>
      <w:r w:rsidRPr="00A452D9">
        <w:rPr>
          <w:lang w:val="uk-UA"/>
        </w:rPr>
        <w:t>відбувається процес</w:t>
      </w:r>
      <w:r w:rsidR="008C67F6" w:rsidRPr="00A452D9">
        <w:rPr>
          <w:lang w:val="uk-UA"/>
        </w:rPr>
        <w:t xml:space="preserve"> максим</w:t>
      </w:r>
      <w:r w:rsidRPr="00A452D9">
        <w:rPr>
          <w:lang w:val="uk-UA"/>
        </w:rPr>
        <w:t>ізації прибут</w:t>
      </w:r>
      <w:r w:rsidR="008C67F6" w:rsidRPr="00A452D9">
        <w:rPr>
          <w:lang w:val="uk-UA"/>
        </w:rPr>
        <w:t>к</w:t>
      </w:r>
      <w:r w:rsidRPr="00A452D9">
        <w:rPr>
          <w:lang w:val="uk-UA"/>
        </w:rPr>
        <w:t>у</w:t>
      </w:r>
      <w:r w:rsidR="008C67F6" w:rsidRPr="00A452D9">
        <w:rPr>
          <w:lang w:val="uk-UA"/>
        </w:rPr>
        <w:t>.</w:t>
      </w:r>
    </w:p>
    <w:p w:rsidR="00BE5986" w:rsidRPr="009B514F" w:rsidRDefault="00BE5986" w:rsidP="00BE5986">
      <w:pPr>
        <w:pStyle w:val="a3"/>
        <w:tabs>
          <w:tab w:val="left" w:pos="1134"/>
        </w:tabs>
        <w:spacing w:line="360" w:lineRule="auto"/>
        <w:ind w:left="0" w:firstLine="709"/>
        <w:jc w:val="both"/>
        <w:rPr>
          <w:sz w:val="28"/>
          <w:szCs w:val="28"/>
          <w:lang w:val="uk-UA"/>
        </w:rPr>
      </w:pPr>
      <w:bookmarkStart w:id="0" w:name="542"/>
      <w:bookmarkEnd w:id="0"/>
      <w:r w:rsidRPr="00EB552D">
        <w:rPr>
          <w:sz w:val="28"/>
          <w:szCs w:val="28"/>
          <w:lang w:val="uk-UA"/>
        </w:rPr>
        <w:t xml:space="preserve">Не існує єдиного </w:t>
      </w:r>
      <w:r w:rsidR="00FC4782" w:rsidRPr="00EB552D">
        <w:rPr>
          <w:sz w:val="28"/>
          <w:szCs w:val="28"/>
          <w:lang w:val="uk-UA"/>
        </w:rPr>
        <w:t>оптимального</w:t>
      </w:r>
      <w:r w:rsidRPr="00EB552D">
        <w:rPr>
          <w:sz w:val="28"/>
          <w:szCs w:val="28"/>
          <w:lang w:val="uk-UA"/>
        </w:rPr>
        <w:t xml:space="preserve"> співвідношенн</w:t>
      </w:r>
      <w:r w:rsidR="00FC4782" w:rsidRPr="00EB552D">
        <w:rPr>
          <w:sz w:val="28"/>
          <w:szCs w:val="28"/>
          <w:lang w:val="uk-UA"/>
        </w:rPr>
        <w:t xml:space="preserve">я власного і позикового капіталів для всіх підприємств, для кожного господарюючого суб'єкта він визначається окремо в залежності від </w:t>
      </w:r>
      <w:r w:rsidRPr="00EB552D">
        <w:rPr>
          <w:sz w:val="28"/>
          <w:szCs w:val="28"/>
          <w:lang w:val="uk-UA"/>
        </w:rPr>
        <w:t>ряд</w:t>
      </w:r>
      <w:r w:rsidR="00FC4782" w:rsidRPr="00EB552D">
        <w:rPr>
          <w:sz w:val="28"/>
          <w:szCs w:val="28"/>
          <w:lang w:val="uk-UA"/>
        </w:rPr>
        <w:t>у</w:t>
      </w:r>
      <w:r w:rsidRPr="00EB552D">
        <w:rPr>
          <w:sz w:val="28"/>
          <w:szCs w:val="28"/>
          <w:lang w:val="uk-UA"/>
        </w:rPr>
        <w:t xml:space="preserve"> об’є</w:t>
      </w:r>
      <w:r w:rsidR="00FC4782" w:rsidRPr="00EB552D">
        <w:rPr>
          <w:sz w:val="28"/>
          <w:szCs w:val="28"/>
          <w:lang w:val="uk-UA"/>
        </w:rPr>
        <w:t>ктивних і суб’єктивних факторів</w:t>
      </w:r>
      <w:r w:rsidRPr="00EB552D">
        <w:rPr>
          <w:sz w:val="28"/>
          <w:szCs w:val="28"/>
          <w:lang w:val="uk-UA"/>
        </w:rPr>
        <w:t>. Серед</w:t>
      </w:r>
      <w:r w:rsidR="00FC4782" w:rsidRPr="00EB552D">
        <w:rPr>
          <w:sz w:val="28"/>
          <w:szCs w:val="28"/>
          <w:lang w:val="uk-UA"/>
        </w:rPr>
        <w:t xml:space="preserve"> головних суб’єктивних та об’єктивних факторів</w:t>
      </w:r>
      <w:r w:rsidR="00EB552D" w:rsidRPr="00EB552D">
        <w:rPr>
          <w:sz w:val="28"/>
          <w:szCs w:val="28"/>
          <w:lang w:val="uk-UA"/>
        </w:rPr>
        <w:t xml:space="preserve"> впливу на</w:t>
      </w:r>
      <w:r w:rsidRPr="00EB552D">
        <w:rPr>
          <w:sz w:val="28"/>
          <w:szCs w:val="28"/>
          <w:lang w:val="uk-UA"/>
        </w:rPr>
        <w:t xml:space="preserve"> </w:t>
      </w:r>
      <w:r w:rsidR="00EB552D" w:rsidRPr="00EB552D">
        <w:rPr>
          <w:sz w:val="28"/>
          <w:szCs w:val="28"/>
          <w:lang w:val="uk-UA"/>
        </w:rPr>
        <w:t xml:space="preserve">ефективне </w:t>
      </w:r>
      <w:r w:rsidR="00FC4782" w:rsidRPr="00EB552D">
        <w:rPr>
          <w:sz w:val="28"/>
          <w:szCs w:val="28"/>
          <w:lang w:val="uk-UA"/>
        </w:rPr>
        <w:t>формува</w:t>
      </w:r>
      <w:r w:rsidR="00EB552D" w:rsidRPr="00EB552D">
        <w:rPr>
          <w:sz w:val="28"/>
          <w:szCs w:val="28"/>
          <w:lang w:val="uk-UA"/>
        </w:rPr>
        <w:t>ння</w:t>
      </w:r>
      <w:r w:rsidR="00FC4782" w:rsidRPr="00EB552D">
        <w:rPr>
          <w:sz w:val="28"/>
          <w:szCs w:val="28"/>
          <w:lang w:val="uk-UA"/>
        </w:rPr>
        <w:t xml:space="preserve"> структур</w:t>
      </w:r>
      <w:r w:rsidR="00EB552D" w:rsidRPr="00EB552D">
        <w:rPr>
          <w:sz w:val="28"/>
          <w:szCs w:val="28"/>
          <w:lang w:val="uk-UA"/>
        </w:rPr>
        <w:t>и</w:t>
      </w:r>
      <w:r w:rsidR="00FC4782" w:rsidRPr="00EB552D">
        <w:rPr>
          <w:sz w:val="28"/>
          <w:szCs w:val="28"/>
          <w:lang w:val="uk-UA"/>
        </w:rPr>
        <w:t xml:space="preserve"> капіталу</w:t>
      </w:r>
      <w:r w:rsidR="00EB552D" w:rsidRPr="00EB552D">
        <w:rPr>
          <w:sz w:val="28"/>
          <w:szCs w:val="28"/>
          <w:lang w:val="uk-UA"/>
        </w:rPr>
        <w:t xml:space="preserve"> підприємством</w:t>
      </w:r>
      <w:r w:rsidR="00FC4782" w:rsidRPr="00EB552D">
        <w:rPr>
          <w:sz w:val="28"/>
          <w:szCs w:val="28"/>
          <w:lang w:val="uk-UA"/>
        </w:rPr>
        <w:t>, яка б забезпечила умови найбільш ефективного його використання</w:t>
      </w:r>
      <w:r w:rsidR="00EB552D" w:rsidRPr="00EB552D">
        <w:rPr>
          <w:sz w:val="28"/>
          <w:szCs w:val="28"/>
          <w:lang w:val="uk-UA"/>
        </w:rPr>
        <w:t xml:space="preserve"> є</w:t>
      </w:r>
      <w:r w:rsidRPr="00EB552D">
        <w:rPr>
          <w:sz w:val="28"/>
          <w:szCs w:val="28"/>
          <w:lang w:val="uk-UA"/>
        </w:rPr>
        <w:t>:</w:t>
      </w:r>
      <w:r w:rsidRPr="009B514F">
        <w:rPr>
          <w:sz w:val="28"/>
          <w:szCs w:val="28"/>
          <w:lang w:val="uk-UA"/>
        </w:rPr>
        <w:t xml:space="preserve"> </w:t>
      </w:r>
    </w:p>
    <w:p w:rsidR="00BE5986" w:rsidRPr="00EB552D" w:rsidRDefault="00BE5986" w:rsidP="00E6632A">
      <w:pPr>
        <w:pStyle w:val="a3"/>
        <w:numPr>
          <w:ilvl w:val="0"/>
          <w:numId w:val="2"/>
        </w:numPr>
        <w:tabs>
          <w:tab w:val="left" w:pos="1134"/>
        </w:tabs>
        <w:spacing w:line="360" w:lineRule="auto"/>
        <w:ind w:left="0" w:firstLine="709"/>
        <w:contextualSpacing/>
        <w:jc w:val="both"/>
        <w:rPr>
          <w:sz w:val="28"/>
          <w:szCs w:val="28"/>
          <w:lang w:val="uk-UA"/>
        </w:rPr>
      </w:pPr>
      <w:r w:rsidRPr="00EB552D">
        <w:rPr>
          <w:sz w:val="28"/>
          <w:szCs w:val="28"/>
          <w:lang w:val="uk-UA"/>
        </w:rPr>
        <w:t xml:space="preserve">галузеві особливості діяльності </w:t>
      </w:r>
      <w:r w:rsidR="00EB552D" w:rsidRPr="00EB552D">
        <w:rPr>
          <w:sz w:val="28"/>
          <w:szCs w:val="28"/>
          <w:lang w:val="uk-UA"/>
        </w:rPr>
        <w:t>господарюючого суб'єкта</w:t>
      </w:r>
      <w:r w:rsidRPr="00EB552D">
        <w:rPr>
          <w:sz w:val="28"/>
          <w:szCs w:val="28"/>
          <w:lang w:val="uk-UA"/>
        </w:rPr>
        <w:t xml:space="preserve">, які </w:t>
      </w:r>
      <w:r w:rsidR="00EB552D" w:rsidRPr="00EB552D">
        <w:rPr>
          <w:sz w:val="28"/>
          <w:szCs w:val="28"/>
          <w:lang w:val="uk-UA"/>
        </w:rPr>
        <w:t>характеризують</w:t>
      </w:r>
      <w:r w:rsidRPr="00EB552D">
        <w:rPr>
          <w:sz w:val="28"/>
          <w:szCs w:val="28"/>
          <w:lang w:val="uk-UA"/>
        </w:rPr>
        <w:t xml:space="preserve"> структуру активів та їх ліквідність;</w:t>
      </w:r>
    </w:p>
    <w:p w:rsidR="00BE5986" w:rsidRPr="00EB552D" w:rsidRDefault="00BE5986" w:rsidP="00E6632A">
      <w:pPr>
        <w:pStyle w:val="a3"/>
        <w:numPr>
          <w:ilvl w:val="0"/>
          <w:numId w:val="2"/>
        </w:numPr>
        <w:tabs>
          <w:tab w:val="left" w:pos="1134"/>
        </w:tabs>
        <w:spacing w:line="360" w:lineRule="auto"/>
        <w:ind w:left="0" w:firstLine="709"/>
        <w:contextualSpacing/>
        <w:jc w:val="both"/>
        <w:rPr>
          <w:sz w:val="28"/>
          <w:szCs w:val="28"/>
          <w:lang w:val="uk-UA"/>
        </w:rPr>
      </w:pPr>
      <w:r w:rsidRPr="00EB552D">
        <w:rPr>
          <w:sz w:val="28"/>
          <w:szCs w:val="28"/>
          <w:lang w:val="uk-UA"/>
        </w:rPr>
        <w:t>рівень ділової активності підприємства</w:t>
      </w:r>
      <w:r w:rsidR="00EB552D" w:rsidRPr="00EB552D">
        <w:rPr>
          <w:sz w:val="28"/>
          <w:szCs w:val="28"/>
          <w:lang w:val="uk-UA"/>
        </w:rPr>
        <w:t>, а саме ефективність управління</w:t>
      </w:r>
      <w:r w:rsidRPr="00EB552D">
        <w:rPr>
          <w:sz w:val="28"/>
          <w:szCs w:val="28"/>
          <w:lang w:val="uk-UA"/>
        </w:rPr>
        <w:t xml:space="preserve"> період</w:t>
      </w:r>
      <w:r w:rsidR="00EB552D" w:rsidRPr="00EB552D">
        <w:rPr>
          <w:sz w:val="28"/>
          <w:szCs w:val="28"/>
          <w:lang w:val="uk-UA"/>
        </w:rPr>
        <w:t>ом</w:t>
      </w:r>
      <w:r w:rsidRPr="00EB552D">
        <w:rPr>
          <w:sz w:val="28"/>
          <w:szCs w:val="28"/>
          <w:lang w:val="uk-UA"/>
        </w:rPr>
        <w:t xml:space="preserve"> тривалості операційного циклу</w:t>
      </w:r>
      <w:r w:rsidR="00EB552D" w:rsidRPr="00EB552D">
        <w:rPr>
          <w:sz w:val="28"/>
          <w:szCs w:val="28"/>
          <w:lang w:val="uk-UA"/>
        </w:rPr>
        <w:t xml:space="preserve"> підприємства, що</w:t>
      </w:r>
      <w:r w:rsidRPr="00EB552D">
        <w:rPr>
          <w:sz w:val="28"/>
          <w:szCs w:val="28"/>
          <w:lang w:val="uk-UA"/>
        </w:rPr>
        <w:t xml:space="preserve"> </w:t>
      </w:r>
      <w:r w:rsidR="00EB552D" w:rsidRPr="00EB552D">
        <w:rPr>
          <w:sz w:val="28"/>
          <w:szCs w:val="28"/>
          <w:lang w:val="uk-UA"/>
        </w:rPr>
        <w:t>визначають</w:t>
      </w:r>
      <w:r w:rsidRPr="00EB552D">
        <w:rPr>
          <w:sz w:val="28"/>
          <w:szCs w:val="28"/>
          <w:lang w:val="uk-UA"/>
        </w:rPr>
        <w:t xml:space="preserve"> можливост</w:t>
      </w:r>
      <w:r w:rsidR="00EB552D" w:rsidRPr="00EB552D">
        <w:rPr>
          <w:sz w:val="28"/>
          <w:szCs w:val="28"/>
          <w:lang w:val="uk-UA"/>
        </w:rPr>
        <w:t>і</w:t>
      </w:r>
      <w:r w:rsidRPr="00EB552D">
        <w:rPr>
          <w:sz w:val="28"/>
          <w:szCs w:val="28"/>
          <w:lang w:val="uk-UA"/>
        </w:rPr>
        <w:t xml:space="preserve"> для використання </w:t>
      </w:r>
      <w:r w:rsidR="00EB552D" w:rsidRPr="00EB552D">
        <w:rPr>
          <w:sz w:val="28"/>
          <w:szCs w:val="28"/>
          <w:lang w:val="uk-UA"/>
        </w:rPr>
        <w:t>позикового капіталу</w:t>
      </w:r>
      <w:r w:rsidRPr="00EB552D">
        <w:rPr>
          <w:sz w:val="28"/>
          <w:szCs w:val="28"/>
          <w:lang w:val="uk-UA"/>
        </w:rPr>
        <w:t>;</w:t>
      </w:r>
    </w:p>
    <w:p w:rsidR="00BE5986" w:rsidRPr="00EB552D" w:rsidRDefault="00BE5986" w:rsidP="00E6632A">
      <w:pPr>
        <w:pStyle w:val="a3"/>
        <w:numPr>
          <w:ilvl w:val="0"/>
          <w:numId w:val="2"/>
        </w:numPr>
        <w:tabs>
          <w:tab w:val="left" w:pos="1134"/>
        </w:tabs>
        <w:spacing w:line="360" w:lineRule="auto"/>
        <w:ind w:left="0" w:firstLine="709"/>
        <w:contextualSpacing/>
        <w:jc w:val="both"/>
        <w:rPr>
          <w:sz w:val="28"/>
          <w:szCs w:val="28"/>
          <w:lang w:val="uk-UA"/>
        </w:rPr>
      </w:pPr>
      <w:r w:rsidRPr="00EB552D">
        <w:rPr>
          <w:sz w:val="28"/>
          <w:szCs w:val="28"/>
          <w:lang w:val="uk-UA"/>
        </w:rPr>
        <w:t>стадія життєвого циклу підприємства.</w:t>
      </w:r>
    </w:p>
    <w:p w:rsidR="00EB552D" w:rsidRDefault="00EB552D" w:rsidP="00BE5986">
      <w:pPr>
        <w:pStyle w:val="a3"/>
        <w:tabs>
          <w:tab w:val="left" w:pos="1134"/>
        </w:tabs>
        <w:spacing w:line="360" w:lineRule="auto"/>
        <w:ind w:left="0" w:firstLine="709"/>
        <w:jc w:val="both"/>
        <w:rPr>
          <w:sz w:val="28"/>
          <w:szCs w:val="28"/>
          <w:lang w:val="uk-UA"/>
        </w:rPr>
      </w:pPr>
      <w:r w:rsidRPr="00EB552D">
        <w:rPr>
          <w:sz w:val="28"/>
          <w:szCs w:val="28"/>
          <w:lang w:val="uk-UA"/>
        </w:rPr>
        <w:t xml:space="preserve">Виділяють такі етапи процесу оптимізації структури капіталу: </w:t>
      </w:r>
    </w:p>
    <w:p w:rsidR="00EB552D" w:rsidRDefault="00EB552D" w:rsidP="00BE5986">
      <w:pPr>
        <w:pStyle w:val="a3"/>
        <w:tabs>
          <w:tab w:val="left" w:pos="1134"/>
        </w:tabs>
        <w:spacing w:line="360" w:lineRule="auto"/>
        <w:ind w:left="0" w:firstLine="709"/>
        <w:jc w:val="both"/>
        <w:rPr>
          <w:sz w:val="28"/>
          <w:szCs w:val="28"/>
          <w:lang w:val="uk-UA"/>
        </w:rPr>
      </w:pPr>
      <w:r w:rsidRPr="00EB552D">
        <w:rPr>
          <w:sz w:val="28"/>
          <w:szCs w:val="28"/>
          <w:lang w:val="uk-UA"/>
        </w:rPr>
        <w:t xml:space="preserve">1) формування цілей розвитку капіталу підприємства; </w:t>
      </w:r>
    </w:p>
    <w:p w:rsidR="00EB552D" w:rsidRDefault="00EB552D" w:rsidP="00BE5986">
      <w:pPr>
        <w:pStyle w:val="a3"/>
        <w:tabs>
          <w:tab w:val="left" w:pos="1134"/>
        </w:tabs>
        <w:spacing w:line="360" w:lineRule="auto"/>
        <w:ind w:left="0" w:firstLine="709"/>
        <w:jc w:val="both"/>
        <w:rPr>
          <w:sz w:val="28"/>
          <w:szCs w:val="28"/>
          <w:lang w:val="uk-UA"/>
        </w:rPr>
      </w:pPr>
      <w:r w:rsidRPr="00EB552D">
        <w:rPr>
          <w:sz w:val="28"/>
          <w:szCs w:val="28"/>
          <w:lang w:val="uk-UA"/>
        </w:rPr>
        <w:lastRenderedPageBreak/>
        <w:t xml:space="preserve">2) визначення оптимального співвідношення між власним і позиковим капіталом; </w:t>
      </w:r>
    </w:p>
    <w:p w:rsidR="00EB552D" w:rsidRDefault="00EB552D" w:rsidP="00BE5986">
      <w:pPr>
        <w:pStyle w:val="a3"/>
        <w:tabs>
          <w:tab w:val="left" w:pos="1134"/>
        </w:tabs>
        <w:spacing w:line="360" w:lineRule="auto"/>
        <w:ind w:left="0" w:firstLine="709"/>
        <w:jc w:val="both"/>
        <w:rPr>
          <w:sz w:val="28"/>
          <w:szCs w:val="28"/>
          <w:lang w:val="uk-UA"/>
        </w:rPr>
      </w:pPr>
      <w:r w:rsidRPr="00EB552D">
        <w:rPr>
          <w:sz w:val="28"/>
          <w:szCs w:val="28"/>
          <w:lang w:val="uk-UA"/>
        </w:rPr>
        <w:t xml:space="preserve">3) оцінка розробленої структури капіталу. </w:t>
      </w:r>
      <w:r w:rsidRPr="00EB552D">
        <w:rPr>
          <w:sz w:val="28"/>
          <w:szCs w:val="28"/>
        </w:rPr>
        <w:t>Оптимальною мо</w:t>
      </w:r>
      <w:r>
        <w:rPr>
          <w:sz w:val="28"/>
          <w:szCs w:val="28"/>
        </w:rPr>
        <w:t>жна назвати таку структури дже</w:t>
      </w:r>
      <w:r w:rsidRPr="00EB552D">
        <w:rPr>
          <w:sz w:val="28"/>
          <w:szCs w:val="28"/>
        </w:rPr>
        <w:t>рел, що сформована в р</w:t>
      </w:r>
      <w:r>
        <w:rPr>
          <w:sz w:val="28"/>
          <w:szCs w:val="28"/>
        </w:rPr>
        <w:t>езультаті оптимізації за різни</w:t>
      </w:r>
      <w:r w:rsidRPr="00EB552D">
        <w:rPr>
          <w:sz w:val="28"/>
          <w:szCs w:val="28"/>
        </w:rPr>
        <w:t>ми критеріями [</w:t>
      </w:r>
      <w:r w:rsidR="00CF2A3F">
        <w:rPr>
          <w:sz w:val="28"/>
          <w:szCs w:val="28"/>
        </w:rPr>
        <w:fldChar w:fldCharType="begin"/>
      </w:r>
      <w:r w:rsidR="00397903">
        <w:rPr>
          <w:sz w:val="28"/>
          <w:szCs w:val="28"/>
        </w:rPr>
        <w:instrText xml:space="preserve"> REF _Ref88554510 \r \h </w:instrText>
      </w:r>
      <w:r w:rsidR="00CF2A3F">
        <w:rPr>
          <w:sz w:val="28"/>
          <w:szCs w:val="28"/>
        </w:rPr>
      </w:r>
      <w:r w:rsidR="00CF2A3F">
        <w:rPr>
          <w:sz w:val="28"/>
          <w:szCs w:val="28"/>
        </w:rPr>
        <w:fldChar w:fldCharType="separate"/>
      </w:r>
      <w:r w:rsidR="003F47DC">
        <w:rPr>
          <w:sz w:val="28"/>
          <w:szCs w:val="28"/>
        </w:rPr>
        <w:t>51</w:t>
      </w:r>
      <w:r w:rsidR="00CF2A3F">
        <w:rPr>
          <w:sz w:val="28"/>
          <w:szCs w:val="28"/>
        </w:rPr>
        <w:fldChar w:fldCharType="end"/>
      </w:r>
      <w:r w:rsidRPr="00EB552D">
        <w:rPr>
          <w:sz w:val="28"/>
          <w:szCs w:val="28"/>
        </w:rPr>
        <w:t xml:space="preserve">, с. 207]. </w:t>
      </w:r>
    </w:p>
    <w:p w:rsidR="00EB552D" w:rsidRPr="00EB552D" w:rsidRDefault="00EB552D" w:rsidP="00BE5986">
      <w:pPr>
        <w:pStyle w:val="a3"/>
        <w:tabs>
          <w:tab w:val="left" w:pos="1134"/>
        </w:tabs>
        <w:spacing w:line="360" w:lineRule="auto"/>
        <w:ind w:left="0" w:firstLine="709"/>
        <w:jc w:val="both"/>
        <w:rPr>
          <w:sz w:val="28"/>
          <w:szCs w:val="28"/>
          <w:highlight w:val="yellow"/>
          <w:lang w:val="uk-UA"/>
        </w:rPr>
      </w:pPr>
      <w:r w:rsidRPr="00EB552D">
        <w:rPr>
          <w:sz w:val="28"/>
          <w:szCs w:val="28"/>
        </w:rPr>
        <w:t>Можна виділити три найбільш поширені критерії оптимізації структури капіталу, а саме:</w:t>
      </w:r>
    </w:p>
    <w:p w:rsidR="00EB552D" w:rsidRDefault="00EB552D" w:rsidP="00BE5986">
      <w:pPr>
        <w:pStyle w:val="a3"/>
        <w:tabs>
          <w:tab w:val="left" w:pos="1134"/>
        </w:tabs>
        <w:spacing w:line="360" w:lineRule="auto"/>
        <w:ind w:left="0" w:firstLine="709"/>
        <w:jc w:val="both"/>
        <w:rPr>
          <w:sz w:val="28"/>
          <w:szCs w:val="28"/>
          <w:lang w:val="uk-UA"/>
        </w:rPr>
      </w:pPr>
      <w:r w:rsidRPr="00EB552D">
        <w:rPr>
          <w:sz w:val="28"/>
          <w:szCs w:val="28"/>
          <w:lang w:val="uk-UA"/>
        </w:rPr>
        <w:t xml:space="preserve">1) максимізація рентабельності власного капіталу; </w:t>
      </w:r>
    </w:p>
    <w:p w:rsidR="00EB552D" w:rsidRDefault="00EB552D" w:rsidP="00BE5986">
      <w:pPr>
        <w:pStyle w:val="a3"/>
        <w:tabs>
          <w:tab w:val="left" w:pos="1134"/>
        </w:tabs>
        <w:spacing w:line="360" w:lineRule="auto"/>
        <w:ind w:left="0" w:firstLine="709"/>
        <w:jc w:val="both"/>
        <w:rPr>
          <w:sz w:val="28"/>
          <w:szCs w:val="28"/>
          <w:lang w:val="uk-UA"/>
        </w:rPr>
      </w:pPr>
      <w:r w:rsidRPr="00EB552D">
        <w:rPr>
          <w:sz w:val="28"/>
          <w:szCs w:val="28"/>
          <w:lang w:val="uk-UA"/>
        </w:rPr>
        <w:t xml:space="preserve">2) мінімізація середньозваженої вартості капіталу; </w:t>
      </w:r>
    </w:p>
    <w:p w:rsidR="00EB552D" w:rsidRPr="00EB552D" w:rsidRDefault="00EB552D" w:rsidP="00BE5986">
      <w:pPr>
        <w:pStyle w:val="a3"/>
        <w:tabs>
          <w:tab w:val="left" w:pos="1134"/>
        </w:tabs>
        <w:spacing w:line="360" w:lineRule="auto"/>
        <w:ind w:left="0" w:firstLine="709"/>
        <w:jc w:val="both"/>
        <w:rPr>
          <w:sz w:val="28"/>
          <w:szCs w:val="28"/>
          <w:highlight w:val="yellow"/>
          <w:lang w:val="uk-UA"/>
        </w:rPr>
      </w:pPr>
      <w:r w:rsidRPr="00EB552D">
        <w:rPr>
          <w:sz w:val="28"/>
          <w:szCs w:val="28"/>
          <w:lang w:val="uk-UA"/>
        </w:rPr>
        <w:t>3) мінімізація рівня фінансових ризиків [</w:t>
      </w:r>
      <w:r w:rsidR="00CF2A3F">
        <w:rPr>
          <w:sz w:val="28"/>
          <w:szCs w:val="28"/>
          <w:lang w:val="uk-UA"/>
        </w:rPr>
        <w:fldChar w:fldCharType="begin"/>
      </w:r>
      <w:r w:rsidR="00397903">
        <w:rPr>
          <w:sz w:val="28"/>
          <w:szCs w:val="28"/>
          <w:lang w:val="uk-UA"/>
        </w:rPr>
        <w:instrText xml:space="preserve"> REF _Ref88554515 \r \h </w:instrText>
      </w:r>
      <w:r w:rsidR="00CF2A3F">
        <w:rPr>
          <w:sz w:val="28"/>
          <w:szCs w:val="28"/>
          <w:lang w:val="uk-UA"/>
        </w:rPr>
      </w:r>
      <w:r w:rsidR="00CF2A3F">
        <w:rPr>
          <w:sz w:val="28"/>
          <w:szCs w:val="28"/>
          <w:lang w:val="uk-UA"/>
        </w:rPr>
        <w:fldChar w:fldCharType="separate"/>
      </w:r>
      <w:r w:rsidR="003F47DC">
        <w:rPr>
          <w:sz w:val="28"/>
          <w:szCs w:val="28"/>
          <w:lang w:val="uk-UA"/>
        </w:rPr>
        <w:t>72</w:t>
      </w:r>
      <w:r w:rsidR="00CF2A3F">
        <w:rPr>
          <w:sz w:val="28"/>
          <w:szCs w:val="28"/>
          <w:lang w:val="uk-UA"/>
        </w:rPr>
        <w:fldChar w:fldCharType="end"/>
      </w:r>
      <w:r w:rsidRPr="00EB552D">
        <w:rPr>
          <w:sz w:val="28"/>
          <w:szCs w:val="28"/>
          <w:lang w:val="uk-UA"/>
        </w:rPr>
        <w:t>, с. 238].</w:t>
      </w:r>
    </w:p>
    <w:p w:rsidR="00BE5986" w:rsidRPr="00397903" w:rsidRDefault="00397903" w:rsidP="00BE5986">
      <w:pPr>
        <w:pStyle w:val="a3"/>
        <w:tabs>
          <w:tab w:val="left" w:pos="1134"/>
        </w:tabs>
        <w:spacing w:line="360" w:lineRule="auto"/>
        <w:ind w:left="0" w:firstLine="709"/>
        <w:jc w:val="both"/>
        <w:rPr>
          <w:sz w:val="28"/>
          <w:szCs w:val="28"/>
          <w:lang w:val="uk-UA"/>
        </w:rPr>
      </w:pPr>
      <w:r w:rsidRPr="00397903">
        <w:rPr>
          <w:sz w:val="28"/>
          <w:szCs w:val="28"/>
          <w:lang w:val="uk-UA"/>
        </w:rPr>
        <w:t>Розглянемо о</w:t>
      </w:r>
      <w:r w:rsidR="00BE5986" w:rsidRPr="00397903">
        <w:rPr>
          <w:sz w:val="28"/>
          <w:szCs w:val="28"/>
          <w:lang w:val="uk-UA"/>
        </w:rPr>
        <w:t>сновн</w:t>
      </w:r>
      <w:r w:rsidRPr="00397903">
        <w:rPr>
          <w:sz w:val="28"/>
          <w:szCs w:val="28"/>
          <w:lang w:val="uk-UA"/>
        </w:rPr>
        <w:t>і</w:t>
      </w:r>
      <w:r w:rsidR="00BE5986" w:rsidRPr="00397903">
        <w:rPr>
          <w:sz w:val="28"/>
          <w:szCs w:val="28"/>
          <w:lang w:val="uk-UA"/>
        </w:rPr>
        <w:t xml:space="preserve"> методичн</w:t>
      </w:r>
      <w:r w:rsidRPr="00397903">
        <w:rPr>
          <w:sz w:val="28"/>
          <w:szCs w:val="28"/>
          <w:lang w:val="uk-UA"/>
        </w:rPr>
        <w:t>і підход</w:t>
      </w:r>
      <w:r w:rsidR="00BE5986" w:rsidRPr="00397903">
        <w:rPr>
          <w:sz w:val="28"/>
          <w:szCs w:val="28"/>
          <w:lang w:val="uk-UA"/>
        </w:rPr>
        <w:t xml:space="preserve">и до вирішення завдань оптимізації структури капіталу </w:t>
      </w:r>
      <w:r w:rsidRPr="00397903">
        <w:rPr>
          <w:sz w:val="28"/>
          <w:szCs w:val="28"/>
          <w:lang w:val="uk-UA"/>
        </w:rPr>
        <w:t>підприємства та зобразимо на рисунку 3.2.</w:t>
      </w:r>
    </w:p>
    <w:p w:rsidR="00CE7CC4" w:rsidRPr="00397903" w:rsidRDefault="00CF2A3F" w:rsidP="00CE7CC4">
      <w:pPr>
        <w:pStyle w:val="a3"/>
        <w:tabs>
          <w:tab w:val="left" w:pos="1134"/>
        </w:tabs>
        <w:spacing w:line="360" w:lineRule="auto"/>
        <w:ind w:left="0"/>
        <w:jc w:val="both"/>
        <w:rPr>
          <w:sz w:val="28"/>
          <w:szCs w:val="28"/>
          <w:lang w:val="uk-UA"/>
        </w:rPr>
      </w:pPr>
      <w:r>
        <w:rPr>
          <w:sz w:val="28"/>
          <w:szCs w:val="28"/>
          <w:lang w:val="uk-UA"/>
        </w:rPr>
      </w:r>
      <w:r>
        <w:rPr>
          <w:sz w:val="28"/>
          <w:szCs w:val="28"/>
          <w:lang w:val="uk-UA"/>
        </w:rPr>
        <w:pict>
          <v:group id="_x0000_s1075" editas="canvas" style="width:481.9pt;height:205.45pt;mso-position-horizontal-relative:char;mso-position-vertical-relative:line" coordorigin="2365,234" coordsize="7200,3069">
            <o:lock v:ext="edit" aspectratio="t"/>
            <v:shape id="_x0000_s1074" type="#_x0000_t75" style="position:absolute;left:2365;top:234;width:7200;height:3069" o:preferrelative="f">
              <v:fill o:detectmouseclick="t"/>
              <v:path o:extrusionok="t" o:connecttype="none"/>
              <o:lock v:ext="edit" text="t"/>
            </v:shape>
            <v:rect id="_x0000_s1076" style="position:absolute;left:3874;top:370;width:4136;height:964">
              <v:textbox style="mso-next-textbox:#_x0000_s1076">
                <w:txbxContent>
                  <w:p w:rsidR="00141AED" w:rsidRPr="00032C27" w:rsidRDefault="00141AED" w:rsidP="002E32DE">
                    <w:pPr>
                      <w:spacing w:line="276" w:lineRule="auto"/>
                      <w:ind w:firstLine="0"/>
                      <w:jc w:val="center"/>
                      <w:rPr>
                        <w:lang w:val="uk-UA"/>
                      </w:rPr>
                    </w:pPr>
                    <w:r w:rsidRPr="00032C27">
                      <w:rPr>
                        <w:lang w:val="uk-UA"/>
                      </w:rPr>
                      <w:t>Методичні підходи щодо вирішення завдання оптимальної структури капіталу підприємства</w:t>
                    </w:r>
                  </w:p>
                </w:txbxContent>
              </v:textbox>
            </v:rect>
            <v:rect id="_x0000_s1077" style="position:absolute;left:2365;top:1682;width:1915;height:1524">
              <v:textbox style="mso-next-textbox:#_x0000_s1077">
                <w:txbxContent>
                  <w:p w:rsidR="00141AED" w:rsidRPr="00032C27" w:rsidRDefault="00141AED" w:rsidP="002E32DE">
                    <w:pPr>
                      <w:spacing w:line="276" w:lineRule="auto"/>
                      <w:ind w:firstLine="0"/>
                      <w:jc w:val="center"/>
                      <w:rPr>
                        <w:sz w:val="12"/>
                        <w:szCs w:val="12"/>
                        <w:lang w:val="uk-UA"/>
                      </w:rPr>
                    </w:pPr>
                  </w:p>
                  <w:p w:rsidR="00141AED" w:rsidRPr="002E32DE" w:rsidRDefault="00141AED" w:rsidP="002E32DE">
                    <w:pPr>
                      <w:spacing w:line="276" w:lineRule="auto"/>
                      <w:ind w:firstLine="0"/>
                      <w:jc w:val="center"/>
                      <w:rPr>
                        <w:lang w:val="uk-UA"/>
                      </w:rPr>
                    </w:pPr>
                    <w:r>
                      <w:rPr>
                        <w:lang w:val="uk-UA"/>
                      </w:rPr>
                      <w:t>Управління величиною ефекту фінансового левериджу</w:t>
                    </w:r>
                  </w:p>
                </w:txbxContent>
              </v:textbox>
            </v:rect>
            <v:rect id="_x0000_s1078" style="position:absolute;left:4584;top:1682;width:2727;height:1524">
              <v:textbox style="mso-next-textbox:#_x0000_s1078">
                <w:txbxContent>
                  <w:p w:rsidR="00141AED" w:rsidRPr="002E32DE" w:rsidRDefault="00141AED" w:rsidP="00032C27">
                    <w:pPr>
                      <w:spacing w:line="276" w:lineRule="auto"/>
                      <w:ind w:firstLine="0"/>
                      <w:jc w:val="center"/>
                      <w:rPr>
                        <w:lang w:val="uk-UA"/>
                      </w:rPr>
                    </w:pPr>
                    <w:r>
                      <w:rPr>
                        <w:lang w:val="uk-UA"/>
                      </w:rPr>
                      <w:t>Формування політики фінансування активів з урахуванням вартості, ризиків та термінів залучення капіталу</w:t>
                    </w:r>
                  </w:p>
                </w:txbxContent>
              </v:textbox>
            </v:rect>
            <v:rect id="_x0000_s1079" style="position:absolute;left:7512;top:1682;width:2053;height:1524">
              <v:textbox style="mso-next-textbox:#_x0000_s1079">
                <w:txbxContent>
                  <w:p w:rsidR="00141AED" w:rsidRDefault="00141AED" w:rsidP="00032C27">
                    <w:pPr>
                      <w:spacing w:line="276" w:lineRule="auto"/>
                      <w:ind w:firstLine="0"/>
                      <w:jc w:val="center"/>
                      <w:rPr>
                        <w:sz w:val="16"/>
                        <w:szCs w:val="16"/>
                        <w:lang w:val="uk-UA"/>
                      </w:rPr>
                    </w:pPr>
                  </w:p>
                  <w:p w:rsidR="00141AED" w:rsidRDefault="00141AED" w:rsidP="00032C27">
                    <w:pPr>
                      <w:spacing w:line="276" w:lineRule="auto"/>
                      <w:ind w:firstLine="0"/>
                      <w:jc w:val="center"/>
                      <w:rPr>
                        <w:sz w:val="16"/>
                        <w:szCs w:val="16"/>
                        <w:lang w:val="uk-UA"/>
                      </w:rPr>
                    </w:pPr>
                  </w:p>
                  <w:p w:rsidR="00141AED" w:rsidRPr="00032C27" w:rsidRDefault="00141AED" w:rsidP="00032C27">
                    <w:pPr>
                      <w:spacing w:line="276" w:lineRule="auto"/>
                      <w:ind w:firstLine="0"/>
                      <w:jc w:val="center"/>
                      <w:rPr>
                        <w:sz w:val="12"/>
                        <w:szCs w:val="12"/>
                        <w:lang w:val="uk-UA"/>
                      </w:rPr>
                    </w:pPr>
                  </w:p>
                  <w:p w:rsidR="00141AED" w:rsidRPr="00032C27" w:rsidRDefault="00141AED" w:rsidP="00032C27">
                    <w:pPr>
                      <w:spacing w:line="276" w:lineRule="auto"/>
                      <w:ind w:firstLine="0"/>
                      <w:jc w:val="center"/>
                      <w:rPr>
                        <w:lang w:val="uk-UA"/>
                      </w:rPr>
                    </w:pPr>
                    <w:r>
                      <w:rPr>
                        <w:lang w:val="uk-UA"/>
                      </w:rPr>
                      <w:t>Мінімальної вартості капіталу</w:t>
                    </w:r>
                  </w:p>
                </w:txbxContent>
              </v:textbox>
            </v:rect>
            <v:shape id="_x0000_s1080" type="#_x0000_t32" style="position:absolute;left:5939;top:1334;width:3;height:153;flip:x" o:connectortype="straight"/>
            <v:shape id="_x0000_s1081" type="#_x0000_t32" style="position:absolute;left:3323;top:1487;width:1;height:195;flip:y" o:connectortype="straight"/>
            <v:shape id="_x0000_s1082" type="#_x0000_t32" style="position:absolute;left:3323;top:1487;width:5216;height:1" o:connectortype="straight"/>
            <v:shape id="_x0000_s1083" type="#_x0000_t32" style="position:absolute;left:8539;top:1487;width:1;height:195;flip:x" o:connectortype="straight"/>
            <v:shape id="_x0000_s1084" type="#_x0000_t32" style="position:absolute;left:5939;top:1487;width:9;height:195;flip:x y" o:connectortype="straight"/>
            <w10:wrap type="none"/>
            <w10:anchorlock/>
          </v:group>
        </w:pict>
      </w:r>
    </w:p>
    <w:p w:rsidR="00CE7CC4" w:rsidRPr="009B514F" w:rsidRDefault="00397903" w:rsidP="00397903">
      <w:pPr>
        <w:pStyle w:val="a3"/>
        <w:tabs>
          <w:tab w:val="left" w:pos="1134"/>
        </w:tabs>
        <w:spacing w:line="360" w:lineRule="auto"/>
        <w:ind w:left="142" w:firstLine="567"/>
        <w:jc w:val="both"/>
        <w:rPr>
          <w:sz w:val="28"/>
          <w:szCs w:val="28"/>
          <w:lang w:val="uk-UA"/>
        </w:rPr>
      </w:pPr>
      <w:r w:rsidRPr="00397903">
        <w:rPr>
          <w:sz w:val="28"/>
          <w:szCs w:val="28"/>
          <w:lang w:val="uk-UA"/>
        </w:rPr>
        <w:t>Рисунок</w:t>
      </w:r>
      <w:r w:rsidR="00C956FD" w:rsidRPr="00397903">
        <w:rPr>
          <w:sz w:val="28"/>
          <w:szCs w:val="28"/>
          <w:lang w:val="uk-UA"/>
        </w:rPr>
        <w:t xml:space="preserve"> 3.2</w:t>
      </w:r>
      <w:r w:rsidRPr="00397903">
        <w:rPr>
          <w:sz w:val="28"/>
          <w:szCs w:val="28"/>
          <w:lang w:val="uk-UA"/>
        </w:rPr>
        <w:t xml:space="preserve"> –</w:t>
      </w:r>
      <w:r w:rsidR="00032C27" w:rsidRPr="00397903">
        <w:rPr>
          <w:sz w:val="28"/>
          <w:szCs w:val="28"/>
          <w:lang w:val="uk-UA"/>
        </w:rPr>
        <w:t xml:space="preserve"> </w:t>
      </w:r>
      <w:r>
        <w:rPr>
          <w:sz w:val="28"/>
          <w:szCs w:val="28"/>
          <w:lang w:val="uk-UA"/>
        </w:rPr>
        <w:t>Головні</w:t>
      </w:r>
      <w:r w:rsidR="00032C27" w:rsidRPr="00397903">
        <w:rPr>
          <w:sz w:val="28"/>
          <w:szCs w:val="28"/>
          <w:lang w:val="uk-UA"/>
        </w:rPr>
        <w:t xml:space="preserve"> методичні підходи до оптимізації структури капіталу</w:t>
      </w:r>
      <w:r>
        <w:rPr>
          <w:sz w:val="28"/>
          <w:szCs w:val="28"/>
          <w:lang w:val="uk-UA"/>
        </w:rPr>
        <w:t xml:space="preserve"> підприємства</w:t>
      </w:r>
    </w:p>
    <w:p w:rsidR="00CE7CC4" w:rsidRPr="009B514F" w:rsidRDefault="00CE7CC4" w:rsidP="00032C27">
      <w:pPr>
        <w:pStyle w:val="a3"/>
        <w:tabs>
          <w:tab w:val="left" w:pos="1134"/>
        </w:tabs>
        <w:ind w:left="142" w:firstLine="567"/>
        <w:jc w:val="both"/>
        <w:rPr>
          <w:sz w:val="28"/>
          <w:szCs w:val="28"/>
          <w:lang w:val="uk-UA"/>
        </w:rPr>
      </w:pPr>
    </w:p>
    <w:p w:rsidR="00BE5986" w:rsidRPr="009B514F" w:rsidRDefault="00BE5986" w:rsidP="00BE5986">
      <w:pPr>
        <w:pStyle w:val="a3"/>
        <w:tabs>
          <w:tab w:val="left" w:pos="1134"/>
        </w:tabs>
        <w:spacing w:line="360" w:lineRule="auto"/>
        <w:ind w:left="142" w:firstLine="567"/>
        <w:jc w:val="both"/>
        <w:rPr>
          <w:sz w:val="28"/>
          <w:szCs w:val="28"/>
          <w:lang w:val="uk-UA"/>
        </w:rPr>
      </w:pPr>
      <w:r w:rsidRPr="009B514F">
        <w:rPr>
          <w:sz w:val="28"/>
          <w:szCs w:val="28"/>
          <w:lang w:val="uk-UA"/>
        </w:rPr>
        <w:t>Для оптимізації структури капіталу</w:t>
      </w:r>
      <w:r w:rsidR="001B280A" w:rsidRPr="009B514F">
        <w:rPr>
          <w:sz w:val="28"/>
          <w:szCs w:val="28"/>
          <w:lang w:val="uk-UA"/>
        </w:rPr>
        <w:t xml:space="preserve"> підприєм</w:t>
      </w:r>
      <w:r w:rsidR="00397903">
        <w:rPr>
          <w:sz w:val="28"/>
          <w:szCs w:val="28"/>
          <w:lang w:val="uk-UA"/>
        </w:rPr>
        <w:t>ства</w:t>
      </w:r>
      <w:r w:rsidRPr="009B514F">
        <w:rPr>
          <w:sz w:val="28"/>
          <w:szCs w:val="28"/>
          <w:lang w:val="uk-UA"/>
        </w:rPr>
        <w:t xml:space="preserve"> й підвищення </w:t>
      </w:r>
      <w:r w:rsidR="001B280A" w:rsidRPr="009B514F">
        <w:rPr>
          <w:sz w:val="28"/>
          <w:szCs w:val="28"/>
          <w:lang w:val="uk-UA"/>
        </w:rPr>
        <w:t xml:space="preserve">його </w:t>
      </w:r>
      <w:r w:rsidRPr="009B514F">
        <w:rPr>
          <w:sz w:val="28"/>
          <w:szCs w:val="28"/>
          <w:lang w:val="uk-UA"/>
        </w:rPr>
        <w:t xml:space="preserve">ефективності управління досить широко використовують метод ефекту фінансового левериджу. </w:t>
      </w:r>
    </w:p>
    <w:p w:rsidR="00DE3AA0" w:rsidRDefault="00DE3AA0" w:rsidP="00DE3AA0">
      <w:pPr>
        <w:pStyle w:val="a3"/>
        <w:tabs>
          <w:tab w:val="left" w:pos="1134"/>
        </w:tabs>
        <w:spacing w:line="360" w:lineRule="auto"/>
        <w:ind w:left="142" w:firstLine="567"/>
        <w:jc w:val="both"/>
        <w:rPr>
          <w:sz w:val="28"/>
          <w:szCs w:val="28"/>
          <w:lang w:val="uk-UA"/>
        </w:rPr>
      </w:pPr>
      <w:r>
        <w:rPr>
          <w:sz w:val="28"/>
          <w:szCs w:val="28"/>
          <w:lang w:val="uk-UA"/>
        </w:rPr>
        <w:t>Фінансовий леве</w:t>
      </w:r>
      <w:r w:rsidRPr="00DE3AA0">
        <w:rPr>
          <w:sz w:val="28"/>
          <w:szCs w:val="28"/>
          <w:lang w:val="uk-UA"/>
        </w:rPr>
        <w:t>ридж (Financial Leverage) виникає у випадку</w:t>
      </w:r>
      <w:r>
        <w:rPr>
          <w:sz w:val="28"/>
          <w:szCs w:val="28"/>
          <w:lang w:val="uk-UA"/>
        </w:rPr>
        <w:t xml:space="preserve"> </w:t>
      </w:r>
      <w:r w:rsidRPr="00DE3AA0">
        <w:rPr>
          <w:sz w:val="28"/>
          <w:szCs w:val="28"/>
          <w:lang w:val="uk-UA"/>
        </w:rPr>
        <w:t>використан</w:t>
      </w:r>
      <w:r>
        <w:rPr>
          <w:sz w:val="28"/>
          <w:szCs w:val="28"/>
          <w:lang w:val="uk-UA"/>
        </w:rPr>
        <w:t>ня акціонерним товариством пози</w:t>
      </w:r>
      <w:r w:rsidRPr="00DE3AA0">
        <w:rPr>
          <w:sz w:val="28"/>
          <w:szCs w:val="28"/>
          <w:lang w:val="uk-UA"/>
        </w:rPr>
        <w:t>кових засобі</w:t>
      </w:r>
      <w:r>
        <w:rPr>
          <w:sz w:val="28"/>
          <w:szCs w:val="28"/>
          <w:lang w:val="uk-UA"/>
        </w:rPr>
        <w:t xml:space="preserve">в фінансування, </w:t>
      </w:r>
      <w:r>
        <w:rPr>
          <w:sz w:val="28"/>
          <w:szCs w:val="28"/>
          <w:lang w:val="uk-UA"/>
        </w:rPr>
        <w:lastRenderedPageBreak/>
        <w:t>плата за які по</w:t>
      </w:r>
      <w:r w:rsidRPr="00DE3AA0">
        <w:rPr>
          <w:sz w:val="28"/>
          <w:szCs w:val="28"/>
          <w:lang w:val="uk-UA"/>
        </w:rPr>
        <w:t>стійна, тобто фінансовий леверидж має місце,</w:t>
      </w:r>
      <w:r>
        <w:rPr>
          <w:sz w:val="28"/>
          <w:szCs w:val="28"/>
          <w:lang w:val="uk-UA"/>
        </w:rPr>
        <w:t xml:space="preserve"> </w:t>
      </w:r>
      <w:r w:rsidRPr="00DE3AA0">
        <w:rPr>
          <w:sz w:val="28"/>
          <w:szCs w:val="28"/>
          <w:lang w:val="uk-UA"/>
        </w:rPr>
        <w:t>коли підприємство залучає позиковий капітал</w:t>
      </w:r>
      <w:r>
        <w:rPr>
          <w:sz w:val="28"/>
          <w:szCs w:val="28"/>
          <w:lang w:val="uk-UA"/>
        </w:rPr>
        <w:t>.</w:t>
      </w:r>
    </w:p>
    <w:p w:rsidR="002B5EA0" w:rsidRDefault="00297EE2" w:rsidP="00DE3AA0">
      <w:pPr>
        <w:pStyle w:val="a3"/>
        <w:tabs>
          <w:tab w:val="left" w:pos="1134"/>
        </w:tabs>
        <w:spacing w:line="360" w:lineRule="auto"/>
        <w:ind w:left="142" w:firstLine="567"/>
        <w:jc w:val="both"/>
        <w:rPr>
          <w:sz w:val="28"/>
          <w:szCs w:val="28"/>
          <w:lang w:val="uk-UA"/>
        </w:rPr>
      </w:pPr>
      <w:r w:rsidRPr="00297EE2">
        <w:rPr>
          <w:sz w:val="28"/>
          <w:szCs w:val="28"/>
          <w:lang w:val="uk-UA"/>
        </w:rPr>
        <w:t>Іншими словами</w:t>
      </w:r>
      <w:r w:rsidR="00BE5986" w:rsidRPr="00297EE2">
        <w:rPr>
          <w:sz w:val="28"/>
          <w:szCs w:val="28"/>
          <w:lang w:val="uk-UA"/>
        </w:rPr>
        <w:t>,</w:t>
      </w:r>
      <w:r w:rsidRPr="00297EE2">
        <w:rPr>
          <w:sz w:val="28"/>
          <w:szCs w:val="28"/>
          <w:lang w:val="uk-UA"/>
        </w:rPr>
        <w:t xml:space="preserve"> фінансовий леверидж це – рівень додатково отриманого</w:t>
      </w:r>
      <w:r w:rsidR="00BE5986" w:rsidRPr="00297EE2">
        <w:rPr>
          <w:sz w:val="28"/>
          <w:szCs w:val="28"/>
          <w:lang w:val="uk-UA"/>
        </w:rPr>
        <w:t xml:space="preserve"> прибутку на власний </w:t>
      </w:r>
      <w:r w:rsidR="001B280A" w:rsidRPr="00297EE2">
        <w:rPr>
          <w:sz w:val="28"/>
          <w:szCs w:val="28"/>
          <w:lang w:val="uk-UA"/>
        </w:rPr>
        <w:t xml:space="preserve"> </w:t>
      </w:r>
      <w:r w:rsidR="00BE5986" w:rsidRPr="00297EE2">
        <w:rPr>
          <w:sz w:val="28"/>
          <w:szCs w:val="28"/>
          <w:lang w:val="uk-UA"/>
        </w:rPr>
        <w:t>капітал за різн</w:t>
      </w:r>
      <w:r w:rsidRPr="00297EE2">
        <w:rPr>
          <w:sz w:val="28"/>
          <w:szCs w:val="28"/>
          <w:lang w:val="uk-UA"/>
        </w:rPr>
        <w:t>их варіантів структури капіталу</w:t>
      </w:r>
      <w:r w:rsidR="00BE5986" w:rsidRPr="00297EE2">
        <w:rPr>
          <w:sz w:val="28"/>
          <w:szCs w:val="28"/>
          <w:lang w:val="uk-UA"/>
        </w:rPr>
        <w:t xml:space="preserve">. </w:t>
      </w:r>
      <w:r w:rsidRPr="00297EE2">
        <w:rPr>
          <w:sz w:val="28"/>
          <w:szCs w:val="28"/>
          <w:lang w:val="uk-UA"/>
        </w:rPr>
        <w:t xml:space="preserve">Саме тому, </w:t>
      </w:r>
      <w:r w:rsidR="00BE5986" w:rsidRPr="00297EE2">
        <w:rPr>
          <w:sz w:val="28"/>
          <w:szCs w:val="28"/>
          <w:lang w:val="uk-UA"/>
        </w:rPr>
        <w:t>оптимізацію</w:t>
      </w:r>
      <w:r w:rsidRPr="00297EE2">
        <w:rPr>
          <w:sz w:val="28"/>
          <w:szCs w:val="28"/>
          <w:lang w:val="uk-UA"/>
        </w:rPr>
        <w:t xml:space="preserve"> структури капіталу </w:t>
      </w:r>
      <w:r w:rsidR="00BE5986" w:rsidRPr="00297EE2">
        <w:rPr>
          <w:sz w:val="28"/>
          <w:szCs w:val="28"/>
          <w:lang w:val="uk-UA"/>
        </w:rPr>
        <w:t>можна пров</w:t>
      </w:r>
      <w:r w:rsidRPr="00297EE2">
        <w:rPr>
          <w:sz w:val="28"/>
          <w:szCs w:val="28"/>
          <w:lang w:val="uk-UA"/>
        </w:rPr>
        <w:t>одити на основі рахун</w:t>
      </w:r>
      <w:r w:rsidR="00BE5986" w:rsidRPr="00297EE2">
        <w:rPr>
          <w:sz w:val="28"/>
          <w:szCs w:val="28"/>
          <w:lang w:val="uk-UA"/>
        </w:rPr>
        <w:t>к</w:t>
      </w:r>
      <w:r w:rsidRPr="00297EE2">
        <w:rPr>
          <w:sz w:val="28"/>
          <w:szCs w:val="28"/>
          <w:lang w:val="uk-UA"/>
        </w:rPr>
        <w:t>у</w:t>
      </w:r>
      <w:r w:rsidR="00BE5986" w:rsidRPr="00297EE2">
        <w:rPr>
          <w:sz w:val="28"/>
          <w:szCs w:val="28"/>
          <w:lang w:val="uk-UA"/>
        </w:rPr>
        <w:t xml:space="preserve"> </w:t>
      </w:r>
      <w:r w:rsidRPr="00297EE2">
        <w:rPr>
          <w:sz w:val="28"/>
          <w:szCs w:val="28"/>
          <w:lang w:val="uk-UA"/>
        </w:rPr>
        <w:t xml:space="preserve">ефекту фінансового левериджу відповідно до різного </w:t>
      </w:r>
      <w:r w:rsidR="00BE5986" w:rsidRPr="00297EE2">
        <w:rPr>
          <w:sz w:val="28"/>
          <w:szCs w:val="28"/>
          <w:lang w:val="uk-UA"/>
        </w:rPr>
        <w:t xml:space="preserve">в співвідношення між </w:t>
      </w:r>
      <w:r w:rsidR="001B280A" w:rsidRPr="00297EE2">
        <w:rPr>
          <w:sz w:val="28"/>
          <w:szCs w:val="28"/>
          <w:lang w:val="uk-UA"/>
        </w:rPr>
        <w:t xml:space="preserve">     </w:t>
      </w:r>
      <w:r w:rsidR="00362FB6" w:rsidRPr="00297EE2">
        <w:rPr>
          <w:sz w:val="28"/>
          <w:szCs w:val="28"/>
          <w:lang w:val="uk-UA"/>
        </w:rPr>
        <w:t>позико</w:t>
      </w:r>
      <w:r w:rsidR="00BE5986" w:rsidRPr="00297EE2">
        <w:rPr>
          <w:sz w:val="28"/>
          <w:szCs w:val="28"/>
          <w:lang w:val="uk-UA"/>
        </w:rPr>
        <w:t>вим та власним капіталом</w:t>
      </w:r>
      <w:r w:rsidRPr="00297EE2">
        <w:rPr>
          <w:sz w:val="28"/>
          <w:szCs w:val="28"/>
          <w:lang w:val="uk-UA"/>
        </w:rPr>
        <w:t xml:space="preserve"> підприємства</w:t>
      </w:r>
      <w:r w:rsidR="00CE7CC4" w:rsidRPr="00297EE2">
        <w:rPr>
          <w:sz w:val="28"/>
          <w:szCs w:val="28"/>
          <w:lang w:val="uk-UA"/>
        </w:rPr>
        <w:t>.</w:t>
      </w:r>
      <w:r w:rsidR="002B5EA0">
        <w:rPr>
          <w:sz w:val="28"/>
          <w:szCs w:val="28"/>
          <w:lang w:val="uk-UA"/>
        </w:rPr>
        <w:t xml:space="preserve"> </w:t>
      </w:r>
    </w:p>
    <w:p w:rsidR="00BE20D7" w:rsidRPr="002B5EA0" w:rsidRDefault="002B5EA0" w:rsidP="002B5EA0">
      <w:pPr>
        <w:pStyle w:val="a3"/>
        <w:tabs>
          <w:tab w:val="left" w:pos="1134"/>
        </w:tabs>
        <w:spacing w:line="360" w:lineRule="auto"/>
        <w:ind w:left="142" w:firstLine="567"/>
        <w:jc w:val="both"/>
        <w:rPr>
          <w:color w:val="000000"/>
          <w:sz w:val="28"/>
          <w:szCs w:val="28"/>
          <w:lang w:val="uk-UA"/>
        </w:rPr>
      </w:pPr>
      <w:r>
        <w:rPr>
          <w:sz w:val="28"/>
          <w:szCs w:val="28"/>
          <w:lang w:val="uk-UA"/>
        </w:rPr>
        <w:t xml:space="preserve">Формула розрахунку фінансового левериджу була наведена нами в першому розділі роботи (формула 1.1). </w:t>
      </w:r>
      <w:r w:rsidR="00BE20D7" w:rsidRPr="002B5EA0">
        <w:rPr>
          <w:color w:val="000000"/>
          <w:sz w:val="28"/>
          <w:szCs w:val="28"/>
          <w:lang w:val="uk-UA"/>
        </w:rPr>
        <w:t>Головними складовими при розрахунку ефекту фінансового левериджу є: податковий коректор, диференціал та коефіцієнт фінансового левериджу. На основі даних складових підприємство має можливість цілеспрямовано керувати ефектом фінансового левериджу у процесі своєї фінансової діяльності.</w:t>
      </w:r>
    </w:p>
    <w:p w:rsidR="00691B88" w:rsidRPr="00C20932" w:rsidRDefault="00691B88" w:rsidP="00691B88">
      <w:pPr>
        <w:rPr>
          <w:color w:val="000000"/>
          <w:lang w:val="uk-UA"/>
        </w:rPr>
      </w:pPr>
      <w:r w:rsidRPr="009B514F">
        <w:rPr>
          <w:color w:val="000000"/>
          <w:lang w:val="uk-UA"/>
        </w:rPr>
        <w:t xml:space="preserve">У зв’язку з високою динамічністю показника ефекту фінансового левериджу він потребує постійного моніторингу у процесі управління </w:t>
      </w:r>
      <w:r w:rsidR="001B280A" w:rsidRPr="009B514F">
        <w:rPr>
          <w:color w:val="000000"/>
          <w:lang w:val="uk-UA"/>
        </w:rPr>
        <w:t xml:space="preserve">         </w:t>
      </w:r>
      <w:r w:rsidRPr="009B514F">
        <w:rPr>
          <w:color w:val="000000"/>
          <w:lang w:val="uk-UA"/>
        </w:rPr>
        <w:t xml:space="preserve">ефектом </w:t>
      </w:r>
      <w:r w:rsidRPr="00C20932">
        <w:rPr>
          <w:color w:val="000000"/>
          <w:lang w:val="uk-UA"/>
        </w:rPr>
        <w:t xml:space="preserve">фінансового левериджу. </w:t>
      </w:r>
      <w:r w:rsidR="002B5EA0" w:rsidRPr="00C20932">
        <w:rPr>
          <w:color w:val="000000"/>
          <w:lang w:val="uk-UA"/>
        </w:rPr>
        <w:t>Така</w:t>
      </w:r>
      <w:r w:rsidRPr="00C20932">
        <w:rPr>
          <w:color w:val="000000"/>
          <w:lang w:val="uk-UA"/>
        </w:rPr>
        <w:t xml:space="preserve"> динамі</w:t>
      </w:r>
      <w:r w:rsidR="002B5EA0" w:rsidRPr="00C20932">
        <w:rPr>
          <w:color w:val="000000"/>
          <w:lang w:val="uk-UA"/>
        </w:rPr>
        <w:t xml:space="preserve">чність даного показника обумовлена </w:t>
      </w:r>
      <w:r w:rsidR="00735DCF" w:rsidRPr="00C20932">
        <w:rPr>
          <w:color w:val="000000"/>
          <w:lang w:val="uk-UA"/>
        </w:rPr>
        <w:t xml:space="preserve">наступними факторами </w:t>
      </w:r>
      <w:r w:rsidRPr="00C20932">
        <w:rPr>
          <w:color w:val="000000"/>
          <w:lang w:val="uk-UA"/>
        </w:rPr>
        <w:t>діяльн</w:t>
      </w:r>
      <w:r w:rsidR="00735DCF" w:rsidRPr="00C20932">
        <w:rPr>
          <w:color w:val="000000"/>
          <w:lang w:val="uk-UA"/>
        </w:rPr>
        <w:t>ості:</w:t>
      </w:r>
    </w:p>
    <w:p w:rsidR="00735DCF" w:rsidRPr="00C20932" w:rsidRDefault="00735DCF" w:rsidP="00C20932">
      <w:pPr>
        <w:pStyle w:val="a3"/>
        <w:numPr>
          <w:ilvl w:val="0"/>
          <w:numId w:val="34"/>
        </w:numPr>
        <w:spacing w:line="360" w:lineRule="auto"/>
        <w:ind w:left="0" w:firstLine="709"/>
        <w:jc w:val="both"/>
        <w:rPr>
          <w:color w:val="000000"/>
          <w:sz w:val="28"/>
          <w:szCs w:val="28"/>
          <w:lang w:val="uk-UA"/>
        </w:rPr>
      </w:pPr>
      <w:r w:rsidRPr="00C20932">
        <w:rPr>
          <w:color w:val="000000"/>
          <w:sz w:val="28"/>
          <w:szCs w:val="28"/>
          <w:lang w:val="uk-UA"/>
        </w:rPr>
        <w:t>кон’юнктура фінансового ринку, погіршення якої може призвести до різкого збільшення позикового капіталу</w:t>
      </w:r>
      <w:r w:rsidR="00C20932" w:rsidRPr="00C20932">
        <w:rPr>
          <w:color w:val="000000"/>
          <w:sz w:val="28"/>
          <w:szCs w:val="28"/>
          <w:lang w:val="uk-UA"/>
        </w:rPr>
        <w:t xml:space="preserve"> та  зменшення обсягів реалізації товарів, і як результат – валового прибутку підприємства від операційної діяльності</w:t>
      </w:r>
      <w:r w:rsidR="00295B5F" w:rsidRPr="00C20932">
        <w:rPr>
          <w:color w:val="000000"/>
          <w:sz w:val="28"/>
          <w:szCs w:val="28"/>
          <w:lang w:val="uk-UA"/>
        </w:rPr>
        <w:t>;</w:t>
      </w:r>
    </w:p>
    <w:p w:rsidR="00295B5F" w:rsidRPr="00C20932" w:rsidRDefault="00295B5F" w:rsidP="00C20932">
      <w:pPr>
        <w:pStyle w:val="a3"/>
        <w:numPr>
          <w:ilvl w:val="0"/>
          <w:numId w:val="34"/>
        </w:numPr>
        <w:spacing w:line="360" w:lineRule="auto"/>
        <w:ind w:left="0" w:firstLine="709"/>
        <w:jc w:val="both"/>
        <w:rPr>
          <w:color w:val="000000"/>
          <w:sz w:val="28"/>
          <w:szCs w:val="28"/>
          <w:lang w:val="uk-UA"/>
        </w:rPr>
      </w:pPr>
      <w:r w:rsidRPr="00C20932">
        <w:rPr>
          <w:color w:val="000000"/>
          <w:sz w:val="28"/>
          <w:szCs w:val="28"/>
          <w:lang w:val="uk-UA"/>
        </w:rPr>
        <w:t>фінансова стійкість підприємства, зниження якої може призвести</w:t>
      </w:r>
      <w:r w:rsidR="00C20932" w:rsidRPr="00C20932">
        <w:rPr>
          <w:color w:val="000000"/>
          <w:sz w:val="28"/>
          <w:szCs w:val="28"/>
          <w:lang w:val="uk-UA"/>
        </w:rPr>
        <w:t xml:space="preserve"> до ризику його банкрутства, що змушує кредиторів підвищувати рівень ставки процента за кредит</w:t>
      </w:r>
      <w:r w:rsidR="00C20932">
        <w:rPr>
          <w:color w:val="000000"/>
          <w:sz w:val="28"/>
          <w:szCs w:val="28"/>
          <w:lang w:val="uk-UA"/>
        </w:rPr>
        <w:t>.</w:t>
      </w:r>
    </w:p>
    <w:p w:rsidR="00691B88" w:rsidRPr="009B514F" w:rsidRDefault="00691B88" w:rsidP="00691B88">
      <w:pPr>
        <w:rPr>
          <w:color w:val="000000"/>
          <w:lang w:val="uk-UA"/>
        </w:rPr>
      </w:pPr>
      <w:r w:rsidRPr="009B514F">
        <w:rPr>
          <w:color w:val="000000"/>
          <w:lang w:val="uk-UA"/>
        </w:rPr>
        <w:t xml:space="preserve">Коефіцієнт фінансового левериджу – це важіль, що вказує на позитивний або негативний ефект, який отримується за рахунок відповідного значення його диференціалу. При позитивному значенні диференціала приріст коефіцієнта фінансового левериджу буде позитивно впливати на підвищення приросту коефіцієнта рентабельності власного капіталу і, навпаки, при негативному </w:t>
      </w:r>
      <w:r w:rsidRPr="009B514F">
        <w:rPr>
          <w:color w:val="000000"/>
          <w:lang w:val="uk-UA"/>
        </w:rPr>
        <w:lastRenderedPageBreak/>
        <w:t>значенні диференціалу приріст коефіцієнта фінансового левериджу збільшить темп зниження коефіцієнта рентабельності власного капіталу.</w:t>
      </w:r>
    </w:p>
    <w:p w:rsidR="00691B88" w:rsidRPr="009B514F" w:rsidRDefault="00691B88" w:rsidP="00691B88">
      <w:pPr>
        <w:rPr>
          <w:color w:val="000000"/>
          <w:lang w:val="uk-UA"/>
        </w:rPr>
      </w:pPr>
      <w:r w:rsidRPr="009B514F">
        <w:rPr>
          <w:color w:val="000000"/>
          <w:lang w:val="uk-UA"/>
        </w:rPr>
        <w:t>Виділення цих складових дозволяє цілеспрямовано керувати ефектом фінансового левериджу у процесі фінансової діяльності підприємства.</w:t>
      </w:r>
    </w:p>
    <w:p w:rsidR="00691B88" w:rsidRPr="009B514F" w:rsidRDefault="00691B88" w:rsidP="00691B88">
      <w:pPr>
        <w:pStyle w:val="a3"/>
        <w:tabs>
          <w:tab w:val="left" w:pos="1134"/>
        </w:tabs>
        <w:spacing w:line="360" w:lineRule="auto"/>
        <w:ind w:left="0" w:firstLine="709"/>
        <w:jc w:val="both"/>
        <w:rPr>
          <w:sz w:val="28"/>
          <w:szCs w:val="28"/>
          <w:lang w:val="uk-UA"/>
        </w:rPr>
      </w:pPr>
      <w:r w:rsidRPr="009B514F">
        <w:rPr>
          <w:sz w:val="28"/>
          <w:szCs w:val="28"/>
          <w:lang w:val="uk-UA"/>
        </w:rPr>
        <w:t>Визначення оптимальної структури капіталу підприємства П</w:t>
      </w:r>
      <w:r w:rsidR="00C20932">
        <w:rPr>
          <w:sz w:val="28"/>
          <w:szCs w:val="28"/>
          <w:lang w:val="uk-UA"/>
        </w:rPr>
        <w:t>р</w:t>
      </w:r>
      <w:r w:rsidRPr="009B514F">
        <w:rPr>
          <w:sz w:val="28"/>
          <w:szCs w:val="28"/>
          <w:lang w:val="uk-UA"/>
        </w:rPr>
        <w:t>АТ «Миргородський завод мінеральних вод» проводиться шляхом управління величиною ефекту фінансового важеля (табл</w:t>
      </w:r>
      <w:r w:rsidR="00C20932">
        <w:rPr>
          <w:sz w:val="28"/>
          <w:szCs w:val="28"/>
          <w:lang w:val="uk-UA"/>
        </w:rPr>
        <w:t>иця</w:t>
      </w:r>
      <w:r w:rsidRPr="009B514F">
        <w:rPr>
          <w:sz w:val="28"/>
          <w:szCs w:val="28"/>
          <w:lang w:val="uk-UA"/>
        </w:rPr>
        <w:t xml:space="preserve"> 3</w:t>
      </w:r>
      <w:r w:rsidR="008B78A4" w:rsidRPr="009B514F">
        <w:rPr>
          <w:sz w:val="28"/>
          <w:szCs w:val="28"/>
          <w:lang w:val="uk-UA"/>
        </w:rPr>
        <w:t>.1</w:t>
      </w:r>
      <w:r w:rsidRPr="009B514F">
        <w:rPr>
          <w:sz w:val="28"/>
          <w:szCs w:val="28"/>
          <w:lang w:val="uk-UA"/>
        </w:rPr>
        <w:t>). При здійсненні обчислень враховано наступне:</w:t>
      </w:r>
    </w:p>
    <w:p w:rsidR="00B56790" w:rsidRDefault="00691B88" w:rsidP="00E6632A">
      <w:pPr>
        <w:pStyle w:val="a3"/>
        <w:numPr>
          <w:ilvl w:val="0"/>
          <w:numId w:val="4"/>
        </w:numPr>
        <w:tabs>
          <w:tab w:val="left" w:pos="1134"/>
          <w:tab w:val="left" w:pos="1701"/>
        </w:tabs>
        <w:spacing w:line="360" w:lineRule="auto"/>
        <w:ind w:left="0" w:firstLine="709"/>
        <w:contextualSpacing/>
        <w:jc w:val="both"/>
        <w:rPr>
          <w:sz w:val="28"/>
          <w:szCs w:val="28"/>
          <w:lang w:val="uk-UA"/>
        </w:rPr>
      </w:pPr>
      <w:r w:rsidRPr="00C20932">
        <w:rPr>
          <w:sz w:val="28"/>
          <w:szCs w:val="28"/>
          <w:lang w:val="uk-UA"/>
        </w:rPr>
        <w:t xml:space="preserve">за користування короткостроковими кредитами підприємство буде сплачувати </w:t>
      </w:r>
      <w:r w:rsidR="00B56790">
        <w:rPr>
          <w:sz w:val="28"/>
          <w:szCs w:val="28"/>
          <w:lang w:val="uk-UA"/>
        </w:rPr>
        <w:t>18</w:t>
      </w:r>
      <w:r w:rsidRPr="00C20932">
        <w:rPr>
          <w:sz w:val="28"/>
          <w:szCs w:val="28"/>
          <w:lang w:val="uk-UA"/>
        </w:rPr>
        <w:t>% річних</w:t>
      </w:r>
      <w:r w:rsidR="00B56790">
        <w:rPr>
          <w:sz w:val="28"/>
          <w:szCs w:val="28"/>
          <w:lang w:val="uk-UA"/>
        </w:rPr>
        <w:t>;</w:t>
      </w:r>
    </w:p>
    <w:p w:rsidR="00B56790" w:rsidRDefault="00B56790" w:rsidP="00E6632A">
      <w:pPr>
        <w:pStyle w:val="a3"/>
        <w:numPr>
          <w:ilvl w:val="0"/>
          <w:numId w:val="4"/>
        </w:numPr>
        <w:tabs>
          <w:tab w:val="left" w:pos="1134"/>
          <w:tab w:val="left" w:pos="1701"/>
        </w:tabs>
        <w:spacing w:line="360" w:lineRule="auto"/>
        <w:ind w:left="0" w:firstLine="709"/>
        <w:contextualSpacing/>
        <w:jc w:val="both"/>
        <w:rPr>
          <w:sz w:val="28"/>
          <w:szCs w:val="28"/>
          <w:lang w:val="uk-UA"/>
        </w:rPr>
      </w:pPr>
      <w:r>
        <w:rPr>
          <w:sz w:val="28"/>
          <w:szCs w:val="28"/>
          <w:lang w:val="uk-UA"/>
        </w:rPr>
        <w:t>валова рентабельність активів підприємства залишиться незмінною – 26,35%;</w:t>
      </w:r>
    </w:p>
    <w:p w:rsidR="008B78A4" w:rsidRDefault="00B56790" w:rsidP="00E6632A">
      <w:pPr>
        <w:pStyle w:val="a3"/>
        <w:numPr>
          <w:ilvl w:val="0"/>
          <w:numId w:val="4"/>
        </w:numPr>
        <w:tabs>
          <w:tab w:val="left" w:pos="1134"/>
          <w:tab w:val="left" w:pos="1701"/>
        </w:tabs>
        <w:spacing w:line="360" w:lineRule="auto"/>
        <w:ind w:left="0" w:firstLine="709"/>
        <w:contextualSpacing/>
        <w:jc w:val="both"/>
        <w:rPr>
          <w:sz w:val="28"/>
          <w:szCs w:val="28"/>
          <w:lang w:val="uk-UA"/>
        </w:rPr>
      </w:pPr>
      <w:r>
        <w:rPr>
          <w:sz w:val="28"/>
          <w:szCs w:val="28"/>
          <w:lang w:val="uk-UA"/>
        </w:rPr>
        <w:t>ставка податку на приток залишиться на рівні 18 %.</w:t>
      </w:r>
    </w:p>
    <w:p w:rsidR="00B57C19" w:rsidRPr="009B514F" w:rsidRDefault="00B57C19" w:rsidP="00B57C19">
      <w:pPr>
        <w:tabs>
          <w:tab w:val="left" w:pos="1134"/>
        </w:tabs>
        <w:rPr>
          <w:lang w:val="uk-UA"/>
        </w:rPr>
      </w:pPr>
      <w:r w:rsidRPr="009B514F">
        <w:rPr>
          <w:lang w:val="uk-UA"/>
        </w:rPr>
        <w:t>Розрахунки ефекту фінансового левериджу П</w:t>
      </w:r>
      <w:r>
        <w:rPr>
          <w:lang w:val="uk-UA"/>
        </w:rPr>
        <w:t>р</w:t>
      </w:r>
      <w:r w:rsidRPr="009B514F">
        <w:rPr>
          <w:lang w:val="uk-UA"/>
        </w:rPr>
        <w:t>АТ «Миргородський завод мінеральних вод» та</w:t>
      </w:r>
      <w:r>
        <w:rPr>
          <w:lang w:val="uk-UA"/>
        </w:rPr>
        <w:t xml:space="preserve"> його</w:t>
      </w:r>
      <w:r w:rsidRPr="009B514F">
        <w:rPr>
          <w:lang w:val="uk-UA"/>
        </w:rPr>
        <w:t xml:space="preserve"> оптимальної структури</w:t>
      </w:r>
      <w:r>
        <w:rPr>
          <w:lang w:val="uk-UA"/>
        </w:rPr>
        <w:t xml:space="preserve"> капіталу</w:t>
      </w:r>
      <w:r w:rsidRPr="009B514F">
        <w:rPr>
          <w:lang w:val="uk-UA"/>
        </w:rPr>
        <w:t xml:space="preserve"> здійснено на основі даних фінансової звітності за 2020 рік та на основі формули 1.1.</w:t>
      </w:r>
    </w:p>
    <w:p w:rsidR="00C20932" w:rsidRDefault="00850D5C" w:rsidP="00850D5C">
      <w:pPr>
        <w:pStyle w:val="a3"/>
        <w:tabs>
          <w:tab w:val="left" w:pos="1134"/>
          <w:tab w:val="left" w:pos="1701"/>
        </w:tabs>
        <w:spacing w:line="360" w:lineRule="auto"/>
        <w:ind w:left="0" w:firstLine="709"/>
        <w:contextualSpacing/>
        <w:jc w:val="both"/>
        <w:rPr>
          <w:sz w:val="28"/>
          <w:szCs w:val="28"/>
          <w:lang w:val="uk-UA"/>
        </w:rPr>
      </w:pPr>
      <w:r w:rsidRPr="00850D5C">
        <w:rPr>
          <w:sz w:val="28"/>
          <w:szCs w:val="28"/>
          <w:lang w:val="uk-UA"/>
        </w:rPr>
        <w:t>Розрахунки наведені в таблиці 3.1 свідчать про те, що найкращим варіантом співвідношення між власним та позиковим капіталом підприємства П</w:t>
      </w:r>
      <w:r>
        <w:rPr>
          <w:sz w:val="28"/>
          <w:szCs w:val="28"/>
          <w:lang w:val="uk-UA"/>
        </w:rPr>
        <w:t>р</w:t>
      </w:r>
      <w:r w:rsidRPr="00850D5C">
        <w:rPr>
          <w:sz w:val="28"/>
          <w:szCs w:val="28"/>
          <w:lang w:val="uk-UA"/>
        </w:rPr>
        <w:t xml:space="preserve">АТ «Миргородський завод мінеральних вод» є </w:t>
      </w:r>
      <w:r>
        <w:rPr>
          <w:sz w:val="28"/>
          <w:szCs w:val="28"/>
          <w:lang w:val="uk-UA"/>
        </w:rPr>
        <w:t>дев’ятий</w:t>
      </w:r>
      <w:r w:rsidRPr="00850D5C">
        <w:rPr>
          <w:sz w:val="28"/>
          <w:szCs w:val="28"/>
          <w:lang w:val="uk-UA"/>
        </w:rPr>
        <w:t xml:space="preserve"> варіант, де частка власного капіталу становить </w:t>
      </w:r>
      <w:r>
        <w:rPr>
          <w:sz w:val="28"/>
          <w:szCs w:val="28"/>
          <w:lang w:val="uk-UA"/>
        </w:rPr>
        <w:t>66</w:t>
      </w:r>
      <w:r w:rsidRPr="00850D5C">
        <w:rPr>
          <w:sz w:val="28"/>
          <w:szCs w:val="28"/>
          <w:lang w:val="uk-UA"/>
        </w:rPr>
        <w:t xml:space="preserve">%, а позикового – </w:t>
      </w:r>
      <w:r>
        <w:rPr>
          <w:sz w:val="28"/>
          <w:szCs w:val="28"/>
          <w:lang w:val="uk-UA"/>
        </w:rPr>
        <w:t>34</w:t>
      </w:r>
      <w:r w:rsidRPr="00850D5C">
        <w:rPr>
          <w:sz w:val="28"/>
          <w:szCs w:val="28"/>
          <w:lang w:val="uk-UA"/>
        </w:rPr>
        <w:t xml:space="preserve">%. При цьому, позиковий капітал підприємства загалом сформовано на 100% поточними           зобов’язаннями </w:t>
      </w:r>
      <w:r>
        <w:rPr>
          <w:sz w:val="28"/>
          <w:szCs w:val="28"/>
          <w:lang w:val="uk-UA"/>
        </w:rPr>
        <w:t>і забезпеченнями</w:t>
      </w:r>
      <w:r w:rsidRPr="00850D5C">
        <w:rPr>
          <w:sz w:val="28"/>
          <w:szCs w:val="28"/>
          <w:lang w:val="uk-UA"/>
        </w:rPr>
        <w:t>.</w:t>
      </w:r>
    </w:p>
    <w:p w:rsidR="00FC5A0A" w:rsidRPr="00C20932" w:rsidRDefault="002C7D62" w:rsidP="00CC6648">
      <w:pPr>
        <w:pStyle w:val="a3"/>
        <w:tabs>
          <w:tab w:val="left" w:pos="1134"/>
          <w:tab w:val="left" w:pos="1701"/>
        </w:tabs>
        <w:spacing w:line="360" w:lineRule="auto"/>
        <w:ind w:left="0" w:firstLine="709"/>
        <w:contextualSpacing/>
        <w:jc w:val="both"/>
        <w:rPr>
          <w:sz w:val="28"/>
          <w:szCs w:val="28"/>
          <w:lang w:val="uk-UA"/>
        </w:rPr>
      </w:pPr>
      <w:r>
        <w:rPr>
          <w:sz w:val="28"/>
          <w:szCs w:val="28"/>
          <w:lang w:val="uk-UA"/>
        </w:rPr>
        <w:t xml:space="preserve">Аналізуючи плече фінансового важеля у всіх варіантах структури капіталу </w:t>
      </w:r>
      <w:r w:rsidRPr="002C7D62">
        <w:rPr>
          <w:sz w:val="28"/>
          <w:szCs w:val="28"/>
          <w:lang w:val="uk-UA"/>
        </w:rPr>
        <w:t>ПрАТ «Миргородський завод мінеральних вод»</w:t>
      </w:r>
      <w:r>
        <w:rPr>
          <w:sz w:val="28"/>
          <w:szCs w:val="28"/>
          <w:lang w:val="uk-UA"/>
        </w:rPr>
        <w:t xml:space="preserve"> можна сказати наступне. Так, виходячи з оптимального значення 1 ефективними варіантами структури капіталу є восьми</w:t>
      </w:r>
      <w:r w:rsidR="00CC6648">
        <w:rPr>
          <w:sz w:val="28"/>
          <w:szCs w:val="28"/>
          <w:lang w:val="uk-UA"/>
        </w:rPr>
        <w:t>й</w:t>
      </w:r>
      <w:r>
        <w:rPr>
          <w:sz w:val="28"/>
          <w:szCs w:val="28"/>
          <w:lang w:val="uk-UA"/>
        </w:rPr>
        <w:t xml:space="preserve"> та </w:t>
      </w:r>
      <w:r w:rsidR="00CC6648">
        <w:rPr>
          <w:sz w:val="28"/>
          <w:szCs w:val="28"/>
          <w:lang w:val="uk-UA"/>
        </w:rPr>
        <w:t>дев'ятий</w:t>
      </w:r>
      <w:r>
        <w:rPr>
          <w:sz w:val="28"/>
          <w:szCs w:val="28"/>
          <w:lang w:val="uk-UA"/>
        </w:rPr>
        <w:t xml:space="preserve"> із значенням</w:t>
      </w:r>
      <w:r w:rsidR="00CC6648">
        <w:rPr>
          <w:sz w:val="28"/>
          <w:szCs w:val="28"/>
          <w:lang w:val="uk-UA"/>
        </w:rPr>
        <w:t xml:space="preserve"> даного показника 0,515, що є кращим значенням. Прийнятними варіантами структури капіталу підприємства є перший, другий та третій із значеннями плеча фінансового важеля 1. У всіх інших варіантах структури – плече фінансового важелю не відповідає нормативу.</w:t>
      </w:r>
    </w:p>
    <w:p w:rsidR="008B78A4" w:rsidRPr="00C20932" w:rsidRDefault="008B78A4" w:rsidP="008B78A4">
      <w:pPr>
        <w:tabs>
          <w:tab w:val="left" w:pos="1134"/>
        </w:tabs>
        <w:rPr>
          <w:lang w:val="uk-UA"/>
        </w:rPr>
        <w:sectPr w:rsidR="008B78A4" w:rsidRPr="00C20932" w:rsidSect="000B0F47">
          <w:headerReference w:type="default" r:id="rId23"/>
          <w:pgSz w:w="11906" w:h="16838"/>
          <w:pgMar w:top="1134" w:right="567" w:bottom="1134" w:left="1701" w:header="709" w:footer="709" w:gutter="0"/>
          <w:cols w:space="708"/>
          <w:docGrid w:linePitch="360"/>
        </w:sectPr>
      </w:pPr>
    </w:p>
    <w:p w:rsidR="008B78A4" w:rsidRPr="009B514F" w:rsidRDefault="008B78A4" w:rsidP="00FC5A0A">
      <w:pPr>
        <w:tabs>
          <w:tab w:val="left" w:pos="1134"/>
        </w:tabs>
        <w:rPr>
          <w:lang w:val="uk-UA"/>
        </w:rPr>
      </w:pPr>
      <w:r w:rsidRPr="009B514F">
        <w:rPr>
          <w:lang w:val="uk-UA"/>
        </w:rPr>
        <w:lastRenderedPageBreak/>
        <w:t>Таблиця 3.1</w:t>
      </w:r>
      <w:r w:rsidR="00FC5A0A">
        <w:rPr>
          <w:lang w:val="uk-UA"/>
        </w:rPr>
        <w:t xml:space="preserve"> – </w:t>
      </w:r>
      <w:r w:rsidR="008F4236" w:rsidRPr="009B514F">
        <w:rPr>
          <w:lang w:val="uk-UA"/>
        </w:rPr>
        <w:t xml:space="preserve">Формування оптимальної структури капіталу </w:t>
      </w:r>
      <w:r w:rsidRPr="009B514F">
        <w:rPr>
          <w:lang w:val="uk-UA"/>
        </w:rPr>
        <w:t xml:space="preserve"> П</w:t>
      </w:r>
      <w:r w:rsidR="00FC5A0A">
        <w:rPr>
          <w:lang w:val="uk-UA"/>
        </w:rPr>
        <w:t>р</w:t>
      </w:r>
      <w:r w:rsidRPr="009B514F">
        <w:rPr>
          <w:lang w:val="uk-UA"/>
        </w:rPr>
        <w:t>АТ «Миргородський завод мінеральних вод»</w:t>
      </w:r>
      <w:r w:rsidR="00FC5A0A">
        <w:rPr>
          <w:lang w:val="uk-UA"/>
        </w:rPr>
        <w:t xml:space="preserve"> </w:t>
      </w:r>
      <w:r w:rsidRPr="009B514F">
        <w:rPr>
          <w:lang w:val="uk-UA"/>
        </w:rPr>
        <w:t xml:space="preserve"> за </w:t>
      </w:r>
      <w:r w:rsidR="00657484" w:rsidRPr="009B514F">
        <w:rPr>
          <w:lang w:val="uk-UA"/>
        </w:rPr>
        <w:t>2020</w:t>
      </w:r>
      <w:r w:rsidRPr="009B514F">
        <w:rPr>
          <w:lang w:val="uk-UA"/>
        </w:rPr>
        <w:t xml:space="preserve"> рік, тис. грн. </w:t>
      </w:r>
    </w:p>
    <w:tbl>
      <w:tblPr>
        <w:tblW w:w="15114" w:type="dxa"/>
        <w:tblInd w:w="89" w:type="dxa"/>
        <w:tblLook w:val="04A0"/>
      </w:tblPr>
      <w:tblGrid>
        <w:gridCol w:w="2012"/>
        <w:gridCol w:w="1126"/>
        <w:gridCol w:w="1094"/>
        <w:gridCol w:w="1094"/>
        <w:gridCol w:w="1236"/>
        <w:gridCol w:w="1236"/>
        <w:gridCol w:w="1236"/>
        <w:gridCol w:w="1236"/>
        <w:gridCol w:w="1236"/>
        <w:gridCol w:w="1236"/>
        <w:gridCol w:w="1236"/>
        <w:gridCol w:w="1136"/>
      </w:tblGrid>
      <w:tr w:rsidR="00F65E43" w:rsidRPr="009B514F" w:rsidTr="00B57C19">
        <w:trPr>
          <w:trHeight w:val="270"/>
        </w:trPr>
        <w:tc>
          <w:tcPr>
            <w:tcW w:w="20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5E43" w:rsidRPr="009B514F" w:rsidRDefault="00F65E43" w:rsidP="00F65E43">
            <w:pPr>
              <w:spacing w:line="276" w:lineRule="auto"/>
              <w:ind w:firstLine="0"/>
              <w:jc w:val="center"/>
              <w:rPr>
                <w:sz w:val="24"/>
                <w:szCs w:val="24"/>
                <w:lang w:val="uk-UA"/>
              </w:rPr>
            </w:pPr>
            <w:r w:rsidRPr="009B514F">
              <w:rPr>
                <w:sz w:val="24"/>
                <w:szCs w:val="24"/>
                <w:lang w:val="uk-UA"/>
              </w:rPr>
              <w:t>Показники</w:t>
            </w:r>
          </w:p>
        </w:tc>
        <w:tc>
          <w:tcPr>
            <w:tcW w:w="11966" w:type="dxa"/>
            <w:gridSpan w:val="10"/>
            <w:tcBorders>
              <w:top w:val="single" w:sz="8" w:space="0" w:color="auto"/>
              <w:left w:val="nil"/>
              <w:bottom w:val="single" w:sz="8" w:space="0" w:color="auto"/>
              <w:right w:val="single" w:sz="8" w:space="0" w:color="000000"/>
            </w:tcBorders>
            <w:shd w:val="clear" w:color="auto" w:fill="auto"/>
            <w:noWrap/>
            <w:vAlign w:val="center"/>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Варіанти розрахунку</w:t>
            </w:r>
          </w:p>
        </w:tc>
        <w:tc>
          <w:tcPr>
            <w:tcW w:w="1136" w:type="dxa"/>
            <w:vMerge w:val="restart"/>
            <w:tcBorders>
              <w:top w:val="single" w:sz="8" w:space="0" w:color="auto"/>
              <w:left w:val="nil"/>
              <w:right w:val="single" w:sz="8" w:space="0" w:color="000000"/>
            </w:tcBorders>
            <w:vAlign w:val="center"/>
          </w:tcPr>
          <w:p w:rsidR="00F65E43" w:rsidRPr="009B514F" w:rsidRDefault="00F65E43" w:rsidP="00B57C19">
            <w:pPr>
              <w:spacing w:line="276" w:lineRule="auto"/>
              <w:ind w:left="-71" w:right="-71" w:firstLine="0"/>
              <w:jc w:val="center"/>
              <w:rPr>
                <w:sz w:val="24"/>
                <w:szCs w:val="24"/>
                <w:lang w:val="uk-UA"/>
              </w:rPr>
            </w:pPr>
            <w:r>
              <w:rPr>
                <w:sz w:val="24"/>
                <w:szCs w:val="24"/>
                <w:lang w:val="uk-UA"/>
              </w:rPr>
              <w:t>2020 рік</w:t>
            </w:r>
          </w:p>
        </w:tc>
      </w:tr>
      <w:tr w:rsidR="00F65E43" w:rsidRPr="009B514F" w:rsidTr="00B57C19">
        <w:trPr>
          <w:trHeight w:val="255"/>
        </w:trPr>
        <w:tc>
          <w:tcPr>
            <w:tcW w:w="2012" w:type="dxa"/>
            <w:vMerge/>
            <w:tcBorders>
              <w:top w:val="single" w:sz="8" w:space="0" w:color="auto"/>
              <w:left w:val="single" w:sz="8" w:space="0" w:color="auto"/>
              <w:bottom w:val="single" w:sz="8" w:space="0" w:color="000000"/>
              <w:right w:val="single" w:sz="8" w:space="0" w:color="auto"/>
            </w:tcBorders>
            <w:vAlign w:val="center"/>
            <w:hideMark/>
          </w:tcPr>
          <w:p w:rsidR="00F65E43" w:rsidRPr="009B514F" w:rsidRDefault="00F65E43" w:rsidP="008B78A4">
            <w:pPr>
              <w:spacing w:line="276" w:lineRule="auto"/>
              <w:ind w:firstLine="0"/>
              <w:rPr>
                <w:sz w:val="24"/>
                <w:szCs w:val="24"/>
                <w:lang w:val="uk-UA"/>
              </w:rPr>
            </w:pPr>
          </w:p>
        </w:tc>
        <w:tc>
          <w:tcPr>
            <w:tcW w:w="112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І</w:t>
            </w:r>
          </w:p>
        </w:tc>
        <w:tc>
          <w:tcPr>
            <w:tcW w:w="1094"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ІІ</w:t>
            </w:r>
          </w:p>
        </w:tc>
        <w:tc>
          <w:tcPr>
            <w:tcW w:w="1094"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ІІІ</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IV</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V</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VI</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VII</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VIII</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IX</w:t>
            </w:r>
          </w:p>
        </w:tc>
        <w:tc>
          <w:tcPr>
            <w:tcW w:w="1236" w:type="dxa"/>
            <w:tcBorders>
              <w:top w:val="nil"/>
              <w:left w:val="nil"/>
              <w:bottom w:val="single" w:sz="4" w:space="0" w:color="auto"/>
              <w:right w:val="single" w:sz="8"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X</w:t>
            </w:r>
          </w:p>
        </w:tc>
        <w:tc>
          <w:tcPr>
            <w:tcW w:w="1136" w:type="dxa"/>
            <w:vMerge/>
            <w:tcBorders>
              <w:left w:val="nil"/>
              <w:right w:val="single" w:sz="8" w:space="0" w:color="000000"/>
            </w:tcBorders>
          </w:tcPr>
          <w:p w:rsidR="00F65E43" w:rsidRPr="009B514F" w:rsidRDefault="00F65E43" w:rsidP="00B57C19">
            <w:pPr>
              <w:spacing w:line="276" w:lineRule="auto"/>
              <w:ind w:left="-71" w:right="-71" w:firstLine="0"/>
              <w:jc w:val="center"/>
              <w:rPr>
                <w:sz w:val="24"/>
                <w:szCs w:val="24"/>
                <w:lang w:val="uk-UA"/>
              </w:rPr>
            </w:pPr>
          </w:p>
        </w:tc>
      </w:tr>
      <w:tr w:rsidR="00F65E43" w:rsidRPr="009B514F" w:rsidTr="00B57C19">
        <w:trPr>
          <w:trHeight w:val="255"/>
        </w:trPr>
        <w:tc>
          <w:tcPr>
            <w:tcW w:w="2012" w:type="dxa"/>
            <w:vMerge/>
            <w:tcBorders>
              <w:top w:val="single" w:sz="8" w:space="0" w:color="auto"/>
              <w:left w:val="single" w:sz="8" w:space="0" w:color="auto"/>
              <w:bottom w:val="single" w:sz="8" w:space="0" w:color="000000"/>
              <w:right w:val="single" w:sz="8" w:space="0" w:color="auto"/>
            </w:tcBorders>
            <w:vAlign w:val="center"/>
            <w:hideMark/>
          </w:tcPr>
          <w:p w:rsidR="00F65E43" w:rsidRPr="009B514F" w:rsidRDefault="00F65E43" w:rsidP="008B78A4">
            <w:pPr>
              <w:spacing w:line="276" w:lineRule="auto"/>
              <w:ind w:firstLine="0"/>
              <w:rPr>
                <w:sz w:val="24"/>
                <w:szCs w:val="24"/>
                <w:lang w:val="uk-UA"/>
              </w:rPr>
            </w:pPr>
          </w:p>
        </w:tc>
        <w:tc>
          <w:tcPr>
            <w:tcW w:w="112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50:50</w:t>
            </w:r>
          </w:p>
        </w:tc>
        <w:tc>
          <w:tcPr>
            <w:tcW w:w="1094"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50:50</w:t>
            </w:r>
          </w:p>
        </w:tc>
        <w:tc>
          <w:tcPr>
            <w:tcW w:w="1094"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50:50</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38:62</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38:62</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31:69</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31:69</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66:34</w:t>
            </w:r>
          </w:p>
        </w:tc>
        <w:tc>
          <w:tcPr>
            <w:tcW w:w="1236" w:type="dxa"/>
            <w:tcBorders>
              <w:top w:val="nil"/>
              <w:left w:val="nil"/>
              <w:bottom w:val="single" w:sz="4"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66:34</w:t>
            </w:r>
          </w:p>
        </w:tc>
        <w:tc>
          <w:tcPr>
            <w:tcW w:w="1236" w:type="dxa"/>
            <w:tcBorders>
              <w:top w:val="nil"/>
              <w:left w:val="nil"/>
              <w:bottom w:val="single" w:sz="4" w:space="0" w:color="auto"/>
              <w:right w:val="single" w:sz="8"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45:55</w:t>
            </w:r>
          </w:p>
        </w:tc>
        <w:tc>
          <w:tcPr>
            <w:tcW w:w="1136" w:type="dxa"/>
            <w:vMerge/>
            <w:tcBorders>
              <w:left w:val="nil"/>
              <w:right w:val="single" w:sz="8" w:space="0" w:color="000000"/>
            </w:tcBorders>
          </w:tcPr>
          <w:p w:rsidR="00F65E43" w:rsidRPr="009B514F" w:rsidRDefault="00F65E43" w:rsidP="00B57C19">
            <w:pPr>
              <w:spacing w:line="276" w:lineRule="auto"/>
              <w:ind w:left="-71" w:right="-71" w:firstLine="0"/>
              <w:jc w:val="center"/>
              <w:rPr>
                <w:sz w:val="24"/>
                <w:szCs w:val="24"/>
                <w:lang w:val="uk-UA"/>
              </w:rPr>
            </w:pPr>
          </w:p>
        </w:tc>
      </w:tr>
      <w:tr w:rsidR="00F65E43" w:rsidRPr="009B514F" w:rsidTr="00B57C19">
        <w:trPr>
          <w:trHeight w:val="270"/>
        </w:trPr>
        <w:tc>
          <w:tcPr>
            <w:tcW w:w="2012" w:type="dxa"/>
            <w:vMerge/>
            <w:tcBorders>
              <w:top w:val="single" w:sz="8" w:space="0" w:color="auto"/>
              <w:left w:val="single" w:sz="8" w:space="0" w:color="auto"/>
              <w:bottom w:val="single" w:sz="8" w:space="0" w:color="000000"/>
              <w:right w:val="single" w:sz="8" w:space="0" w:color="auto"/>
            </w:tcBorders>
            <w:vAlign w:val="center"/>
            <w:hideMark/>
          </w:tcPr>
          <w:p w:rsidR="00F65E43" w:rsidRPr="009B514F" w:rsidRDefault="00F65E43" w:rsidP="008B78A4">
            <w:pPr>
              <w:spacing w:line="276" w:lineRule="auto"/>
              <w:ind w:firstLine="0"/>
              <w:rPr>
                <w:sz w:val="24"/>
                <w:szCs w:val="24"/>
                <w:lang w:val="uk-UA"/>
              </w:rPr>
            </w:pPr>
          </w:p>
        </w:tc>
        <w:tc>
          <w:tcPr>
            <w:tcW w:w="1126" w:type="dxa"/>
            <w:tcBorders>
              <w:top w:val="nil"/>
              <w:left w:val="nil"/>
              <w:bottom w:val="single" w:sz="8"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50:50</w:t>
            </w:r>
          </w:p>
        </w:tc>
        <w:tc>
          <w:tcPr>
            <w:tcW w:w="1094" w:type="dxa"/>
            <w:tcBorders>
              <w:top w:val="nil"/>
              <w:left w:val="nil"/>
              <w:bottom w:val="single" w:sz="8"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100:0</w:t>
            </w:r>
          </w:p>
        </w:tc>
        <w:tc>
          <w:tcPr>
            <w:tcW w:w="1094" w:type="dxa"/>
            <w:tcBorders>
              <w:top w:val="nil"/>
              <w:left w:val="nil"/>
              <w:bottom w:val="single" w:sz="8"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0:100</w:t>
            </w:r>
          </w:p>
        </w:tc>
        <w:tc>
          <w:tcPr>
            <w:tcW w:w="1236" w:type="dxa"/>
            <w:tcBorders>
              <w:top w:val="nil"/>
              <w:left w:val="nil"/>
              <w:bottom w:val="single" w:sz="8"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80:20</w:t>
            </w:r>
          </w:p>
        </w:tc>
        <w:tc>
          <w:tcPr>
            <w:tcW w:w="1236" w:type="dxa"/>
            <w:tcBorders>
              <w:top w:val="nil"/>
              <w:left w:val="nil"/>
              <w:bottom w:val="single" w:sz="8"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20:80</w:t>
            </w:r>
          </w:p>
        </w:tc>
        <w:tc>
          <w:tcPr>
            <w:tcW w:w="1236" w:type="dxa"/>
            <w:tcBorders>
              <w:top w:val="nil"/>
              <w:left w:val="nil"/>
              <w:bottom w:val="single" w:sz="8"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100:0</w:t>
            </w:r>
          </w:p>
        </w:tc>
        <w:tc>
          <w:tcPr>
            <w:tcW w:w="1236" w:type="dxa"/>
            <w:tcBorders>
              <w:top w:val="nil"/>
              <w:left w:val="nil"/>
              <w:bottom w:val="single" w:sz="8"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0:100</w:t>
            </w:r>
          </w:p>
        </w:tc>
        <w:tc>
          <w:tcPr>
            <w:tcW w:w="1236" w:type="dxa"/>
            <w:tcBorders>
              <w:top w:val="nil"/>
              <w:left w:val="nil"/>
              <w:bottom w:val="single" w:sz="8"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100:0</w:t>
            </w:r>
          </w:p>
        </w:tc>
        <w:tc>
          <w:tcPr>
            <w:tcW w:w="1236" w:type="dxa"/>
            <w:tcBorders>
              <w:top w:val="nil"/>
              <w:left w:val="nil"/>
              <w:bottom w:val="single" w:sz="8" w:space="0" w:color="auto"/>
              <w:right w:val="single" w:sz="4"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0:100</w:t>
            </w:r>
          </w:p>
        </w:tc>
        <w:tc>
          <w:tcPr>
            <w:tcW w:w="1236" w:type="dxa"/>
            <w:tcBorders>
              <w:top w:val="nil"/>
              <w:left w:val="nil"/>
              <w:bottom w:val="single" w:sz="8" w:space="0" w:color="auto"/>
              <w:right w:val="single" w:sz="8" w:space="0" w:color="auto"/>
            </w:tcBorders>
            <w:shd w:val="clear" w:color="auto" w:fill="auto"/>
            <w:noWrap/>
            <w:vAlign w:val="bottom"/>
            <w:hideMark/>
          </w:tcPr>
          <w:p w:rsidR="00F65E43" w:rsidRPr="009B514F" w:rsidRDefault="00F65E43" w:rsidP="00B57C19">
            <w:pPr>
              <w:spacing w:line="276" w:lineRule="auto"/>
              <w:ind w:left="-71" w:right="-71" w:firstLine="0"/>
              <w:jc w:val="center"/>
              <w:rPr>
                <w:sz w:val="24"/>
                <w:szCs w:val="24"/>
                <w:lang w:val="uk-UA"/>
              </w:rPr>
            </w:pPr>
            <w:r w:rsidRPr="009B514F">
              <w:rPr>
                <w:sz w:val="24"/>
                <w:szCs w:val="24"/>
                <w:lang w:val="uk-UA"/>
              </w:rPr>
              <w:t>100:0</w:t>
            </w:r>
          </w:p>
        </w:tc>
        <w:tc>
          <w:tcPr>
            <w:tcW w:w="1136" w:type="dxa"/>
            <w:vMerge/>
            <w:tcBorders>
              <w:left w:val="nil"/>
              <w:bottom w:val="single" w:sz="8" w:space="0" w:color="auto"/>
              <w:right w:val="single" w:sz="8" w:space="0" w:color="000000"/>
            </w:tcBorders>
          </w:tcPr>
          <w:p w:rsidR="00F65E43" w:rsidRPr="009B514F" w:rsidRDefault="00F65E43" w:rsidP="00B57C19">
            <w:pPr>
              <w:spacing w:line="276" w:lineRule="auto"/>
              <w:ind w:left="-71" w:right="-71" w:firstLine="0"/>
              <w:jc w:val="center"/>
              <w:rPr>
                <w:sz w:val="24"/>
                <w:szCs w:val="24"/>
                <w:lang w:val="uk-UA"/>
              </w:rPr>
            </w:pPr>
          </w:p>
        </w:tc>
      </w:tr>
      <w:tr w:rsidR="00FC5A0A"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C5A0A" w:rsidRPr="009B514F" w:rsidRDefault="00FC5A0A" w:rsidP="008B78A4">
            <w:pPr>
              <w:spacing w:line="276" w:lineRule="auto"/>
              <w:ind w:firstLine="0"/>
              <w:jc w:val="center"/>
              <w:rPr>
                <w:sz w:val="24"/>
                <w:szCs w:val="24"/>
                <w:lang w:val="uk-UA"/>
              </w:rPr>
            </w:pPr>
            <w:r w:rsidRPr="009B514F">
              <w:rPr>
                <w:sz w:val="24"/>
                <w:szCs w:val="24"/>
                <w:lang w:val="uk-UA"/>
              </w:rPr>
              <w:t>1</w:t>
            </w:r>
          </w:p>
        </w:tc>
        <w:tc>
          <w:tcPr>
            <w:tcW w:w="1126" w:type="dxa"/>
            <w:tcBorders>
              <w:top w:val="nil"/>
              <w:left w:val="nil"/>
              <w:bottom w:val="single" w:sz="4" w:space="0" w:color="auto"/>
              <w:right w:val="single" w:sz="4" w:space="0" w:color="auto"/>
            </w:tcBorders>
            <w:shd w:val="clear" w:color="auto" w:fill="auto"/>
            <w:noWrap/>
            <w:vAlign w:val="bottom"/>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2</w:t>
            </w:r>
          </w:p>
        </w:tc>
        <w:tc>
          <w:tcPr>
            <w:tcW w:w="1094" w:type="dxa"/>
            <w:tcBorders>
              <w:top w:val="nil"/>
              <w:left w:val="nil"/>
              <w:bottom w:val="single" w:sz="4" w:space="0" w:color="auto"/>
              <w:right w:val="single" w:sz="4" w:space="0" w:color="auto"/>
            </w:tcBorders>
            <w:shd w:val="clear" w:color="auto" w:fill="auto"/>
            <w:noWrap/>
            <w:vAlign w:val="bottom"/>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3</w:t>
            </w:r>
          </w:p>
        </w:tc>
        <w:tc>
          <w:tcPr>
            <w:tcW w:w="1094" w:type="dxa"/>
            <w:tcBorders>
              <w:top w:val="nil"/>
              <w:left w:val="nil"/>
              <w:bottom w:val="single" w:sz="4" w:space="0" w:color="auto"/>
              <w:right w:val="single" w:sz="4" w:space="0" w:color="auto"/>
            </w:tcBorders>
            <w:shd w:val="clear" w:color="auto" w:fill="auto"/>
            <w:noWrap/>
            <w:vAlign w:val="bottom"/>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4</w:t>
            </w:r>
          </w:p>
        </w:tc>
        <w:tc>
          <w:tcPr>
            <w:tcW w:w="1236" w:type="dxa"/>
            <w:tcBorders>
              <w:top w:val="nil"/>
              <w:left w:val="nil"/>
              <w:bottom w:val="single" w:sz="4" w:space="0" w:color="auto"/>
              <w:right w:val="single" w:sz="4" w:space="0" w:color="auto"/>
            </w:tcBorders>
            <w:shd w:val="clear" w:color="auto" w:fill="auto"/>
            <w:noWrap/>
            <w:vAlign w:val="bottom"/>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5</w:t>
            </w:r>
          </w:p>
        </w:tc>
        <w:tc>
          <w:tcPr>
            <w:tcW w:w="1236" w:type="dxa"/>
            <w:tcBorders>
              <w:top w:val="nil"/>
              <w:left w:val="nil"/>
              <w:bottom w:val="single" w:sz="4" w:space="0" w:color="auto"/>
              <w:right w:val="single" w:sz="4" w:space="0" w:color="auto"/>
            </w:tcBorders>
            <w:shd w:val="clear" w:color="auto" w:fill="auto"/>
            <w:noWrap/>
            <w:vAlign w:val="bottom"/>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6</w:t>
            </w:r>
          </w:p>
        </w:tc>
        <w:tc>
          <w:tcPr>
            <w:tcW w:w="1236" w:type="dxa"/>
            <w:tcBorders>
              <w:top w:val="nil"/>
              <w:left w:val="nil"/>
              <w:bottom w:val="single" w:sz="4" w:space="0" w:color="auto"/>
              <w:right w:val="single" w:sz="4" w:space="0" w:color="auto"/>
            </w:tcBorders>
            <w:shd w:val="clear" w:color="auto" w:fill="auto"/>
            <w:noWrap/>
            <w:vAlign w:val="bottom"/>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7</w:t>
            </w:r>
          </w:p>
        </w:tc>
        <w:tc>
          <w:tcPr>
            <w:tcW w:w="1236" w:type="dxa"/>
            <w:tcBorders>
              <w:top w:val="nil"/>
              <w:left w:val="nil"/>
              <w:bottom w:val="single" w:sz="4" w:space="0" w:color="auto"/>
              <w:right w:val="single" w:sz="4" w:space="0" w:color="auto"/>
            </w:tcBorders>
            <w:shd w:val="clear" w:color="auto" w:fill="auto"/>
            <w:noWrap/>
            <w:vAlign w:val="bottom"/>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8</w:t>
            </w:r>
          </w:p>
        </w:tc>
        <w:tc>
          <w:tcPr>
            <w:tcW w:w="1236" w:type="dxa"/>
            <w:tcBorders>
              <w:top w:val="nil"/>
              <w:left w:val="nil"/>
              <w:bottom w:val="single" w:sz="4" w:space="0" w:color="auto"/>
              <w:right w:val="single" w:sz="4" w:space="0" w:color="auto"/>
            </w:tcBorders>
            <w:shd w:val="clear" w:color="auto" w:fill="auto"/>
            <w:noWrap/>
            <w:vAlign w:val="bottom"/>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9</w:t>
            </w:r>
          </w:p>
        </w:tc>
        <w:tc>
          <w:tcPr>
            <w:tcW w:w="1236" w:type="dxa"/>
            <w:tcBorders>
              <w:top w:val="nil"/>
              <w:left w:val="nil"/>
              <w:bottom w:val="single" w:sz="4" w:space="0" w:color="auto"/>
              <w:right w:val="single" w:sz="4" w:space="0" w:color="auto"/>
            </w:tcBorders>
            <w:shd w:val="clear" w:color="auto" w:fill="auto"/>
            <w:noWrap/>
            <w:vAlign w:val="bottom"/>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10</w:t>
            </w:r>
          </w:p>
        </w:tc>
        <w:tc>
          <w:tcPr>
            <w:tcW w:w="1236" w:type="dxa"/>
            <w:tcBorders>
              <w:top w:val="nil"/>
              <w:left w:val="nil"/>
              <w:bottom w:val="single" w:sz="4" w:space="0" w:color="auto"/>
              <w:right w:val="single" w:sz="4" w:space="0" w:color="auto"/>
            </w:tcBorders>
            <w:shd w:val="clear" w:color="auto" w:fill="auto"/>
            <w:noWrap/>
            <w:vAlign w:val="bottom"/>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11</w:t>
            </w:r>
          </w:p>
        </w:tc>
        <w:tc>
          <w:tcPr>
            <w:tcW w:w="1136" w:type="dxa"/>
            <w:tcBorders>
              <w:top w:val="nil"/>
              <w:left w:val="nil"/>
              <w:bottom w:val="single" w:sz="4" w:space="0" w:color="auto"/>
              <w:right w:val="single" w:sz="4" w:space="0" w:color="auto"/>
            </w:tcBorders>
          </w:tcPr>
          <w:p w:rsidR="00FC5A0A" w:rsidRPr="009B514F" w:rsidRDefault="00F65E43" w:rsidP="00B57C19">
            <w:pPr>
              <w:spacing w:line="276" w:lineRule="auto"/>
              <w:ind w:left="-71" w:right="-71" w:firstLine="0"/>
              <w:jc w:val="center"/>
              <w:rPr>
                <w:sz w:val="24"/>
                <w:szCs w:val="24"/>
                <w:lang w:val="uk-UA"/>
              </w:rPr>
            </w:pPr>
            <w:r>
              <w:rPr>
                <w:sz w:val="24"/>
                <w:szCs w:val="24"/>
                <w:lang w:val="uk-UA"/>
              </w:rPr>
              <w:t>12</w:t>
            </w:r>
          </w:p>
        </w:tc>
      </w:tr>
      <w:tr w:rsidR="00F65E43"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Власний капітал</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160346</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160346</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160346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121862,96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121862,96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99414,52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99414,52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211656,72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211656,72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144311,40</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spacing w:line="240" w:lineRule="auto"/>
              <w:ind w:left="-71" w:right="-71" w:firstLine="0"/>
              <w:jc w:val="center"/>
              <w:rPr>
                <w:sz w:val="24"/>
                <w:szCs w:val="24"/>
              </w:rPr>
            </w:pPr>
            <w:r w:rsidRPr="00F65E43">
              <w:rPr>
                <w:sz w:val="24"/>
                <w:szCs w:val="24"/>
              </w:rPr>
              <w:t>303857</w:t>
            </w:r>
          </w:p>
        </w:tc>
      </w:tr>
      <w:tr w:rsidR="00F65E43"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Позиковий капітал</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160346</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160346</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160346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198829,04</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198829,04</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221277,48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221277,48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109035,28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109035,28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176380,60</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spacing w:line="240" w:lineRule="auto"/>
              <w:ind w:left="-71" w:right="-71" w:firstLine="0"/>
              <w:jc w:val="center"/>
              <w:rPr>
                <w:sz w:val="24"/>
                <w:szCs w:val="24"/>
              </w:rPr>
            </w:pPr>
            <w:r w:rsidRPr="00F65E43">
              <w:rPr>
                <w:sz w:val="24"/>
                <w:szCs w:val="24"/>
              </w:rPr>
              <w:t>16835</w:t>
            </w:r>
          </w:p>
        </w:tc>
      </w:tr>
      <w:tr w:rsidR="00F65E43"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у тому числі:</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136" w:type="dxa"/>
            <w:tcBorders>
              <w:top w:val="nil"/>
              <w:left w:val="nil"/>
              <w:bottom w:val="single" w:sz="4" w:space="0" w:color="auto"/>
              <w:right w:val="single" w:sz="4" w:space="0" w:color="auto"/>
            </w:tcBorders>
            <w:vAlign w:val="center"/>
          </w:tcPr>
          <w:p w:rsidR="00F65E43" w:rsidRPr="00F65E43" w:rsidRDefault="00F65E43" w:rsidP="00B57C19">
            <w:pPr>
              <w:spacing w:line="240" w:lineRule="auto"/>
              <w:ind w:left="-71" w:right="-71" w:firstLine="0"/>
              <w:jc w:val="center"/>
              <w:rPr>
                <w:sz w:val="24"/>
                <w:szCs w:val="24"/>
              </w:rPr>
            </w:pPr>
          </w:p>
        </w:tc>
      </w:tr>
      <w:tr w:rsidR="00F65E43"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Короткострокові кредити</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80173</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160346</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159063,23</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39765,81</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221277,48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109035,28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176380,60</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spacing w:line="240" w:lineRule="auto"/>
              <w:ind w:left="-71" w:right="-71" w:firstLine="0"/>
              <w:jc w:val="center"/>
              <w:rPr>
                <w:sz w:val="24"/>
                <w:szCs w:val="24"/>
              </w:rPr>
            </w:pPr>
            <w:r w:rsidRPr="00F65E43">
              <w:rPr>
                <w:sz w:val="24"/>
                <w:szCs w:val="24"/>
              </w:rPr>
              <w:t>0</w:t>
            </w:r>
          </w:p>
        </w:tc>
      </w:tr>
      <w:tr w:rsidR="00F65E43" w:rsidRPr="009B514F" w:rsidTr="00B57C19">
        <w:trPr>
          <w:trHeight w:val="510"/>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Поточні зобов'язання за розрахунками</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80173</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160346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39765,81</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159063,23</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221277,48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109035,28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0,00</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spacing w:line="240" w:lineRule="auto"/>
              <w:ind w:left="-71" w:right="-71" w:firstLine="0"/>
              <w:jc w:val="center"/>
              <w:rPr>
                <w:sz w:val="24"/>
                <w:szCs w:val="24"/>
              </w:rPr>
            </w:pPr>
            <w:r w:rsidRPr="00F65E43">
              <w:rPr>
                <w:sz w:val="24"/>
                <w:szCs w:val="24"/>
              </w:rPr>
              <w:t>14693</w:t>
            </w:r>
          </w:p>
        </w:tc>
      </w:tr>
      <w:tr w:rsidR="00F65E43"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Сукупний капітал</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spacing w:line="240" w:lineRule="auto"/>
              <w:ind w:left="-71" w:right="-71" w:firstLine="0"/>
              <w:jc w:val="center"/>
              <w:rPr>
                <w:sz w:val="24"/>
                <w:szCs w:val="24"/>
                <w:lang w:val="uk-UA"/>
              </w:rPr>
            </w:pPr>
            <w:r w:rsidRPr="00F65E43">
              <w:rPr>
                <w:sz w:val="24"/>
                <w:szCs w:val="24"/>
              </w:rPr>
              <w:t>320692</w:t>
            </w:r>
          </w:p>
        </w:tc>
      </w:tr>
      <w:tr w:rsidR="00F65E43"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Плече фінансового важеля</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1,000</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1,000</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1,000</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1,632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1,632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2,226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2,226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0,515</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0,515</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1,222</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spacing w:line="240" w:lineRule="auto"/>
              <w:ind w:left="-71" w:right="-71" w:firstLine="0"/>
              <w:jc w:val="center"/>
              <w:rPr>
                <w:sz w:val="24"/>
                <w:szCs w:val="24"/>
              </w:rPr>
            </w:pPr>
            <w:r w:rsidRPr="00F65E43">
              <w:rPr>
                <w:sz w:val="24"/>
                <w:szCs w:val="24"/>
              </w:rPr>
              <w:t>0,055</w:t>
            </w:r>
          </w:p>
        </w:tc>
      </w:tr>
      <w:tr w:rsidR="00F65E43"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Ставка відсотка за кредит, %</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18</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18</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18</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spacing w:line="240" w:lineRule="auto"/>
              <w:ind w:left="-71" w:right="-71" w:firstLine="0"/>
              <w:jc w:val="center"/>
              <w:rPr>
                <w:sz w:val="24"/>
                <w:szCs w:val="24"/>
              </w:rPr>
            </w:pPr>
            <w:r w:rsidRPr="00F65E43">
              <w:rPr>
                <w:sz w:val="24"/>
                <w:szCs w:val="24"/>
              </w:rPr>
              <w:t>18</w:t>
            </w:r>
          </w:p>
        </w:tc>
      </w:tr>
      <w:tr w:rsidR="00F65E43" w:rsidRPr="009B514F" w:rsidTr="00B57C19">
        <w:trPr>
          <w:trHeight w:val="510"/>
        </w:trPr>
        <w:tc>
          <w:tcPr>
            <w:tcW w:w="201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Рентабельність сукупного капіталу,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26,35</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26,35</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26,35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26,35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26,35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26,35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26,35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26,35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26,35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spacing w:line="240" w:lineRule="auto"/>
              <w:ind w:left="-71" w:right="-71" w:firstLine="0"/>
              <w:jc w:val="center"/>
              <w:rPr>
                <w:sz w:val="24"/>
                <w:szCs w:val="24"/>
              </w:rPr>
            </w:pPr>
            <w:r w:rsidRPr="00F65E43">
              <w:rPr>
                <w:sz w:val="24"/>
                <w:szCs w:val="24"/>
              </w:rPr>
              <w:t>26,35</w:t>
            </w:r>
          </w:p>
        </w:tc>
        <w:tc>
          <w:tcPr>
            <w:tcW w:w="1136" w:type="dxa"/>
            <w:tcBorders>
              <w:top w:val="single" w:sz="4" w:space="0" w:color="auto"/>
              <w:left w:val="nil"/>
              <w:bottom w:val="single" w:sz="4" w:space="0" w:color="auto"/>
              <w:right w:val="single" w:sz="4" w:space="0" w:color="auto"/>
            </w:tcBorders>
            <w:vAlign w:val="center"/>
          </w:tcPr>
          <w:p w:rsidR="00F65E43" w:rsidRPr="00F65E43" w:rsidRDefault="00F65E43" w:rsidP="00B57C19">
            <w:pPr>
              <w:spacing w:line="240" w:lineRule="auto"/>
              <w:ind w:left="-71" w:right="-71" w:firstLine="0"/>
              <w:jc w:val="center"/>
              <w:rPr>
                <w:sz w:val="24"/>
                <w:szCs w:val="24"/>
              </w:rPr>
            </w:pPr>
            <w:r w:rsidRPr="00F65E43">
              <w:rPr>
                <w:sz w:val="24"/>
                <w:szCs w:val="24"/>
              </w:rPr>
              <w:t>26,35</w:t>
            </w:r>
          </w:p>
        </w:tc>
      </w:tr>
      <w:tr w:rsidR="00FC5A0A" w:rsidRPr="009B514F" w:rsidTr="00B57C19">
        <w:trPr>
          <w:trHeight w:val="574"/>
        </w:trPr>
        <w:tc>
          <w:tcPr>
            <w:tcW w:w="13978" w:type="dxa"/>
            <w:gridSpan w:val="11"/>
            <w:tcBorders>
              <w:top w:val="single" w:sz="4" w:space="0" w:color="auto"/>
            </w:tcBorders>
            <w:shd w:val="clear" w:color="auto" w:fill="auto"/>
            <w:vAlign w:val="bottom"/>
            <w:hideMark/>
          </w:tcPr>
          <w:p w:rsidR="00FC5A0A" w:rsidRPr="009B514F" w:rsidRDefault="00FC5A0A" w:rsidP="00B57C19">
            <w:pPr>
              <w:spacing w:line="240" w:lineRule="auto"/>
              <w:ind w:left="-71" w:right="-71" w:firstLine="0"/>
              <w:jc w:val="center"/>
              <w:rPr>
                <w:sz w:val="12"/>
                <w:szCs w:val="12"/>
                <w:lang w:val="uk-UA"/>
              </w:rPr>
            </w:pPr>
          </w:p>
        </w:tc>
        <w:tc>
          <w:tcPr>
            <w:tcW w:w="1136" w:type="dxa"/>
            <w:tcBorders>
              <w:top w:val="single" w:sz="4" w:space="0" w:color="auto"/>
            </w:tcBorders>
          </w:tcPr>
          <w:p w:rsidR="00FC5A0A" w:rsidRPr="009B514F" w:rsidRDefault="00FC5A0A" w:rsidP="00B57C19">
            <w:pPr>
              <w:spacing w:line="240" w:lineRule="auto"/>
              <w:ind w:left="-71" w:right="-71" w:firstLine="0"/>
              <w:jc w:val="center"/>
              <w:rPr>
                <w:sz w:val="12"/>
                <w:szCs w:val="12"/>
                <w:lang w:val="uk-UA"/>
              </w:rPr>
            </w:pPr>
          </w:p>
        </w:tc>
      </w:tr>
      <w:tr w:rsidR="00F65E43" w:rsidRPr="009B514F" w:rsidTr="00B57C19">
        <w:trPr>
          <w:trHeight w:val="510"/>
        </w:trPr>
        <w:tc>
          <w:tcPr>
            <w:tcW w:w="15114" w:type="dxa"/>
            <w:gridSpan w:val="12"/>
            <w:tcBorders>
              <w:bottom w:val="single" w:sz="4" w:space="0" w:color="auto"/>
            </w:tcBorders>
            <w:shd w:val="clear" w:color="auto" w:fill="auto"/>
            <w:vAlign w:val="bottom"/>
            <w:hideMark/>
          </w:tcPr>
          <w:p w:rsidR="00F65E43" w:rsidRPr="009B514F" w:rsidRDefault="00F65E43" w:rsidP="00B57C19">
            <w:pPr>
              <w:spacing w:line="276" w:lineRule="auto"/>
              <w:ind w:left="-71" w:right="-71" w:firstLine="0"/>
              <w:jc w:val="right"/>
              <w:rPr>
                <w:lang w:val="uk-UA"/>
              </w:rPr>
            </w:pPr>
            <w:r>
              <w:rPr>
                <w:lang w:val="uk-UA"/>
              </w:rPr>
              <w:lastRenderedPageBreak/>
              <w:t xml:space="preserve">Продовження таблиці </w:t>
            </w:r>
            <w:r w:rsidRPr="009B514F">
              <w:rPr>
                <w:lang w:val="uk-UA"/>
              </w:rPr>
              <w:t>3</w:t>
            </w:r>
            <w:r>
              <w:rPr>
                <w:lang w:val="uk-UA"/>
              </w:rPr>
              <w:t>.1</w:t>
            </w:r>
          </w:p>
        </w:tc>
      </w:tr>
      <w:tr w:rsidR="00FC5A0A" w:rsidRPr="009B514F" w:rsidTr="00B57C19">
        <w:trPr>
          <w:trHeight w:val="342"/>
        </w:trPr>
        <w:tc>
          <w:tcPr>
            <w:tcW w:w="2012" w:type="dxa"/>
            <w:tcBorders>
              <w:top w:val="nil"/>
              <w:left w:val="single" w:sz="8" w:space="0" w:color="auto"/>
              <w:bottom w:val="single" w:sz="4" w:space="0" w:color="auto"/>
              <w:right w:val="single" w:sz="8" w:space="0" w:color="auto"/>
            </w:tcBorders>
            <w:shd w:val="clear" w:color="auto" w:fill="auto"/>
            <w:vAlign w:val="center"/>
            <w:hideMark/>
          </w:tcPr>
          <w:p w:rsidR="00FC5A0A" w:rsidRPr="009B514F" w:rsidRDefault="00FC5A0A" w:rsidP="000B0F47">
            <w:pPr>
              <w:spacing w:line="276" w:lineRule="auto"/>
              <w:ind w:firstLine="0"/>
              <w:jc w:val="center"/>
              <w:rPr>
                <w:sz w:val="24"/>
                <w:szCs w:val="24"/>
                <w:lang w:val="uk-UA"/>
              </w:rPr>
            </w:pPr>
            <w:r w:rsidRPr="009B514F">
              <w:rPr>
                <w:sz w:val="24"/>
                <w:szCs w:val="24"/>
                <w:lang w:val="uk-UA"/>
              </w:rPr>
              <w:t>1</w:t>
            </w:r>
          </w:p>
        </w:tc>
        <w:tc>
          <w:tcPr>
            <w:tcW w:w="1126" w:type="dxa"/>
            <w:tcBorders>
              <w:top w:val="nil"/>
              <w:left w:val="nil"/>
              <w:bottom w:val="single" w:sz="4" w:space="0" w:color="auto"/>
              <w:right w:val="single" w:sz="4" w:space="0" w:color="auto"/>
            </w:tcBorders>
            <w:shd w:val="clear" w:color="auto" w:fill="auto"/>
            <w:noWrap/>
            <w:vAlign w:val="center"/>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2</w:t>
            </w:r>
          </w:p>
        </w:tc>
        <w:tc>
          <w:tcPr>
            <w:tcW w:w="1094" w:type="dxa"/>
            <w:tcBorders>
              <w:top w:val="nil"/>
              <w:left w:val="nil"/>
              <w:bottom w:val="single" w:sz="4" w:space="0" w:color="auto"/>
              <w:right w:val="single" w:sz="4" w:space="0" w:color="auto"/>
            </w:tcBorders>
            <w:shd w:val="clear" w:color="auto" w:fill="auto"/>
            <w:noWrap/>
            <w:vAlign w:val="center"/>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3</w:t>
            </w:r>
          </w:p>
        </w:tc>
        <w:tc>
          <w:tcPr>
            <w:tcW w:w="1094" w:type="dxa"/>
            <w:tcBorders>
              <w:top w:val="nil"/>
              <w:left w:val="nil"/>
              <w:bottom w:val="single" w:sz="4" w:space="0" w:color="auto"/>
              <w:right w:val="single" w:sz="4" w:space="0" w:color="auto"/>
            </w:tcBorders>
            <w:shd w:val="clear" w:color="auto" w:fill="auto"/>
            <w:noWrap/>
            <w:vAlign w:val="center"/>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4</w:t>
            </w:r>
          </w:p>
        </w:tc>
        <w:tc>
          <w:tcPr>
            <w:tcW w:w="1236" w:type="dxa"/>
            <w:tcBorders>
              <w:top w:val="nil"/>
              <w:left w:val="nil"/>
              <w:bottom w:val="single" w:sz="4" w:space="0" w:color="auto"/>
              <w:right w:val="single" w:sz="4" w:space="0" w:color="auto"/>
            </w:tcBorders>
            <w:shd w:val="clear" w:color="auto" w:fill="auto"/>
            <w:noWrap/>
            <w:vAlign w:val="center"/>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5</w:t>
            </w:r>
          </w:p>
        </w:tc>
        <w:tc>
          <w:tcPr>
            <w:tcW w:w="1236" w:type="dxa"/>
            <w:tcBorders>
              <w:top w:val="nil"/>
              <w:left w:val="nil"/>
              <w:bottom w:val="single" w:sz="4" w:space="0" w:color="auto"/>
              <w:right w:val="single" w:sz="4" w:space="0" w:color="auto"/>
            </w:tcBorders>
            <w:shd w:val="clear" w:color="auto" w:fill="auto"/>
            <w:noWrap/>
            <w:vAlign w:val="center"/>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6</w:t>
            </w:r>
          </w:p>
        </w:tc>
        <w:tc>
          <w:tcPr>
            <w:tcW w:w="1236" w:type="dxa"/>
            <w:tcBorders>
              <w:top w:val="nil"/>
              <w:left w:val="nil"/>
              <w:bottom w:val="single" w:sz="4" w:space="0" w:color="auto"/>
              <w:right w:val="single" w:sz="4" w:space="0" w:color="auto"/>
            </w:tcBorders>
            <w:shd w:val="clear" w:color="auto" w:fill="auto"/>
            <w:noWrap/>
            <w:vAlign w:val="center"/>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7</w:t>
            </w:r>
          </w:p>
        </w:tc>
        <w:tc>
          <w:tcPr>
            <w:tcW w:w="1236" w:type="dxa"/>
            <w:tcBorders>
              <w:top w:val="nil"/>
              <w:left w:val="nil"/>
              <w:bottom w:val="single" w:sz="4" w:space="0" w:color="auto"/>
              <w:right w:val="single" w:sz="4" w:space="0" w:color="auto"/>
            </w:tcBorders>
            <w:shd w:val="clear" w:color="auto" w:fill="auto"/>
            <w:noWrap/>
            <w:vAlign w:val="center"/>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8</w:t>
            </w:r>
          </w:p>
        </w:tc>
        <w:tc>
          <w:tcPr>
            <w:tcW w:w="1236" w:type="dxa"/>
            <w:tcBorders>
              <w:top w:val="nil"/>
              <w:left w:val="nil"/>
              <w:bottom w:val="single" w:sz="4" w:space="0" w:color="auto"/>
              <w:right w:val="single" w:sz="4" w:space="0" w:color="auto"/>
            </w:tcBorders>
            <w:shd w:val="clear" w:color="auto" w:fill="auto"/>
            <w:noWrap/>
            <w:vAlign w:val="center"/>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9</w:t>
            </w:r>
          </w:p>
        </w:tc>
        <w:tc>
          <w:tcPr>
            <w:tcW w:w="1236" w:type="dxa"/>
            <w:tcBorders>
              <w:top w:val="nil"/>
              <w:left w:val="nil"/>
              <w:bottom w:val="single" w:sz="4" w:space="0" w:color="auto"/>
              <w:right w:val="single" w:sz="4" w:space="0" w:color="auto"/>
            </w:tcBorders>
            <w:shd w:val="clear" w:color="auto" w:fill="auto"/>
            <w:noWrap/>
            <w:vAlign w:val="center"/>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10</w:t>
            </w:r>
          </w:p>
        </w:tc>
        <w:tc>
          <w:tcPr>
            <w:tcW w:w="1236" w:type="dxa"/>
            <w:tcBorders>
              <w:top w:val="nil"/>
              <w:left w:val="nil"/>
              <w:bottom w:val="single" w:sz="4" w:space="0" w:color="auto"/>
              <w:right w:val="single" w:sz="4" w:space="0" w:color="auto"/>
            </w:tcBorders>
            <w:shd w:val="clear" w:color="auto" w:fill="auto"/>
            <w:noWrap/>
            <w:vAlign w:val="center"/>
            <w:hideMark/>
          </w:tcPr>
          <w:p w:rsidR="00FC5A0A" w:rsidRPr="009B514F" w:rsidRDefault="00FC5A0A" w:rsidP="00B57C19">
            <w:pPr>
              <w:spacing w:line="276" w:lineRule="auto"/>
              <w:ind w:left="-71" w:right="-71" w:firstLine="0"/>
              <w:jc w:val="center"/>
              <w:rPr>
                <w:sz w:val="24"/>
                <w:szCs w:val="24"/>
                <w:lang w:val="uk-UA"/>
              </w:rPr>
            </w:pPr>
            <w:r w:rsidRPr="009B514F">
              <w:rPr>
                <w:sz w:val="24"/>
                <w:szCs w:val="24"/>
                <w:lang w:val="uk-UA"/>
              </w:rPr>
              <w:t>11</w:t>
            </w:r>
          </w:p>
        </w:tc>
        <w:tc>
          <w:tcPr>
            <w:tcW w:w="1136" w:type="dxa"/>
            <w:tcBorders>
              <w:top w:val="nil"/>
              <w:left w:val="nil"/>
              <w:bottom w:val="single" w:sz="4" w:space="0" w:color="auto"/>
              <w:right w:val="single" w:sz="4" w:space="0" w:color="auto"/>
            </w:tcBorders>
          </w:tcPr>
          <w:p w:rsidR="00FC5A0A" w:rsidRPr="009B514F" w:rsidRDefault="00F65E43" w:rsidP="00B57C19">
            <w:pPr>
              <w:spacing w:line="276" w:lineRule="auto"/>
              <w:ind w:left="-71" w:right="-71" w:firstLine="0"/>
              <w:jc w:val="center"/>
              <w:rPr>
                <w:sz w:val="24"/>
                <w:szCs w:val="24"/>
                <w:lang w:val="uk-UA"/>
              </w:rPr>
            </w:pPr>
            <w:r>
              <w:rPr>
                <w:sz w:val="24"/>
                <w:szCs w:val="24"/>
                <w:lang w:val="uk-UA"/>
              </w:rPr>
              <w:t>12</w:t>
            </w:r>
          </w:p>
        </w:tc>
      </w:tr>
      <w:tr w:rsidR="00F65E43" w:rsidRPr="009B514F" w:rsidTr="00B57C19">
        <w:trPr>
          <w:trHeight w:val="510"/>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Фінансовий результат від операційної діяльності</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84495,20</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84495,20</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84495,20</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84495,20</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84495,20</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84495,20</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84495,20</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84495,20</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84495,20</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84495,20</w:t>
            </w:r>
          </w:p>
        </w:tc>
        <w:tc>
          <w:tcPr>
            <w:tcW w:w="1136" w:type="dxa"/>
            <w:tcBorders>
              <w:top w:val="nil"/>
              <w:left w:val="nil"/>
              <w:bottom w:val="single" w:sz="4" w:space="0" w:color="auto"/>
              <w:right w:val="single" w:sz="4" w:space="0" w:color="auto"/>
            </w:tcBorders>
            <w:vAlign w:val="center"/>
          </w:tcPr>
          <w:p w:rsidR="00F65E43" w:rsidRPr="00B57C19" w:rsidRDefault="00F65E43" w:rsidP="00B57C19">
            <w:pPr>
              <w:ind w:left="-71" w:right="-71" w:firstLine="0"/>
              <w:jc w:val="center"/>
              <w:rPr>
                <w:sz w:val="24"/>
                <w:szCs w:val="24"/>
                <w:lang w:val="uk-UA"/>
              </w:rPr>
            </w:pPr>
            <w:r w:rsidRPr="00F65E43">
              <w:rPr>
                <w:sz w:val="24"/>
                <w:szCs w:val="24"/>
              </w:rPr>
              <w:t>84495,2</w:t>
            </w:r>
          </w:p>
        </w:tc>
      </w:tr>
      <w:tr w:rsidR="00F65E43" w:rsidRPr="009B514F" w:rsidTr="00B57C19">
        <w:trPr>
          <w:trHeight w:val="510"/>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Витрати за відсотками за кредит</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14431,14</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28862,28</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28631,38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7157,85</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39829,95</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19626,35</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31748,51</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ind w:left="-71" w:right="-71" w:firstLine="0"/>
              <w:jc w:val="center"/>
              <w:rPr>
                <w:sz w:val="24"/>
                <w:szCs w:val="24"/>
              </w:rPr>
            </w:pPr>
          </w:p>
        </w:tc>
      </w:tr>
      <w:tr w:rsidR="00F65E43" w:rsidRPr="009B514F" w:rsidTr="00B57C19">
        <w:trPr>
          <w:trHeight w:val="510"/>
        </w:trPr>
        <w:tc>
          <w:tcPr>
            <w:tcW w:w="201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Середньозважена ціна позикового капіталу,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9,000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14,400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3,600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18,000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18,000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18,000</w:t>
            </w:r>
          </w:p>
        </w:tc>
        <w:tc>
          <w:tcPr>
            <w:tcW w:w="1136" w:type="dxa"/>
            <w:tcBorders>
              <w:top w:val="single" w:sz="4" w:space="0" w:color="auto"/>
              <w:left w:val="nil"/>
              <w:bottom w:val="single" w:sz="4" w:space="0" w:color="auto"/>
              <w:right w:val="single" w:sz="4" w:space="0" w:color="auto"/>
            </w:tcBorders>
            <w:vAlign w:val="center"/>
          </w:tcPr>
          <w:p w:rsidR="00F65E43" w:rsidRPr="00F65E43" w:rsidRDefault="00F65E43" w:rsidP="00B57C19">
            <w:pPr>
              <w:ind w:left="-71" w:right="-71" w:firstLine="0"/>
              <w:jc w:val="center"/>
              <w:rPr>
                <w:sz w:val="24"/>
                <w:szCs w:val="24"/>
              </w:rPr>
            </w:pPr>
          </w:p>
        </w:tc>
      </w:tr>
      <w:tr w:rsidR="00F65E43" w:rsidRPr="009B514F" w:rsidTr="00B57C19">
        <w:trPr>
          <w:trHeight w:val="76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 xml:space="preserve">Фінансовий ре-зультат від зви-чайної діяльності </w:t>
            </w:r>
            <w:r w:rsidRPr="009B514F">
              <w:rPr>
                <w:spacing w:val="-20"/>
                <w:sz w:val="24"/>
                <w:szCs w:val="24"/>
                <w:lang w:val="uk-UA"/>
              </w:rPr>
              <w:t>до оподаткування</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70064,058</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55632,918</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84495,198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55863,816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77337,353</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44665,252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84495,198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64868,848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84495,198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52746,690</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ind w:left="-71" w:right="-71" w:firstLine="0"/>
              <w:jc w:val="center"/>
              <w:rPr>
                <w:sz w:val="24"/>
                <w:szCs w:val="24"/>
              </w:rPr>
            </w:pPr>
            <w:r w:rsidRPr="00F65E43">
              <w:rPr>
                <w:sz w:val="24"/>
                <w:szCs w:val="24"/>
              </w:rPr>
              <w:t>84495,198</w:t>
            </w:r>
          </w:p>
        </w:tc>
      </w:tr>
      <w:tr w:rsidR="00F65E43"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Ставка податку на прибуток, %</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18</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ind w:left="-71" w:right="-71" w:firstLine="0"/>
              <w:jc w:val="center"/>
              <w:rPr>
                <w:sz w:val="24"/>
                <w:szCs w:val="24"/>
              </w:rPr>
            </w:pPr>
            <w:r w:rsidRPr="00F65E43">
              <w:rPr>
                <w:sz w:val="24"/>
                <w:szCs w:val="24"/>
              </w:rPr>
              <w:t>18</w:t>
            </w:r>
          </w:p>
        </w:tc>
      </w:tr>
      <w:tr w:rsidR="00F65E43"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Сума податку на прибуток</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12611,53</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10013,93</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15209,14</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10055,49</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13920,72</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8039,75</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15209,14</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11676,39</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15209,14</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9494,40</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ind w:left="-71" w:right="-71" w:firstLine="0"/>
              <w:jc w:val="center"/>
              <w:rPr>
                <w:sz w:val="24"/>
                <w:szCs w:val="24"/>
              </w:rPr>
            </w:pPr>
            <w:r w:rsidRPr="00F65E43">
              <w:rPr>
                <w:sz w:val="24"/>
                <w:szCs w:val="24"/>
              </w:rPr>
              <w:t>15209,14</w:t>
            </w:r>
          </w:p>
        </w:tc>
      </w:tr>
      <w:tr w:rsidR="00F65E43" w:rsidRPr="009B514F" w:rsidTr="00B57C19">
        <w:trPr>
          <w:trHeight w:val="255"/>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 xml:space="preserve">Чистий </w:t>
            </w:r>
          </w:p>
          <w:p w:rsidR="00F65E43" w:rsidRPr="009B514F" w:rsidRDefault="00F65E43" w:rsidP="008B78A4">
            <w:pPr>
              <w:spacing w:line="276" w:lineRule="auto"/>
              <w:ind w:firstLine="0"/>
              <w:rPr>
                <w:sz w:val="24"/>
                <w:szCs w:val="24"/>
                <w:lang w:val="uk-UA"/>
              </w:rPr>
            </w:pPr>
            <w:r w:rsidRPr="009B514F">
              <w:rPr>
                <w:sz w:val="24"/>
                <w:szCs w:val="24"/>
                <w:lang w:val="uk-UA"/>
              </w:rPr>
              <w:t>прибуток</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57452,53</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45618,99</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69286,06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45808,33</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63416,63</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36625,51</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69286,06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53192,46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69286,06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43252,29</w:t>
            </w:r>
          </w:p>
        </w:tc>
        <w:tc>
          <w:tcPr>
            <w:tcW w:w="1136" w:type="dxa"/>
            <w:tcBorders>
              <w:top w:val="nil"/>
              <w:left w:val="nil"/>
              <w:bottom w:val="single" w:sz="4" w:space="0" w:color="auto"/>
              <w:right w:val="single" w:sz="4" w:space="0" w:color="auto"/>
            </w:tcBorders>
            <w:vAlign w:val="center"/>
          </w:tcPr>
          <w:p w:rsidR="00F65E43" w:rsidRPr="00B57C19" w:rsidRDefault="00F65E43" w:rsidP="00B57C19">
            <w:pPr>
              <w:ind w:left="-71" w:right="-71" w:firstLine="0"/>
              <w:jc w:val="center"/>
              <w:rPr>
                <w:sz w:val="24"/>
                <w:szCs w:val="24"/>
                <w:lang w:val="uk-UA"/>
              </w:rPr>
            </w:pPr>
            <w:r w:rsidRPr="00F65E43">
              <w:rPr>
                <w:sz w:val="24"/>
                <w:szCs w:val="24"/>
              </w:rPr>
              <w:t>69286,</w:t>
            </w:r>
            <w:r w:rsidR="00B57C19">
              <w:rPr>
                <w:sz w:val="24"/>
                <w:szCs w:val="24"/>
                <w:lang w:val="uk-UA"/>
              </w:rPr>
              <w:t>1</w:t>
            </w:r>
          </w:p>
        </w:tc>
      </w:tr>
      <w:tr w:rsidR="00F65E43" w:rsidRPr="009B514F" w:rsidTr="00B57C19">
        <w:trPr>
          <w:trHeight w:val="510"/>
        </w:trPr>
        <w:tc>
          <w:tcPr>
            <w:tcW w:w="2012" w:type="dxa"/>
            <w:tcBorders>
              <w:top w:val="nil"/>
              <w:left w:val="single" w:sz="8" w:space="0" w:color="auto"/>
              <w:bottom w:val="single" w:sz="4" w:space="0" w:color="auto"/>
              <w:right w:val="single" w:sz="8" w:space="0" w:color="auto"/>
            </w:tcBorders>
            <w:shd w:val="clear" w:color="auto" w:fill="auto"/>
            <w:vAlign w:val="bottom"/>
            <w:hideMark/>
          </w:tcPr>
          <w:p w:rsidR="00F65E43" w:rsidRPr="009B514F" w:rsidRDefault="00F65E43" w:rsidP="006F4AC2">
            <w:pPr>
              <w:spacing w:line="276" w:lineRule="auto"/>
              <w:ind w:firstLine="0"/>
              <w:rPr>
                <w:sz w:val="24"/>
                <w:szCs w:val="24"/>
                <w:lang w:val="uk-UA"/>
              </w:rPr>
            </w:pPr>
            <w:r w:rsidRPr="009B514F">
              <w:rPr>
                <w:sz w:val="24"/>
                <w:szCs w:val="24"/>
                <w:lang w:val="uk-UA"/>
              </w:rPr>
              <w:t>Рентабельність власного капіталу, %</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lang w:val="uk-UA"/>
              </w:rPr>
            </w:pPr>
            <w:r w:rsidRPr="00F65E43">
              <w:rPr>
                <w:sz w:val="24"/>
                <w:szCs w:val="24"/>
              </w:rPr>
              <w:t>35,83</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lang w:val="uk-UA"/>
              </w:rPr>
            </w:pPr>
            <w:r w:rsidRPr="00F65E43">
              <w:rPr>
                <w:sz w:val="24"/>
                <w:szCs w:val="24"/>
              </w:rPr>
              <w:t>28,45</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lang w:val="uk-UA"/>
              </w:rPr>
            </w:pPr>
            <w:r w:rsidRPr="00F65E43">
              <w:rPr>
                <w:sz w:val="24"/>
                <w:szCs w:val="24"/>
              </w:rPr>
              <w:t>43,21</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lang w:val="uk-UA"/>
              </w:rPr>
            </w:pPr>
            <w:r w:rsidRPr="00F65E43">
              <w:rPr>
                <w:sz w:val="24"/>
                <w:szCs w:val="24"/>
              </w:rPr>
              <w:t>37,59</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52,039</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36,841</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69,694</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25,131</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32,735</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29,971</w:t>
            </w:r>
          </w:p>
        </w:tc>
        <w:tc>
          <w:tcPr>
            <w:tcW w:w="1136" w:type="dxa"/>
            <w:tcBorders>
              <w:top w:val="nil"/>
              <w:left w:val="nil"/>
              <w:bottom w:val="single" w:sz="4" w:space="0" w:color="auto"/>
              <w:right w:val="single" w:sz="4" w:space="0" w:color="auto"/>
            </w:tcBorders>
            <w:vAlign w:val="center"/>
          </w:tcPr>
          <w:p w:rsidR="00F65E43" w:rsidRPr="00B57C19" w:rsidRDefault="00F65E43" w:rsidP="00B57C19">
            <w:pPr>
              <w:ind w:left="-71" w:right="-71" w:firstLine="0"/>
              <w:jc w:val="center"/>
              <w:rPr>
                <w:sz w:val="24"/>
                <w:szCs w:val="24"/>
                <w:lang w:val="uk-UA"/>
              </w:rPr>
            </w:pPr>
            <w:r w:rsidRPr="00F65E43">
              <w:rPr>
                <w:sz w:val="24"/>
                <w:szCs w:val="24"/>
              </w:rPr>
              <w:t>22,80</w:t>
            </w:r>
          </w:p>
        </w:tc>
      </w:tr>
      <w:tr w:rsidR="00F65E43" w:rsidRPr="009B514F" w:rsidTr="00B57C19">
        <w:trPr>
          <w:trHeight w:val="525"/>
        </w:trPr>
        <w:tc>
          <w:tcPr>
            <w:tcW w:w="2012" w:type="dxa"/>
            <w:tcBorders>
              <w:top w:val="nil"/>
              <w:left w:val="single" w:sz="8" w:space="0" w:color="auto"/>
              <w:bottom w:val="single" w:sz="8" w:space="0" w:color="auto"/>
              <w:right w:val="single" w:sz="8" w:space="0" w:color="auto"/>
            </w:tcBorders>
            <w:shd w:val="clear" w:color="auto" w:fill="auto"/>
            <w:vAlign w:val="bottom"/>
            <w:hideMark/>
          </w:tcPr>
          <w:p w:rsidR="00F65E43" w:rsidRPr="009B514F" w:rsidRDefault="00F65E43" w:rsidP="008B78A4">
            <w:pPr>
              <w:spacing w:line="276" w:lineRule="auto"/>
              <w:ind w:firstLine="0"/>
              <w:rPr>
                <w:sz w:val="24"/>
                <w:szCs w:val="24"/>
                <w:lang w:val="uk-UA"/>
              </w:rPr>
            </w:pPr>
            <w:r w:rsidRPr="009B514F">
              <w:rPr>
                <w:sz w:val="24"/>
                <w:szCs w:val="24"/>
                <w:lang w:val="uk-UA"/>
              </w:rPr>
              <w:t>Ефект фінансового левериджу, %</w:t>
            </w:r>
          </w:p>
        </w:tc>
        <w:tc>
          <w:tcPr>
            <w:tcW w:w="112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14,225</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6,845</w:t>
            </w:r>
          </w:p>
        </w:tc>
        <w:tc>
          <w:tcPr>
            <w:tcW w:w="1094"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21,605</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15,985</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30,434</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15,236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48,089</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3,526</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11,130</w:t>
            </w:r>
          </w:p>
        </w:tc>
        <w:tc>
          <w:tcPr>
            <w:tcW w:w="1236" w:type="dxa"/>
            <w:tcBorders>
              <w:top w:val="nil"/>
              <w:left w:val="nil"/>
              <w:bottom w:val="single" w:sz="4" w:space="0" w:color="auto"/>
              <w:right w:val="single" w:sz="4" w:space="0" w:color="auto"/>
            </w:tcBorders>
            <w:shd w:val="clear" w:color="auto" w:fill="auto"/>
            <w:noWrap/>
            <w:vAlign w:val="center"/>
            <w:hideMark/>
          </w:tcPr>
          <w:p w:rsidR="00F65E43" w:rsidRPr="00F65E43" w:rsidRDefault="00F65E43" w:rsidP="00B57C19">
            <w:pPr>
              <w:ind w:left="-71" w:right="-71" w:firstLine="0"/>
              <w:jc w:val="center"/>
              <w:rPr>
                <w:sz w:val="24"/>
                <w:szCs w:val="24"/>
              </w:rPr>
            </w:pPr>
            <w:r w:rsidRPr="00F65E43">
              <w:rPr>
                <w:sz w:val="24"/>
                <w:szCs w:val="24"/>
              </w:rPr>
              <w:t>8,366</w:t>
            </w:r>
          </w:p>
        </w:tc>
        <w:tc>
          <w:tcPr>
            <w:tcW w:w="1136" w:type="dxa"/>
            <w:tcBorders>
              <w:top w:val="nil"/>
              <w:left w:val="nil"/>
              <w:bottom w:val="single" w:sz="4" w:space="0" w:color="auto"/>
              <w:right w:val="single" w:sz="4" w:space="0" w:color="auto"/>
            </w:tcBorders>
            <w:vAlign w:val="center"/>
          </w:tcPr>
          <w:p w:rsidR="00F65E43" w:rsidRPr="00F65E43" w:rsidRDefault="00F65E43" w:rsidP="00B57C19">
            <w:pPr>
              <w:ind w:left="-71" w:right="-71" w:firstLine="0"/>
              <w:jc w:val="center"/>
              <w:rPr>
                <w:sz w:val="24"/>
                <w:szCs w:val="24"/>
              </w:rPr>
            </w:pPr>
            <w:r w:rsidRPr="00F65E43">
              <w:rPr>
                <w:sz w:val="24"/>
                <w:szCs w:val="24"/>
              </w:rPr>
              <w:t>1,197</w:t>
            </w:r>
          </w:p>
        </w:tc>
      </w:tr>
    </w:tbl>
    <w:p w:rsidR="008B78A4" w:rsidRPr="009B514F" w:rsidRDefault="008B78A4" w:rsidP="006F4AC2">
      <w:pPr>
        <w:tabs>
          <w:tab w:val="left" w:pos="1134"/>
        </w:tabs>
        <w:ind w:firstLine="0"/>
        <w:rPr>
          <w:lang w:val="uk-UA"/>
        </w:rPr>
      </w:pPr>
    </w:p>
    <w:p w:rsidR="008B78A4" w:rsidRPr="009B514F" w:rsidRDefault="008B78A4" w:rsidP="008B78A4">
      <w:pPr>
        <w:tabs>
          <w:tab w:val="left" w:pos="1134"/>
        </w:tabs>
        <w:rPr>
          <w:lang w:val="uk-UA"/>
        </w:rPr>
        <w:sectPr w:rsidR="008B78A4" w:rsidRPr="009B514F" w:rsidSect="000B0F47">
          <w:pgSz w:w="16838" w:h="11906" w:orient="landscape"/>
          <w:pgMar w:top="1560" w:right="1134" w:bottom="567" w:left="1134" w:header="709" w:footer="709" w:gutter="0"/>
          <w:cols w:space="708"/>
          <w:docGrid w:linePitch="360"/>
        </w:sectPr>
      </w:pPr>
    </w:p>
    <w:p w:rsidR="00CC6648" w:rsidRDefault="004A0D7C" w:rsidP="008F4236">
      <w:pPr>
        <w:tabs>
          <w:tab w:val="left" w:pos="1134"/>
        </w:tabs>
        <w:rPr>
          <w:lang w:val="uk-UA"/>
        </w:rPr>
      </w:pPr>
      <w:r>
        <w:rPr>
          <w:lang w:val="uk-UA"/>
        </w:rPr>
        <w:lastRenderedPageBreak/>
        <w:t xml:space="preserve">Витрати за відсотками за кредит набуває найкращого значення в третьому, сьомому та дев'ятому варіантах із значення – 0. Таке значення отримано в результаті відсутності кредитів та сформованої структури позикових коштів, що складаються лише з поточних зобов’язань і забезпечень. </w:t>
      </w:r>
    </w:p>
    <w:p w:rsidR="004A0D7C" w:rsidRDefault="004A0D7C" w:rsidP="004A0D7C">
      <w:pPr>
        <w:tabs>
          <w:tab w:val="left" w:pos="1134"/>
        </w:tabs>
        <w:ind w:firstLine="0"/>
        <w:rPr>
          <w:lang w:val="uk-UA"/>
        </w:rPr>
      </w:pPr>
      <w:r>
        <w:rPr>
          <w:lang w:val="uk-UA"/>
        </w:rPr>
        <w:t xml:space="preserve">Відповідно до цього, найбільшу вартість чистого прибутку мають ці ж варіанти структури капіталу – 3, 7 та 9 із значенням – 69286,06 тис. грн. </w:t>
      </w:r>
    </w:p>
    <w:p w:rsidR="004A0D7C" w:rsidRDefault="004A0D7C" w:rsidP="004A0D7C">
      <w:pPr>
        <w:tabs>
          <w:tab w:val="left" w:pos="1134"/>
        </w:tabs>
        <w:rPr>
          <w:lang w:val="uk-UA"/>
        </w:rPr>
      </w:pPr>
      <w:r>
        <w:rPr>
          <w:lang w:val="uk-UA"/>
        </w:rPr>
        <w:t xml:space="preserve">Аналіз показників ефекту фінансового левериджу показують, що в межах </w:t>
      </w:r>
      <w:r w:rsidR="004B0840">
        <w:rPr>
          <w:lang w:val="uk-UA"/>
        </w:rPr>
        <w:t>оптимального значення даного показника, що становить – 10%, знаходяться наступні варіанти структури капіталу:</w:t>
      </w:r>
    </w:p>
    <w:p w:rsidR="004B0840" w:rsidRDefault="004B0840" w:rsidP="004A0D7C">
      <w:pPr>
        <w:tabs>
          <w:tab w:val="left" w:pos="1134"/>
        </w:tabs>
        <w:rPr>
          <w:lang w:val="uk-UA"/>
        </w:rPr>
      </w:pPr>
      <w:r>
        <w:rPr>
          <w:lang w:val="uk-UA"/>
        </w:rPr>
        <w:t>–  другий ( 50/50) із значенням ефекту фінансового левериджу – 6,845%;</w:t>
      </w:r>
    </w:p>
    <w:p w:rsidR="004B0840" w:rsidRDefault="004B0840" w:rsidP="004B0840">
      <w:pPr>
        <w:tabs>
          <w:tab w:val="left" w:pos="1134"/>
        </w:tabs>
        <w:rPr>
          <w:lang w:val="uk-UA"/>
        </w:rPr>
      </w:pPr>
      <w:r>
        <w:rPr>
          <w:lang w:val="uk-UA"/>
        </w:rPr>
        <w:t xml:space="preserve">–  восьмий (66/34) </w:t>
      </w:r>
      <w:r w:rsidRPr="004B0840">
        <w:rPr>
          <w:lang w:val="uk-UA"/>
        </w:rPr>
        <w:t xml:space="preserve">із значенням ефекту фінансового левериджу – </w:t>
      </w:r>
      <w:r>
        <w:rPr>
          <w:lang w:val="uk-UA"/>
        </w:rPr>
        <w:t>3,526</w:t>
      </w:r>
      <w:r w:rsidRPr="004B0840">
        <w:rPr>
          <w:lang w:val="uk-UA"/>
        </w:rPr>
        <w:t>%;</w:t>
      </w:r>
    </w:p>
    <w:p w:rsidR="004B0840" w:rsidRDefault="004B0840" w:rsidP="004B0840">
      <w:pPr>
        <w:tabs>
          <w:tab w:val="left" w:pos="1134"/>
        </w:tabs>
        <w:rPr>
          <w:lang w:val="uk-UA"/>
        </w:rPr>
      </w:pPr>
      <w:r>
        <w:rPr>
          <w:lang w:val="uk-UA"/>
        </w:rPr>
        <w:t>–  дев'ятий (66/34) із значенням ефекту фінансового левериджу – 11,13%;</w:t>
      </w:r>
    </w:p>
    <w:p w:rsidR="004B0840" w:rsidRDefault="004B0840" w:rsidP="004B0840">
      <w:pPr>
        <w:tabs>
          <w:tab w:val="left" w:pos="1134"/>
        </w:tabs>
        <w:rPr>
          <w:lang w:val="uk-UA"/>
        </w:rPr>
      </w:pPr>
      <w:r>
        <w:rPr>
          <w:lang w:val="uk-UA"/>
        </w:rPr>
        <w:t>–  десятий (45/55) із значенням ефекту фінансового левериджу – 8,366%.</w:t>
      </w:r>
    </w:p>
    <w:p w:rsidR="002E0B93" w:rsidRDefault="004B0840" w:rsidP="004B0840">
      <w:pPr>
        <w:tabs>
          <w:tab w:val="left" w:pos="1134"/>
        </w:tabs>
        <w:rPr>
          <w:lang w:val="uk-UA"/>
        </w:rPr>
      </w:pPr>
      <w:r>
        <w:rPr>
          <w:lang w:val="uk-UA"/>
        </w:rPr>
        <w:t>Отже, враховуючи</w:t>
      </w:r>
      <w:r w:rsidR="002E0B93">
        <w:rPr>
          <w:lang w:val="uk-UA"/>
        </w:rPr>
        <w:t xml:space="preserve"> найкращі значення</w:t>
      </w:r>
      <w:r>
        <w:rPr>
          <w:lang w:val="uk-UA"/>
        </w:rPr>
        <w:t xml:space="preserve"> показників </w:t>
      </w:r>
      <w:r w:rsidR="002E0B93">
        <w:rPr>
          <w:lang w:val="uk-UA"/>
        </w:rPr>
        <w:t>плеча фінансового важеля, витрат за відсотками та чистого прибутку можна сказати, що найкращим варіантом є дев'ятий. Так, за даним варіантом структура капіталу ПрАТ «Миргородський завод мінеральних вод» представлена 66 % власного капіталу та 34% – позикового капіталу. При цьому, позиковий капітал підприємства не представлений короткостроковими позиками, в результаті чого відсутні витрати за відсотками за кредит, а чистий прибуток набуває максимально можливого значення – 69286,06 тис. грн.</w:t>
      </w:r>
      <w:r w:rsidR="00BC0E4B">
        <w:rPr>
          <w:lang w:val="uk-UA"/>
        </w:rPr>
        <w:t xml:space="preserve"> </w:t>
      </w:r>
    </w:p>
    <w:p w:rsidR="004B0840" w:rsidRDefault="00BC0E4B" w:rsidP="004B0840">
      <w:pPr>
        <w:tabs>
          <w:tab w:val="left" w:pos="1134"/>
        </w:tabs>
        <w:rPr>
          <w:lang w:val="uk-UA"/>
        </w:rPr>
      </w:pPr>
      <w:r>
        <w:rPr>
          <w:lang w:val="uk-UA"/>
        </w:rPr>
        <w:t>Порівнюючи результати показника рентабельності власного капіталу 2020 року функціонування ПрАТ «Миргородський завод мінеральних вод» та пропонованої структури капіталу (дев'ятий варіант – 66/34) можна сказати наст</w:t>
      </w:r>
      <w:r w:rsidR="00D64DD4">
        <w:rPr>
          <w:lang w:val="uk-UA"/>
        </w:rPr>
        <w:t>у</w:t>
      </w:r>
      <w:r>
        <w:rPr>
          <w:lang w:val="uk-UA"/>
        </w:rPr>
        <w:t>пне. Так, значення даного показника в 2020 році становило – 22,802%, а за пропонованої структури може становити – 32,735, що є свідченням підвищення рентабельності та загального покращення ф</w:t>
      </w:r>
      <w:r w:rsidR="00D64DD4">
        <w:rPr>
          <w:lang w:val="uk-UA"/>
        </w:rPr>
        <w:t>інансового стану підприємства. Розрахуємо суму додаткового прибутку</w:t>
      </w:r>
      <w:r w:rsidR="00B3569C">
        <w:rPr>
          <w:lang w:val="uk-UA"/>
        </w:rPr>
        <w:t>, що може отримати</w:t>
      </w:r>
      <w:r>
        <w:rPr>
          <w:lang w:val="uk-UA"/>
        </w:rPr>
        <w:t xml:space="preserve"> </w:t>
      </w:r>
      <w:r w:rsidR="00B3569C">
        <w:rPr>
          <w:lang w:val="uk-UA"/>
        </w:rPr>
        <w:t>ПрАТ «Миргородський завод мінеральних вод» при збільшенні частки позикового капіталу:</w:t>
      </w:r>
    </w:p>
    <w:p w:rsidR="004B0840" w:rsidRPr="004B0840" w:rsidRDefault="00B3569C" w:rsidP="004B0840">
      <w:pPr>
        <w:tabs>
          <w:tab w:val="left" w:pos="1134"/>
        </w:tabs>
        <w:rPr>
          <w:lang w:val="uk-UA"/>
        </w:rPr>
      </w:pPr>
      <m:oMathPara>
        <m:oMath>
          <m:r>
            <w:rPr>
              <w:rFonts w:ascii="Cambria Math" w:hAnsi="Cambria Math"/>
              <w:lang w:val="uk-UA"/>
            </w:rPr>
            <w:lastRenderedPageBreak/>
            <m:t>ДП=ПК×ЕФЛ÷100,</m:t>
          </m:r>
        </m:oMath>
      </m:oMathPara>
    </w:p>
    <w:p w:rsidR="004B0840" w:rsidRDefault="00B3569C" w:rsidP="004A0D7C">
      <w:pPr>
        <w:tabs>
          <w:tab w:val="left" w:pos="1134"/>
        </w:tabs>
        <w:rPr>
          <w:lang w:val="uk-UA"/>
        </w:rPr>
      </w:pPr>
      <w:r>
        <w:rPr>
          <w:lang w:val="uk-UA"/>
        </w:rPr>
        <w:t>де ПК – вартість позикового капіталу;</w:t>
      </w:r>
    </w:p>
    <w:p w:rsidR="00B3569C" w:rsidRDefault="00B3569C" w:rsidP="004A0D7C">
      <w:pPr>
        <w:tabs>
          <w:tab w:val="left" w:pos="1134"/>
        </w:tabs>
        <w:rPr>
          <w:lang w:val="uk-UA"/>
        </w:rPr>
      </w:pPr>
      <w:r>
        <w:rPr>
          <w:lang w:val="uk-UA"/>
        </w:rPr>
        <w:t>ЕФЛ – ефект фінансового левериджу, %.</w:t>
      </w:r>
    </w:p>
    <w:p w:rsidR="00B3569C" w:rsidRDefault="00B3569C" w:rsidP="004A0D7C">
      <w:pPr>
        <w:tabs>
          <w:tab w:val="left" w:pos="1134"/>
        </w:tabs>
        <w:rPr>
          <w:lang w:val="uk-UA"/>
        </w:rPr>
      </w:pPr>
      <m:oMathPara>
        <m:oMath>
          <m:r>
            <w:rPr>
              <w:rFonts w:ascii="Cambria Math" w:hAnsi="Cambria Math"/>
              <w:lang w:val="uk-UA"/>
            </w:rPr>
            <m:t xml:space="preserve">ДП=109035,28×0,1113=12135,55 (тис.грн.) </m:t>
          </m:r>
        </m:oMath>
      </m:oMathPara>
    </w:p>
    <w:p w:rsidR="00CC6648" w:rsidRDefault="00E56C50" w:rsidP="008F4236">
      <w:pPr>
        <w:tabs>
          <w:tab w:val="left" w:pos="1134"/>
        </w:tabs>
        <w:rPr>
          <w:lang w:val="uk-UA"/>
        </w:rPr>
      </w:pPr>
      <w:r>
        <w:rPr>
          <w:lang w:val="uk-UA"/>
        </w:rPr>
        <w:t xml:space="preserve">Збільшення позикових джерел фінансування ПрАТ «Миргородський завод мінеральних вод» </w:t>
      </w:r>
      <w:r w:rsidR="008B5679">
        <w:rPr>
          <w:lang w:val="uk-UA"/>
        </w:rPr>
        <w:t>до 34% створить умови для одержання додаткового прибутку на суму 12135,55 тис. грн.</w:t>
      </w:r>
    </w:p>
    <w:p w:rsidR="008B5679" w:rsidRDefault="008B78A4" w:rsidP="008B5679">
      <w:pPr>
        <w:tabs>
          <w:tab w:val="left" w:pos="1134"/>
        </w:tabs>
        <w:rPr>
          <w:lang w:val="uk-UA"/>
        </w:rPr>
      </w:pPr>
      <w:r w:rsidRPr="009B514F">
        <w:rPr>
          <w:lang w:val="uk-UA"/>
        </w:rPr>
        <w:t>Таким чином, найбільш</w:t>
      </w:r>
      <w:r w:rsidR="008B5679">
        <w:rPr>
          <w:lang w:val="uk-UA"/>
        </w:rPr>
        <w:t xml:space="preserve"> оптимальною структурою капіталу </w:t>
      </w:r>
      <w:r w:rsidRPr="009B514F">
        <w:rPr>
          <w:lang w:val="uk-UA"/>
        </w:rPr>
        <w:t>П</w:t>
      </w:r>
      <w:r w:rsidR="008B5679">
        <w:rPr>
          <w:lang w:val="uk-UA"/>
        </w:rPr>
        <w:t>р</w:t>
      </w:r>
      <w:r w:rsidRPr="009B514F">
        <w:rPr>
          <w:lang w:val="uk-UA"/>
        </w:rPr>
        <w:t>АТ «Миргоро</w:t>
      </w:r>
      <w:r w:rsidR="008B5679">
        <w:rPr>
          <w:lang w:val="uk-UA"/>
        </w:rPr>
        <w:t xml:space="preserve">дський завод мінеральних вод» є </w:t>
      </w:r>
      <w:r w:rsidR="008B5679" w:rsidRPr="009B514F">
        <w:rPr>
          <w:lang w:val="uk-UA"/>
        </w:rPr>
        <w:t xml:space="preserve">варіант структури капіталу, де частка </w:t>
      </w:r>
      <w:r w:rsidR="008B5679">
        <w:rPr>
          <w:lang w:val="uk-UA"/>
        </w:rPr>
        <w:t>власного капіталу становить 66% та 34% – позикового капіталу, що складається з поточних зобов’язань за розрахунками.</w:t>
      </w:r>
    </w:p>
    <w:p w:rsidR="008B78A4" w:rsidRPr="009B514F" w:rsidRDefault="008B78A4" w:rsidP="008B5679">
      <w:pPr>
        <w:tabs>
          <w:tab w:val="left" w:pos="1134"/>
        </w:tabs>
        <w:rPr>
          <w:lang w:val="uk-UA"/>
        </w:rPr>
      </w:pPr>
    </w:p>
    <w:p w:rsidR="003D2DF1" w:rsidRPr="009B514F" w:rsidRDefault="003D2DF1" w:rsidP="008B78A4">
      <w:pPr>
        <w:tabs>
          <w:tab w:val="left" w:pos="1134"/>
        </w:tabs>
        <w:rPr>
          <w:lang w:val="uk-UA"/>
        </w:rPr>
      </w:pPr>
    </w:p>
    <w:p w:rsidR="00EB6900" w:rsidRPr="009B514F" w:rsidRDefault="00EB6900" w:rsidP="00C968FE">
      <w:pPr>
        <w:rPr>
          <w:lang w:val="uk-UA"/>
        </w:rPr>
      </w:pPr>
      <w:r w:rsidRPr="00F0482C">
        <w:rPr>
          <w:lang w:val="uk-UA"/>
        </w:rPr>
        <w:t>3.2. </w:t>
      </w:r>
      <w:r w:rsidR="008B5679" w:rsidRPr="00F0482C">
        <w:rPr>
          <w:lang w:val="uk-UA"/>
        </w:rPr>
        <w:t>Детермінований факторний аналіз як елемент стратегії підвищення ефективності управління позиковим капіталом підприємства</w:t>
      </w:r>
    </w:p>
    <w:p w:rsidR="00FF10A1" w:rsidRDefault="00FF10A1" w:rsidP="00C968FE">
      <w:pPr>
        <w:rPr>
          <w:b/>
          <w:lang w:val="uk-UA"/>
        </w:rPr>
      </w:pPr>
    </w:p>
    <w:p w:rsidR="008B5679" w:rsidRPr="009B514F" w:rsidRDefault="008B5679" w:rsidP="00C968FE">
      <w:pPr>
        <w:rPr>
          <w:b/>
          <w:lang w:val="uk-UA"/>
        </w:rPr>
      </w:pPr>
    </w:p>
    <w:p w:rsidR="00EB6900" w:rsidRPr="009B514F" w:rsidRDefault="00BE4566" w:rsidP="00BE4566">
      <w:pPr>
        <w:rPr>
          <w:color w:val="000000"/>
          <w:shd w:val="clear" w:color="auto" w:fill="FFFFFF"/>
          <w:lang w:val="uk-UA"/>
        </w:rPr>
      </w:pPr>
      <w:r w:rsidRPr="009B514F">
        <w:rPr>
          <w:color w:val="000000"/>
          <w:shd w:val="clear" w:color="auto" w:fill="FFFFFF"/>
          <w:lang w:val="uk-UA"/>
        </w:rPr>
        <w:t>Досконало пізнати сутність і розвиток будь-якого досліджуваного явища можна лише за умови розкриття його внутрішнього змісту, з'ясування взаємозв'язку його складових. Всі явища та процеси господарської діяльності підприємств знаходяться у взаємозв'язку, взаємозалежності та взаємообумовленості. Деякі з них безпосередньо пов'язані між собою, а інші-опосередковано, але кожний результативний показник залежить від численних та різноманітних факторів.</w:t>
      </w:r>
      <w:r w:rsidRPr="009B514F">
        <w:rPr>
          <w:rStyle w:val="apple-converted-space"/>
          <w:color w:val="000000"/>
          <w:shd w:val="clear" w:color="auto" w:fill="FFFFFF"/>
          <w:lang w:val="uk-UA"/>
        </w:rPr>
        <w:t> </w:t>
      </w:r>
      <w:r w:rsidR="00416AD8" w:rsidRPr="009B514F">
        <w:rPr>
          <w:color w:val="000000"/>
          <w:shd w:val="clear" w:color="auto" w:fill="FFFFFF"/>
          <w:lang w:val="uk-UA"/>
        </w:rPr>
        <w:t>Тому пізнати сутність будь-якого економічного явища можна лише у взаємозв’язку, взаємозалежності та взаємообумовленості з іншими явищами, тобто розкривши внутрішній зміст або механізм відношень і взаємозв’язків. Виходячи з цього</w:t>
      </w:r>
      <w:r w:rsidR="000B0656" w:rsidRPr="009B514F">
        <w:rPr>
          <w:color w:val="000000"/>
          <w:shd w:val="clear" w:color="auto" w:fill="FFFFFF"/>
          <w:lang w:val="uk-UA"/>
        </w:rPr>
        <w:t xml:space="preserve">, нами пропонується дослідити вплив змін у структурі </w:t>
      </w:r>
      <w:r w:rsidR="00362FB6" w:rsidRPr="009B514F">
        <w:rPr>
          <w:color w:val="000000"/>
          <w:shd w:val="clear" w:color="auto" w:fill="FFFFFF"/>
          <w:lang w:val="uk-UA"/>
        </w:rPr>
        <w:t>позико</w:t>
      </w:r>
      <w:r w:rsidR="000B0656" w:rsidRPr="009B514F">
        <w:rPr>
          <w:color w:val="000000"/>
          <w:shd w:val="clear" w:color="auto" w:fill="FFFFFF"/>
          <w:lang w:val="uk-UA"/>
        </w:rPr>
        <w:t xml:space="preserve">вого капіталу на показники ефективності використання </w:t>
      </w:r>
      <w:r w:rsidR="00362FB6" w:rsidRPr="009B514F">
        <w:rPr>
          <w:color w:val="000000"/>
          <w:shd w:val="clear" w:color="auto" w:fill="FFFFFF"/>
          <w:lang w:val="uk-UA"/>
        </w:rPr>
        <w:t>позико</w:t>
      </w:r>
      <w:r w:rsidR="000B0656" w:rsidRPr="009B514F">
        <w:rPr>
          <w:color w:val="000000"/>
          <w:shd w:val="clear" w:color="auto" w:fill="FFFFFF"/>
          <w:lang w:val="uk-UA"/>
        </w:rPr>
        <w:t xml:space="preserve">вого капіталу, а саме його оборотності. Такі </w:t>
      </w:r>
      <w:r w:rsidR="00805F8C" w:rsidRPr="009B514F">
        <w:rPr>
          <w:color w:val="000000"/>
          <w:shd w:val="clear" w:color="auto" w:fill="FFFFFF"/>
          <w:lang w:val="uk-UA"/>
        </w:rPr>
        <w:t xml:space="preserve">процеси можна здійснити на основі використання методів детермінованого факторного аналізу. </w:t>
      </w:r>
    </w:p>
    <w:p w:rsidR="00805F8C" w:rsidRPr="009B514F" w:rsidRDefault="00BE4566" w:rsidP="000775E8">
      <w:pPr>
        <w:rPr>
          <w:rStyle w:val="apple-converted-space"/>
          <w:color w:val="000000"/>
          <w:shd w:val="clear" w:color="auto" w:fill="FFFFFF"/>
          <w:lang w:val="uk-UA"/>
        </w:rPr>
      </w:pPr>
      <w:r w:rsidRPr="009B514F">
        <w:rPr>
          <w:color w:val="000000"/>
          <w:shd w:val="clear" w:color="auto" w:fill="FFFFFF"/>
          <w:lang w:val="uk-UA"/>
        </w:rPr>
        <w:lastRenderedPageBreak/>
        <w:t>Під факторним аналізом розуміють методику комплексного та системного вивчення і вимірювання впливу факторів на величину результативних показників.</w:t>
      </w:r>
      <w:r w:rsidRPr="009B514F">
        <w:rPr>
          <w:rStyle w:val="apple-converted-space"/>
          <w:color w:val="000000"/>
          <w:shd w:val="clear" w:color="auto" w:fill="FFFFFF"/>
          <w:lang w:val="uk-UA"/>
        </w:rPr>
        <w:t> </w:t>
      </w:r>
    </w:p>
    <w:p w:rsidR="00CB0A1B" w:rsidRPr="009B514F" w:rsidRDefault="00CB0A1B" w:rsidP="00CB0A1B">
      <w:pPr>
        <w:rPr>
          <w:shd w:val="clear" w:color="auto" w:fill="FFFFFF"/>
          <w:lang w:val="uk-UA"/>
        </w:rPr>
      </w:pPr>
      <w:r w:rsidRPr="009B514F">
        <w:rPr>
          <w:shd w:val="clear" w:color="auto" w:fill="FFFFFF"/>
          <w:lang w:val="uk-UA"/>
        </w:rPr>
        <w:t xml:space="preserve">Основними задачами факторного аналізу являються </w:t>
      </w:r>
      <w:r w:rsidR="00F0482C">
        <w:rPr>
          <w:shd w:val="clear" w:color="auto" w:fill="FFFFFF"/>
          <w:lang w:val="uk-UA"/>
        </w:rPr>
        <w:t>наступні:</w:t>
      </w:r>
    </w:p>
    <w:p w:rsidR="00CB0A1B" w:rsidRPr="009B514F" w:rsidRDefault="00CB0A1B" w:rsidP="00CB0A1B">
      <w:pPr>
        <w:rPr>
          <w:shd w:val="clear" w:color="auto" w:fill="FFFFFF"/>
          <w:lang w:val="uk-UA"/>
        </w:rPr>
      </w:pPr>
      <w:r w:rsidRPr="009B514F">
        <w:rPr>
          <w:shd w:val="clear" w:color="auto" w:fill="FFFFFF"/>
          <w:lang w:val="uk-UA"/>
        </w:rPr>
        <w:t>1. Відбір факторів, визначаючих досліджуємі результативні показники.</w:t>
      </w:r>
    </w:p>
    <w:p w:rsidR="00CB0A1B" w:rsidRPr="009B514F" w:rsidRDefault="00CB0A1B" w:rsidP="00CB0A1B">
      <w:pPr>
        <w:rPr>
          <w:shd w:val="clear" w:color="auto" w:fill="FFFFFF"/>
          <w:lang w:val="uk-UA"/>
        </w:rPr>
      </w:pPr>
      <w:r w:rsidRPr="009B514F">
        <w:rPr>
          <w:shd w:val="clear" w:color="auto" w:fill="FFFFFF"/>
          <w:lang w:val="uk-UA"/>
        </w:rPr>
        <w:t>2. Класифікація та систематизація факторів з ціллю забезпечення комплексного та системного підходу до дослідження їх впливу на результати господарської діяльності.</w:t>
      </w:r>
    </w:p>
    <w:p w:rsidR="00A1237F" w:rsidRPr="009B514F" w:rsidRDefault="00CB0A1B" w:rsidP="00CB0A1B">
      <w:pPr>
        <w:rPr>
          <w:shd w:val="clear" w:color="auto" w:fill="FFFFFF"/>
          <w:lang w:val="uk-UA"/>
        </w:rPr>
      </w:pPr>
      <w:r w:rsidRPr="009B514F">
        <w:rPr>
          <w:shd w:val="clear" w:color="auto" w:fill="FFFFFF"/>
          <w:lang w:val="uk-UA"/>
        </w:rPr>
        <w:t>3. Визначення форми залежності між факторами і результатами показників.</w:t>
      </w:r>
    </w:p>
    <w:p w:rsidR="00A1237F" w:rsidRPr="009B514F" w:rsidRDefault="00CB0A1B" w:rsidP="00CB0A1B">
      <w:pPr>
        <w:rPr>
          <w:shd w:val="clear" w:color="auto" w:fill="FFFFFF"/>
          <w:lang w:val="uk-UA"/>
        </w:rPr>
      </w:pPr>
      <w:r w:rsidRPr="009B514F">
        <w:rPr>
          <w:shd w:val="clear" w:color="auto" w:fill="FFFFFF"/>
          <w:lang w:val="uk-UA"/>
        </w:rPr>
        <w:t>4. Моделювання взаємозв’язків між результативним і факторним показником.</w:t>
      </w:r>
    </w:p>
    <w:p w:rsidR="00A1237F" w:rsidRPr="009B514F" w:rsidRDefault="00CB0A1B" w:rsidP="00CB0A1B">
      <w:pPr>
        <w:rPr>
          <w:shd w:val="clear" w:color="auto" w:fill="FFFFFF"/>
          <w:lang w:val="uk-UA"/>
        </w:rPr>
      </w:pPr>
      <w:r w:rsidRPr="009B514F">
        <w:rPr>
          <w:shd w:val="clear" w:color="auto" w:fill="FFFFFF"/>
          <w:lang w:val="uk-UA"/>
        </w:rPr>
        <w:t>5. Розрахунок впливу факторів і оцінка ролі кожного з них в зміні величини результативного показника.</w:t>
      </w:r>
    </w:p>
    <w:p w:rsidR="00CB0A1B" w:rsidRPr="009B514F" w:rsidRDefault="00CB0A1B" w:rsidP="00CB0A1B">
      <w:pPr>
        <w:rPr>
          <w:bCs/>
          <w:shd w:val="clear" w:color="auto" w:fill="FFFFFF"/>
          <w:lang w:val="uk-UA"/>
        </w:rPr>
      </w:pPr>
      <w:r w:rsidRPr="009B514F">
        <w:rPr>
          <w:shd w:val="clear" w:color="auto" w:fill="FFFFFF"/>
          <w:lang w:val="uk-UA"/>
        </w:rPr>
        <w:t>6. Робота з факторною моделлю (практичне її використання для управління економічними процесами)</w:t>
      </w:r>
      <w:r w:rsidR="00CA628E" w:rsidRPr="009B514F">
        <w:rPr>
          <w:shd w:val="clear" w:color="auto" w:fill="FFFFFF"/>
          <w:lang w:val="uk-UA"/>
        </w:rPr>
        <w:t xml:space="preserve"> [</w:t>
      </w:r>
      <w:r w:rsidR="00CF2A3F">
        <w:rPr>
          <w:shd w:val="clear" w:color="auto" w:fill="FFFFFF"/>
          <w:lang w:val="uk-UA"/>
        </w:rPr>
        <w:fldChar w:fldCharType="begin"/>
      </w:r>
      <w:r w:rsidR="00F0482C">
        <w:rPr>
          <w:shd w:val="clear" w:color="auto" w:fill="FFFFFF"/>
          <w:lang w:val="uk-UA"/>
        </w:rPr>
        <w:instrText xml:space="preserve"> REF _Ref88577168 \r \h </w:instrText>
      </w:r>
      <w:r w:rsidR="00CF2A3F">
        <w:rPr>
          <w:shd w:val="clear" w:color="auto" w:fill="FFFFFF"/>
          <w:lang w:val="uk-UA"/>
        </w:rPr>
      </w:r>
      <w:r w:rsidR="00CF2A3F">
        <w:rPr>
          <w:shd w:val="clear" w:color="auto" w:fill="FFFFFF"/>
          <w:lang w:val="uk-UA"/>
        </w:rPr>
        <w:fldChar w:fldCharType="separate"/>
      </w:r>
      <w:r w:rsidR="003F47DC">
        <w:rPr>
          <w:shd w:val="clear" w:color="auto" w:fill="FFFFFF"/>
          <w:lang w:val="uk-UA"/>
        </w:rPr>
        <w:t>7</w:t>
      </w:r>
      <w:r w:rsidR="00CF2A3F">
        <w:rPr>
          <w:shd w:val="clear" w:color="auto" w:fill="FFFFFF"/>
          <w:lang w:val="uk-UA"/>
        </w:rPr>
        <w:fldChar w:fldCharType="end"/>
      </w:r>
      <w:r w:rsidR="00CA628E" w:rsidRPr="009B514F">
        <w:rPr>
          <w:shd w:val="clear" w:color="auto" w:fill="FFFFFF"/>
          <w:lang w:val="uk-UA"/>
        </w:rPr>
        <w:t>, с. 224]</w:t>
      </w:r>
      <w:r w:rsidRPr="009B514F">
        <w:rPr>
          <w:shd w:val="clear" w:color="auto" w:fill="FFFFFF"/>
          <w:lang w:val="uk-UA"/>
        </w:rPr>
        <w:t>.</w:t>
      </w:r>
    </w:p>
    <w:p w:rsidR="00BE4566" w:rsidRPr="009B514F" w:rsidRDefault="00BE4566" w:rsidP="000775E8">
      <w:pPr>
        <w:rPr>
          <w:rStyle w:val="apple-converted-space"/>
          <w:shd w:val="clear" w:color="auto" w:fill="FFFFFF"/>
          <w:lang w:val="uk-UA"/>
        </w:rPr>
      </w:pPr>
      <w:r w:rsidRPr="009B514F">
        <w:rPr>
          <w:bCs/>
          <w:color w:val="000000"/>
          <w:shd w:val="clear" w:color="auto" w:fill="FFFFFF"/>
          <w:lang w:val="uk-UA"/>
        </w:rPr>
        <w:t>Детермінований факторний аналіз</w:t>
      </w:r>
      <w:r w:rsidRPr="009B514F">
        <w:rPr>
          <w:rStyle w:val="apple-converted-space"/>
          <w:color w:val="000000"/>
          <w:shd w:val="clear" w:color="auto" w:fill="FFFFFF"/>
          <w:lang w:val="uk-UA"/>
        </w:rPr>
        <w:t> </w:t>
      </w:r>
      <w:r w:rsidR="000775E8" w:rsidRPr="009B514F">
        <w:rPr>
          <w:rStyle w:val="apple-converted-space"/>
          <w:color w:val="000000"/>
          <w:shd w:val="clear" w:color="auto" w:fill="FFFFFF"/>
          <w:lang w:val="uk-UA"/>
        </w:rPr>
        <w:t>–</w:t>
      </w:r>
      <w:r w:rsidRPr="009B514F">
        <w:rPr>
          <w:color w:val="000000"/>
          <w:shd w:val="clear" w:color="auto" w:fill="FFFFFF"/>
          <w:lang w:val="uk-UA"/>
        </w:rPr>
        <w:t xml:space="preserve"> це методика дослідження впливу факторів, </w:t>
      </w:r>
      <w:r w:rsidRPr="009B514F">
        <w:rPr>
          <w:shd w:val="clear" w:color="auto" w:fill="FFFFFF"/>
          <w:lang w:val="uk-UA"/>
        </w:rPr>
        <w:t xml:space="preserve">зв'язок яких з результативним показником має функціональний характер, тобто результативний показник може бути представлений у </w:t>
      </w:r>
      <w:r w:rsidR="003A0348" w:rsidRPr="009B514F">
        <w:rPr>
          <w:shd w:val="clear" w:color="auto" w:fill="FFFFFF"/>
          <w:lang w:val="uk-UA"/>
        </w:rPr>
        <w:t xml:space="preserve">       </w:t>
      </w:r>
      <w:r w:rsidRPr="009B514F">
        <w:rPr>
          <w:shd w:val="clear" w:color="auto" w:fill="FFFFFF"/>
          <w:lang w:val="uk-UA"/>
        </w:rPr>
        <w:t>вигляді добутку або алгебраїчної суми показників, що є факторами детермінованої моделі.</w:t>
      </w:r>
      <w:r w:rsidRPr="009B514F">
        <w:rPr>
          <w:rStyle w:val="apple-converted-space"/>
          <w:shd w:val="clear" w:color="auto" w:fill="FFFFFF"/>
          <w:lang w:val="uk-UA"/>
        </w:rPr>
        <w:t> </w:t>
      </w:r>
    </w:p>
    <w:p w:rsidR="000775E8" w:rsidRPr="009B514F" w:rsidRDefault="000775E8" w:rsidP="000775E8">
      <w:pPr>
        <w:rPr>
          <w:color w:val="000000"/>
          <w:shd w:val="clear" w:color="auto" w:fill="FFFFFF"/>
          <w:lang w:val="uk-UA"/>
        </w:rPr>
      </w:pPr>
      <w:r w:rsidRPr="009B514F">
        <w:rPr>
          <w:color w:val="000000"/>
          <w:shd w:val="clear" w:color="auto" w:fill="FFFFFF"/>
          <w:lang w:val="uk-UA"/>
        </w:rPr>
        <w:t>Дослідження впливу факторів на результативний показник у детермінованому факторному аналізі передбачає встановлення форми залежності результативного показника від факторів, що впливають на нього функціонально, у вигляді математичного рівняння (формули). Їх називають аналітичними</w:t>
      </w:r>
      <w:r w:rsidR="00997B59" w:rsidRPr="009B514F">
        <w:rPr>
          <w:rStyle w:val="apple-converted-space"/>
          <w:color w:val="000000"/>
          <w:shd w:val="clear" w:color="auto" w:fill="FFFFFF"/>
          <w:lang w:val="uk-UA"/>
        </w:rPr>
        <w:t xml:space="preserve"> </w:t>
      </w:r>
      <w:r w:rsidRPr="009B514F">
        <w:rPr>
          <w:bCs/>
          <w:iCs/>
          <w:color w:val="000000"/>
          <w:shd w:val="clear" w:color="auto" w:fill="FFFFFF"/>
          <w:lang w:val="uk-UA"/>
        </w:rPr>
        <w:t>детермінованими факторними системами</w:t>
      </w:r>
      <w:r w:rsidR="00997B59" w:rsidRPr="009B514F">
        <w:rPr>
          <w:rStyle w:val="apple-converted-space"/>
          <w:color w:val="000000"/>
          <w:shd w:val="clear" w:color="auto" w:fill="FFFFFF"/>
          <w:lang w:val="uk-UA"/>
        </w:rPr>
        <w:t xml:space="preserve"> </w:t>
      </w:r>
      <w:r w:rsidRPr="009B514F">
        <w:rPr>
          <w:color w:val="000000"/>
          <w:shd w:val="clear" w:color="auto" w:fill="FFFFFF"/>
          <w:lang w:val="uk-UA"/>
        </w:rPr>
        <w:t>(</w:t>
      </w:r>
      <w:r w:rsidRPr="009B514F">
        <w:rPr>
          <w:bCs/>
          <w:iCs/>
          <w:color w:val="000000"/>
          <w:shd w:val="clear" w:color="auto" w:fill="FFFFFF"/>
          <w:lang w:val="uk-UA"/>
        </w:rPr>
        <w:t>моделями</w:t>
      </w:r>
      <w:r w:rsidRPr="009B514F">
        <w:rPr>
          <w:bCs/>
          <w:color w:val="000000"/>
          <w:shd w:val="clear" w:color="auto" w:fill="FFFFFF"/>
          <w:lang w:val="uk-UA"/>
        </w:rPr>
        <w:t>)</w:t>
      </w:r>
      <w:r w:rsidR="00997B59" w:rsidRPr="009B514F">
        <w:rPr>
          <w:rStyle w:val="apple-converted-space"/>
          <w:bCs/>
          <w:color w:val="000000"/>
          <w:shd w:val="clear" w:color="auto" w:fill="FFFFFF"/>
          <w:lang w:val="uk-UA"/>
        </w:rPr>
        <w:t xml:space="preserve"> </w:t>
      </w:r>
      <w:r w:rsidRPr="009B514F">
        <w:rPr>
          <w:color w:val="000000"/>
          <w:shd w:val="clear" w:color="auto" w:fill="FFFFFF"/>
          <w:lang w:val="uk-UA"/>
        </w:rPr>
        <w:t>або</w:t>
      </w:r>
      <w:r w:rsidR="00997B59" w:rsidRPr="009B514F">
        <w:rPr>
          <w:rStyle w:val="apple-converted-space"/>
          <w:color w:val="000000"/>
          <w:shd w:val="clear" w:color="auto" w:fill="FFFFFF"/>
          <w:lang w:val="uk-UA"/>
        </w:rPr>
        <w:t xml:space="preserve"> </w:t>
      </w:r>
      <w:r w:rsidRPr="009B514F">
        <w:rPr>
          <w:bCs/>
          <w:iCs/>
          <w:color w:val="000000"/>
          <w:shd w:val="clear" w:color="auto" w:fill="FFFFFF"/>
          <w:lang w:val="uk-UA"/>
        </w:rPr>
        <w:t>моделями детермінованих факторних систем</w:t>
      </w:r>
      <w:r w:rsidRPr="009B514F">
        <w:rPr>
          <w:color w:val="000000"/>
          <w:shd w:val="clear" w:color="auto" w:fill="FFFFFF"/>
          <w:lang w:val="uk-UA"/>
        </w:rPr>
        <w:t>.</w:t>
      </w:r>
    </w:p>
    <w:p w:rsidR="000775E8" w:rsidRPr="009B514F" w:rsidRDefault="005F08C2" w:rsidP="000775E8">
      <w:pPr>
        <w:rPr>
          <w:color w:val="000000"/>
          <w:shd w:val="clear" w:color="auto" w:fill="FFFFFF"/>
          <w:lang w:val="uk-UA"/>
        </w:rPr>
      </w:pPr>
      <w:r w:rsidRPr="009B514F">
        <w:rPr>
          <w:color w:val="000000"/>
          <w:shd w:val="clear" w:color="auto" w:fill="FFFFFF"/>
          <w:lang w:val="uk-UA"/>
        </w:rPr>
        <w:t>У детермінованому факторному аналізі використовують чотири типи факторних систем (моделей): адитивні; мультиплікативні; кратні; моделі змішаного типу або комбіновані.</w:t>
      </w:r>
    </w:p>
    <w:p w:rsidR="005F08C2" w:rsidRPr="009B514F" w:rsidRDefault="005F08C2" w:rsidP="000775E8">
      <w:pPr>
        <w:rPr>
          <w:color w:val="000000"/>
          <w:shd w:val="clear" w:color="auto" w:fill="FFFFFF"/>
          <w:lang w:val="uk-UA"/>
        </w:rPr>
      </w:pPr>
      <w:r w:rsidRPr="009B514F">
        <w:rPr>
          <w:rStyle w:val="submenu-table"/>
          <w:bCs/>
          <w:color w:val="000000"/>
          <w:shd w:val="clear" w:color="auto" w:fill="FFFFFF"/>
          <w:lang w:val="uk-UA"/>
        </w:rPr>
        <w:lastRenderedPageBreak/>
        <w:t>Адитивні моделі</w:t>
      </w:r>
      <w:r w:rsidRPr="009B514F">
        <w:rPr>
          <w:rStyle w:val="apple-converted-space"/>
          <w:bCs/>
          <w:color w:val="000000"/>
          <w:shd w:val="clear" w:color="auto" w:fill="FFFFFF"/>
          <w:lang w:val="uk-UA"/>
        </w:rPr>
        <w:t> </w:t>
      </w:r>
      <w:r w:rsidRPr="009B514F">
        <w:rPr>
          <w:color w:val="000000"/>
          <w:shd w:val="clear" w:color="auto" w:fill="FFFFFF"/>
          <w:lang w:val="uk-UA"/>
        </w:rPr>
        <w:t xml:space="preserve">– результативний показник визначається як </w:t>
      </w:r>
      <w:r w:rsidR="003A0348" w:rsidRPr="009B514F">
        <w:rPr>
          <w:color w:val="000000"/>
          <w:shd w:val="clear" w:color="auto" w:fill="FFFFFF"/>
          <w:lang w:val="uk-UA"/>
        </w:rPr>
        <w:t xml:space="preserve">      </w:t>
      </w:r>
      <w:r w:rsidRPr="009B514F">
        <w:rPr>
          <w:color w:val="000000"/>
          <w:shd w:val="clear" w:color="auto" w:fill="FFFFFF"/>
          <w:lang w:val="uk-UA"/>
        </w:rPr>
        <w:t>алгебраїчна сума декількох факторів</w:t>
      </w:r>
    </w:p>
    <w:p w:rsidR="005F08C2" w:rsidRPr="009B514F" w:rsidRDefault="005F08C2" w:rsidP="000775E8">
      <w:pPr>
        <w:rPr>
          <w:color w:val="000000"/>
          <w:shd w:val="clear" w:color="auto" w:fill="FFFFFF"/>
          <w:lang w:val="uk-UA"/>
        </w:rPr>
      </w:pPr>
      <w:r w:rsidRPr="009B514F">
        <w:rPr>
          <w:rStyle w:val="submenu-table"/>
          <w:bCs/>
          <w:color w:val="000000"/>
          <w:shd w:val="clear" w:color="auto" w:fill="FFFFFF"/>
          <w:lang w:val="uk-UA"/>
        </w:rPr>
        <w:t>Мультиплікативні моделі</w:t>
      </w:r>
      <w:r w:rsidRPr="009B514F">
        <w:rPr>
          <w:rStyle w:val="apple-converted-space"/>
          <w:bCs/>
          <w:iCs/>
          <w:color w:val="000000"/>
          <w:shd w:val="clear" w:color="auto" w:fill="FFFFFF"/>
          <w:lang w:val="uk-UA"/>
        </w:rPr>
        <w:t> </w:t>
      </w:r>
      <w:r w:rsidRPr="009B514F">
        <w:rPr>
          <w:color w:val="000000"/>
          <w:shd w:val="clear" w:color="auto" w:fill="FFFFFF"/>
          <w:lang w:val="uk-UA"/>
        </w:rPr>
        <w:t>– результативний показник визначається як добуток декількох факторів. Мультиплікативні моделі відображають прямо пропорційну залежність результативного показника від факторів.</w:t>
      </w:r>
    </w:p>
    <w:p w:rsidR="005F08C2" w:rsidRPr="009B514F" w:rsidRDefault="005F08C2" w:rsidP="000775E8">
      <w:pPr>
        <w:rPr>
          <w:color w:val="000000"/>
          <w:shd w:val="clear" w:color="auto" w:fill="FFFFFF"/>
          <w:lang w:val="uk-UA"/>
        </w:rPr>
      </w:pPr>
      <w:r w:rsidRPr="009B514F">
        <w:rPr>
          <w:color w:val="000000"/>
          <w:shd w:val="clear" w:color="auto" w:fill="FFFFFF"/>
          <w:lang w:val="uk-UA"/>
        </w:rPr>
        <w:t>У мультиплікативних моделях місце кожного фактора повинно відповідати його змісту та ролі у формуванні результативного показника. На перше місце необхідно ставити кількісні фактори або обсяги, на друге – структурні або частки, на третє – якісні або коефіцієнти. Якщо таких факторів декілька, послідовність їх розміщення у моделі повинна відповідати ролі у формуванні результативного показника або важливості.</w:t>
      </w:r>
    </w:p>
    <w:p w:rsidR="005F08C2" w:rsidRPr="009B514F" w:rsidRDefault="005F08C2" w:rsidP="000775E8">
      <w:pPr>
        <w:rPr>
          <w:color w:val="000000"/>
          <w:shd w:val="clear" w:color="auto" w:fill="FFFFFF"/>
          <w:lang w:val="uk-UA"/>
        </w:rPr>
      </w:pPr>
      <w:r w:rsidRPr="009B514F">
        <w:rPr>
          <w:color w:val="000000"/>
          <w:shd w:val="clear" w:color="auto" w:fill="FFFFFF"/>
          <w:lang w:val="uk-UA"/>
        </w:rPr>
        <w:t>Ще однією умовою визначення логічного порядку факторів у мультиплікативних моделях О.М.Гальчина і Т.О.Пожидаєва</w:t>
      </w:r>
      <w:r w:rsidRPr="009B514F">
        <w:rPr>
          <w:rStyle w:val="apple-converted-space"/>
          <w:color w:val="000000"/>
          <w:shd w:val="clear" w:color="auto" w:fill="FFFFFF"/>
          <w:lang w:val="uk-UA"/>
        </w:rPr>
        <w:t> </w:t>
      </w:r>
      <w:r w:rsidRPr="009B514F">
        <w:rPr>
          <w:color w:val="000000"/>
          <w:shd w:val="clear" w:color="auto" w:fill="FFFFFF"/>
          <w:lang w:val="uk-UA"/>
        </w:rPr>
        <w:t>визначають: «добуток будь-яких двох факторів, що стоять поряд повинен давати економічно зрозумілий показник (фактор більш високого порядку)</w:t>
      </w:r>
      <w:r w:rsidR="00CA628E" w:rsidRPr="009B514F">
        <w:rPr>
          <w:color w:val="000000"/>
          <w:shd w:val="clear" w:color="auto" w:fill="FFFFFF"/>
          <w:lang w:val="uk-UA"/>
        </w:rPr>
        <w:t xml:space="preserve"> [</w:t>
      </w:r>
      <w:r w:rsidR="00CF2A3F">
        <w:rPr>
          <w:color w:val="000000"/>
          <w:shd w:val="clear" w:color="auto" w:fill="FFFFFF"/>
          <w:lang w:val="uk-UA"/>
        </w:rPr>
        <w:fldChar w:fldCharType="begin"/>
      </w:r>
      <w:r w:rsidR="00F0482C">
        <w:rPr>
          <w:color w:val="000000"/>
          <w:shd w:val="clear" w:color="auto" w:fill="FFFFFF"/>
          <w:lang w:val="uk-UA"/>
        </w:rPr>
        <w:instrText xml:space="preserve"> REF _Ref88466618 \r \h </w:instrText>
      </w:r>
      <w:r w:rsidR="00CF2A3F">
        <w:rPr>
          <w:color w:val="000000"/>
          <w:shd w:val="clear" w:color="auto" w:fill="FFFFFF"/>
          <w:lang w:val="uk-UA"/>
        </w:rPr>
      </w:r>
      <w:r w:rsidR="00CF2A3F">
        <w:rPr>
          <w:color w:val="000000"/>
          <w:shd w:val="clear" w:color="auto" w:fill="FFFFFF"/>
          <w:lang w:val="uk-UA"/>
        </w:rPr>
        <w:fldChar w:fldCharType="separate"/>
      </w:r>
      <w:r w:rsidR="003F47DC">
        <w:rPr>
          <w:color w:val="000000"/>
          <w:shd w:val="clear" w:color="auto" w:fill="FFFFFF"/>
          <w:lang w:val="uk-UA"/>
        </w:rPr>
        <w:t>52</w:t>
      </w:r>
      <w:r w:rsidR="00CF2A3F">
        <w:rPr>
          <w:color w:val="000000"/>
          <w:shd w:val="clear" w:color="auto" w:fill="FFFFFF"/>
          <w:lang w:val="uk-UA"/>
        </w:rPr>
        <w:fldChar w:fldCharType="end"/>
      </w:r>
      <w:r w:rsidR="00CA628E" w:rsidRPr="009B514F">
        <w:rPr>
          <w:color w:val="000000"/>
          <w:shd w:val="clear" w:color="auto" w:fill="FFFFFF"/>
          <w:lang w:val="uk-UA"/>
        </w:rPr>
        <w:t>, с. 125]</w:t>
      </w:r>
      <w:r w:rsidRPr="009B514F">
        <w:rPr>
          <w:color w:val="000000"/>
          <w:shd w:val="clear" w:color="auto" w:fill="FFFFFF"/>
          <w:lang w:val="uk-UA"/>
        </w:rPr>
        <w:t>.</w:t>
      </w:r>
    </w:p>
    <w:p w:rsidR="005F08C2" w:rsidRPr="009B514F" w:rsidRDefault="005F08C2" w:rsidP="000775E8">
      <w:pPr>
        <w:rPr>
          <w:color w:val="000000"/>
          <w:shd w:val="clear" w:color="auto" w:fill="FFFFFF"/>
          <w:lang w:val="uk-UA"/>
        </w:rPr>
      </w:pPr>
      <w:r w:rsidRPr="009B514F">
        <w:rPr>
          <w:color w:val="000000"/>
          <w:shd w:val="clear" w:color="auto" w:fill="FFFFFF"/>
          <w:lang w:val="uk-UA"/>
        </w:rPr>
        <w:t>Мультиплікативні моделі</w:t>
      </w:r>
      <w:r w:rsidR="00FF10A1" w:rsidRPr="009B514F">
        <w:rPr>
          <w:color w:val="000000"/>
          <w:shd w:val="clear" w:color="auto" w:fill="FFFFFF"/>
          <w:lang w:val="uk-UA"/>
        </w:rPr>
        <w:t xml:space="preserve"> детермінованого факторного аналізу</w:t>
      </w:r>
      <w:r w:rsidRPr="009B514F">
        <w:rPr>
          <w:color w:val="000000"/>
          <w:shd w:val="clear" w:color="auto" w:fill="FFFFFF"/>
          <w:lang w:val="uk-UA"/>
        </w:rPr>
        <w:t xml:space="preserve"> слід будувати з двофакторної моделі шляхом послідовного розкладання факторів (звичайно, якісних) на складові.</w:t>
      </w:r>
      <w:r w:rsidR="00160420" w:rsidRPr="009B514F">
        <w:rPr>
          <w:color w:val="000000"/>
          <w:shd w:val="clear" w:color="auto" w:fill="FFFFFF"/>
          <w:lang w:val="uk-UA"/>
        </w:rPr>
        <w:t xml:space="preserve"> </w:t>
      </w:r>
      <w:r w:rsidRPr="009B514F">
        <w:rPr>
          <w:color w:val="000000"/>
          <w:shd w:val="clear" w:color="auto" w:fill="FFFFFF"/>
          <w:lang w:val="uk-UA"/>
        </w:rPr>
        <w:t>Побудова мультиплікативних моделей вимагає найбільш глибокого знання взаємозв’язку факторів, підпорядкованості, вміння їх правильно систематизувати.</w:t>
      </w:r>
    </w:p>
    <w:p w:rsidR="005F08C2" w:rsidRPr="009B514F" w:rsidRDefault="005F08C2" w:rsidP="000775E8">
      <w:pPr>
        <w:rPr>
          <w:bCs/>
          <w:shd w:val="clear" w:color="auto" w:fill="FFFFFF"/>
          <w:lang w:val="uk-UA"/>
        </w:rPr>
      </w:pPr>
      <w:r w:rsidRPr="009B514F">
        <w:rPr>
          <w:rStyle w:val="submenu-table"/>
          <w:bCs/>
          <w:color w:val="000000"/>
          <w:shd w:val="clear" w:color="auto" w:fill="FFFFFF"/>
          <w:lang w:val="uk-UA"/>
        </w:rPr>
        <w:t>Кратні моделі</w:t>
      </w:r>
      <w:r w:rsidRPr="009B514F">
        <w:rPr>
          <w:rStyle w:val="apple-converted-space"/>
          <w:bCs/>
          <w:iCs/>
          <w:color w:val="000000"/>
          <w:shd w:val="clear" w:color="auto" w:fill="FFFFFF"/>
          <w:lang w:val="uk-UA"/>
        </w:rPr>
        <w:t> </w:t>
      </w:r>
      <w:r w:rsidRPr="009B514F">
        <w:rPr>
          <w:color w:val="000000"/>
          <w:shd w:val="clear" w:color="auto" w:fill="FFFFFF"/>
          <w:lang w:val="uk-UA"/>
        </w:rPr>
        <w:t>– результативний показник визначається як частка від ділення факторів.</w:t>
      </w:r>
    </w:p>
    <w:p w:rsidR="000775E8" w:rsidRPr="009B514F" w:rsidRDefault="005F08C2" w:rsidP="00997B59">
      <w:pPr>
        <w:rPr>
          <w:bCs/>
          <w:shd w:val="clear" w:color="auto" w:fill="FFFFFF"/>
          <w:lang w:val="uk-UA"/>
        </w:rPr>
      </w:pPr>
      <w:r w:rsidRPr="009B514F">
        <w:rPr>
          <w:bCs/>
          <w:color w:val="000000"/>
          <w:shd w:val="clear" w:color="auto" w:fill="FFFFFF"/>
          <w:lang w:val="uk-UA"/>
        </w:rPr>
        <w:t>Моделі змішаного типу або комбіновані</w:t>
      </w:r>
      <w:r w:rsidR="00FF10A1" w:rsidRPr="009B514F">
        <w:rPr>
          <w:bCs/>
          <w:color w:val="000000"/>
          <w:shd w:val="clear" w:color="auto" w:fill="FFFFFF"/>
          <w:lang w:val="uk-UA"/>
        </w:rPr>
        <w:t xml:space="preserve"> моделі</w:t>
      </w:r>
      <w:r w:rsidRPr="009B514F">
        <w:rPr>
          <w:rStyle w:val="apple-converted-space"/>
          <w:color w:val="000000"/>
          <w:shd w:val="clear" w:color="auto" w:fill="FFFFFF"/>
          <w:lang w:val="uk-UA"/>
        </w:rPr>
        <w:t> </w:t>
      </w:r>
      <w:r w:rsidR="00FF10A1" w:rsidRPr="009B514F">
        <w:rPr>
          <w:color w:val="000000"/>
          <w:shd w:val="clear" w:color="auto" w:fill="FFFFFF"/>
          <w:lang w:val="uk-UA"/>
        </w:rPr>
        <w:t>детермінованого факторного аналізу</w:t>
      </w:r>
      <w:r w:rsidR="00FF10A1" w:rsidRPr="009B514F">
        <w:rPr>
          <w:rStyle w:val="apple-converted-space"/>
          <w:color w:val="000000"/>
          <w:shd w:val="clear" w:color="auto" w:fill="FFFFFF"/>
          <w:lang w:val="uk-UA"/>
        </w:rPr>
        <w:t xml:space="preserve"> </w:t>
      </w:r>
      <w:r w:rsidRPr="009B514F">
        <w:rPr>
          <w:color w:val="000000"/>
          <w:shd w:val="clear" w:color="auto" w:fill="FFFFFF"/>
          <w:lang w:val="uk-UA"/>
        </w:rPr>
        <w:t>– поєднання в різноманітних комбінаціях адитивної, мультиплікативної, кратної моделей.</w:t>
      </w:r>
    </w:p>
    <w:p w:rsidR="005F08C2" w:rsidRPr="009B514F" w:rsidRDefault="00997B59" w:rsidP="00997B59">
      <w:pPr>
        <w:rPr>
          <w:bCs/>
          <w:shd w:val="clear" w:color="auto" w:fill="FFFFFF"/>
          <w:lang w:val="uk-UA"/>
        </w:rPr>
      </w:pPr>
      <w:r w:rsidRPr="009B514F">
        <w:rPr>
          <w:color w:val="000000"/>
          <w:shd w:val="clear" w:color="auto" w:fill="FFFFFF"/>
          <w:lang w:val="uk-UA"/>
        </w:rPr>
        <w:t>Процес встановлення (побудови) форми залежності досліджуваного результативного показника від факторів, що на нього впливають в детермінованому факторному аналізі називають</w:t>
      </w:r>
      <w:r w:rsidRPr="009B514F">
        <w:rPr>
          <w:rStyle w:val="apple-converted-space"/>
          <w:color w:val="000000"/>
          <w:shd w:val="clear" w:color="auto" w:fill="FFFFFF"/>
          <w:lang w:val="uk-UA"/>
        </w:rPr>
        <w:t> </w:t>
      </w:r>
      <w:r w:rsidRPr="009B514F">
        <w:rPr>
          <w:bCs/>
          <w:iCs/>
          <w:color w:val="000000"/>
          <w:shd w:val="clear" w:color="auto" w:fill="FFFFFF"/>
          <w:lang w:val="uk-UA"/>
        </w:rPr>
        <w:t>моделюванням детермінованих факторних систем</w:t>
      </w:r>
      <w:r w:rsidRPr="009B514F">
        <w:rPr>
          <w:rStyle w:val="apple-converted-space"/>
          <w:color w:val="000000"/>
          <w:shd w:val="clear" w:color="auto" w:fill="FFFFFF"/>
          <w:lang w:val="uk-UA"/>
        </w:rPr>
        <w:t> </w:t>
      </w:r>
      <w:r w:rsidRPr="009B514F">
        <w:rPr>
          <w:color w:val="000000"/>
          <w:shd w:val="clear" w:color="auto" w:fill="FFFFFF"/>
          <w:lang w:val="uk-UA"/>
        </w:rPr>
        <w:t>або</w:t>
      </w:r>
      <w:r w:rsidRPr="009B514F">
        <w:rPr>
          <w:rStyle w:val="apple-converted-space"/>
          <w:color w:val="000000"/>
          <w:shd w:val="clear" w:color="auto" w:fill="FFFFFF"/>
          <w:lang w:val="uk-UA"/>
        </w:rPr>
        <w:t> </w:t>
      </w:r>
      <w:r w:rsidRPr="009B514F">
        <w:rPr>
          <w:bCs/>
          <w:iCs/>
          <w:color w:val="000000"/>
          <w:shd w:val="clear" w:color="auto" w:fill="FFFFFF"/>
          <w:lang w:val="uk-UA"/>
        </w:rPr>
        <w:t>побудовою детермінованих факторних моделей</w:t>
      </w:r>
      <w:r w:rsidRPr="009B514F">
        <w:rPr>
          <w:color w:val="000000"/>
          <w:shd w:val="clear" w:color="auto" w:fill="FFFFFF"/>
          <w:lang w:val="uk-UA"/>
        </w:rPr>
        <w:t>.</w:t>
      </w:r>
    </w:p>
    <w:p w:rsidR="00997B59" w:rsidRPr="009B514F" w:rsidRDefault="00997B59" w:rsidP="00997B59">
      <w:pPr>
        <w:autoSpaceDE/>
        <w:autoSpaceDN/>
        <w:rPr>
          <w:rFonts w:eastAsia="Times New Roman"/>
          <w:color w:val="000000"/>
          <w:lang w:val="uk-UA"/>
        </w:rPr>
      </w:pPr>
      <w:r w:rsidRPr="009B514F">
        <w:rPr>
          <w:rFonts w:eastAsia="Times New Roman"/>
          <w:color w:val="000000"/>
          <w:shd w:val="clear" w:color="auto" w:fill="FFFFFF"/>
          <w:lang w:val="uk-UA"/>
        </w:rPr>
        <w:lastRenderedPageBreak/>
        <w:t xml:space="preserve">Моделювання детермінованих факторних систем ґрунтується на принципах виділення факторів як елементів факторної системи: </w:t>
      </w:r>
      <w:r w:rsidR="003A0348" w:rsidRPr="009B514F">
        <w:rPr>
          <w:rFonts w:eastAsia="Times New Roman"/>
          <w:color w:val="000000"/>
          <w:shd w:val="clear" w:color="auto" w:fill="FFFFFF"/>
          <w:lang w:val="uk-UA"/>
        </w:rPr>
        <w:t xml:space="preserve">          </w:t>
      </w:r>
      <w:r w:rsidRPr="009B514F">
        <w:rPr>
          <w:rFonts w:eastAsia="Times New Roman"/>
          <w:color w:val="000000"/>
          <w:shd w:val="clear" w:color="auto" w:fill="FFFFFF"/>
          <w:lang w:val="uk-UA"/>
        </w:rPr>
        <w:t>причинності; системність; достатньої специфічності; самостійність існування; можливості врахування та кількісного вимірювання (облікової можливості, можливості врахування.</w:t>
      </w:r>
      <w:r w:rsidRPr="009B514F">
        <w:rPr>
          <w:rFonts w:eastAsia="Times New Roman"/>
          <w:color w:val="000000"/>
          <w:lang w:val="uk-UA"/>
        </w:rPr>
        <w:t> </w:t>
      </w:r>
    </w:p>
    <w:p w:rsidR="00997B59" w:rsidRPr="009B514F" w:rsidRDefault="00997B59" w:rsidP="00997B59">
      <w:pPr>
        <w:autoSpaceDE/>
        <w:autoSpaceDN/>
        <w:rPr>
          <w:rFonts w:eastAsia="Times New Roman"/>
          <w:color w:val="000000"/>
          <w:lang w:val="uk-UA"/>
        </w:rPr>
      </w:pPr>
      <w:r w:rsidRPr="009B514F">
        <w:rPr>
          <w:rFonts w:eastAsia="Times New Roman"/>
          <w:color w:val="000000"/>
          <w:shd w:val="clear" w:color="auto" w:fill="FFFFFF"/>
          <w:lang w:val="uk-UA"/>
        </w:rPr>
        <w:t>При моделюванні детермінованих факторних систем необхідно дотримуватися</w:t>
      </w:r>
      <w:r w:rsidRPr="009B514F">
        <w:rPr>
          <w:rFonts w:eastAsia="Times New Roman"/>
          <w:color w:val="000000"/>
          <w:lang w:val="uk-UA"/>
        </w:rPr>
        <w:t> </w:t>
      </w:r>
      <w:r w:rsidRPr="009B514F">
        <w:rPr>
          <w:rFonts w:eastAsia="Times New Roman"/>
          <w:bCs/>
          <w:iCs/>
          <w:color w:val="000000"/>
          <w:shd w:val="clear" w:color="auto" w:fill="FFFFFF"/>
          <w:lang w:val="uk-UA"/>
        </w:rPr>
        <w:t>вимог</w:t>
      </w:r>
      <w:r w:rsidRPr="009B514F">
        <w:rPr>
          <w:rFonts w:eastAsia="Times New Roman"/>
          <w:color w:val="000000"/>
          <w:shd w:val="clear" w:color="auto" w:fill="FFFFFF"/>
          <w:lang w:val="uk-UA"/>
        </w:rPr>
        <w:t>. Найбільш загальними вимогами є наступні:</w:t>
      </w:r>
    </w:p>
    <w:p w:rsidR="00997B59" w:rsidRPr="009B514F" w:rsidRDefault="00997B59" w:rsidP="00E6632A">
      <w:pPr>
        <w:pStyle w:val="a3"/>
        <w:numPr>
          <w:ilvl w:val="0"/>
          <w:numId w:val="5"/>
        </w:numPr>
        <w:spacing w:line="360" w:lineRule="auto"/>
        <w:ind w:left="0" w:firstLine="709"/>
        <w:jc w:val="both"/>
        <w:rPr>
          <w:color w:val="000000"/>
          <w:sz w:val="28"/>
          <w:szCs w:val="28"/>
          <w:lang w:val="uk-UA"/>
        </w:rPr>
      </w:pPr>
      <w:r w:rsidRPr="009B514F">
        <w:rPr>
          <w:color w:val="000000"/>
          <w:sz w:val="28"/>
          <w:szCs w:val="28"/>
          <w:lang w:val="uk-UA"/>
        </w:rPr>
        <w:t>модель детермінованого факторного аналізу (факторна система) </w:t>
      </w:r>
      <w:r w:rsidRPr="009B514F">
        <w:rPr>
          <w:iCs/>
          <w:color w:val="000000"/>
          <w:sz w:val="28"/>
          <w:szCs w:val="28"/>
          <w:lang w:val="uk-UA"/>
        </w:rPr>
        <w:t>повинна бути економічно значимою</w:t>
      </w:r>
      <w:r w:rsidRPr="009B514F">
        <w:rPr>
          <w:color w:val="000000"/>
          <w:sz w:val="28"/>
          <w:szCs w:val="28"/>
          <w:lang w:val="uk-UA"/>
        </w:rPr>
        <w:t> на даному етапі розвитку економічного об’єкта, тобто мати пізнавальну цінність, та </w:t>
      </w:r>
      <w:r w:rsidRPr="009B514F">
        <w:rPr>
          <w:iCs/>
          <w:color w:val="000000"/>
          <w:sz w:val="28"/>
          <w:szCs w:val="28"/>
          <w:lang w:val="uk-UA"/>
        </w:rPr>
        <w:t>економічно доцільними</w:t>
      </w:r>
      <w:r w:rsidRPr="009B514F">
        <w:rPr>
          <w:color w:val="000000"/>
          <w:sz w:val="28"/>
          <w:szCs w:val="28"/>
          <w:lang w:val="uk-UA"/>
        </w:rPr>
        <w:t> з точки зору управління;</w:t>
      </w:r>
    </w:p>
    <w:p w:rsidR="00997B59" w:rsidRPr="009B514F" w:rsidRDefault="00997B59" w:rsidP="00E6632A">
      <w:pPr>
        <w:pStyle w:val="a3"/>
        <w:numPr>
          <w:ilvl w:val="0"/>
          <w:numId w:val="5"/>
        </w:numPr>
        <w:spacing w:line="360" w:lineRule="auto"/>
        <w:ind w:left="0" w:firstLine="709"/>
        <w:jc w:val="both"/>
        <w:rPr>
          <w:color w:val="000000"/>
          <w:sz w:val="28"/>
          <w:szCs w:val="28"/>
          <w:lang w:val="uk-UA"/>
        </w:rPr>
      </w:pPr>
      <w:r w:rsidRPr="009B514F">
        <w:rPr>
          <w:color w:val="000000"/>
          <w:sz w:val="28"/>
          <w:szCs w:val="28"/>
          <w:lang w:val="uk-UA"/>
        </w:rPr>
        <w:t>модель та фактори, які включаються до неї повинні бути </w:t>
      </w:r>
      <w:r w:rsidRPr="009B514F">
        <w:rPr>
          <w:iCs/>
          <w:color w:val="000000"/>
          <w:sz w:val="28"/>
          <w:szCs w:val="28"/>
          <w:lang w:val="uk-UA"/>
        </w:rPr>
        <w:t>об’єктивними</w:t>
      </w:r>
      <w:r w:rsidRPr="009B514F">
        <w:rPr>
          <w:color w:val="000000"/>
          <w:sz w:val="28"/>
          <w:szCs w:val="28"/>
          <w:lang w:val="uk-UA"/>
        </w:rPr>
        <w:t>, тобто реально існувати, а не бути вигаданими абстрактними явищами або величинами;</w:t>
      </w:r>
    </w:p>
    <w:p w:rsidR="00997B59" w:rsidRPr="009B514F" w:rsidRDefault="00997B59" w:rsidP="00E6632A">
      <w:pPr>
        <w:pStyle w:val="a3"/>
        <w:numPr>
          <w:ilvl w:val="0"/>
          <w:numId w:val="5"/>
        </w:numPr>
        <w:spacing w:line="360" w:lineRule="auto"/>
        <w:ind w:left="0" w:firstLine="709"/>
        <w:jc w:val="both"/>
        <w:rPr>
          <w:color w:val="000000"/>
          <w:sz w:val="28"/>
          <w:szCs w:val="28"/>
          <w:lang w:val="uk-UA"/>
        </w:rPr>
      </w:pPr>
      <w:r w:rsidRPr="009B514F">
        <w:rPr>
          <w:color w:val="000000"/>
          <w:sz w:val="28"/>
          <w:szCs w:val="28"/>
          <w:lang w:val="uk-UA"/>
        </w:rPr>
        <w:t>фактори, що включаються до моделі, повинні бути </w:t>
      </w:r>
      <w:r w:rsidRPr="009B514F">
        <w:rPr>
          <w:iCs/>
          <w:color w:val="000000"/>
          <w:sz w:val="28"/>
          <w:szCs w:val="28"/>
          <w:lang w:val="uk-UA"/>
        </w:rPr>
        <w:t>необхідними елементами математичного рівняння</w:t>
      </w:r>
      <w:r w:rsidRPr="009B514F">
        <w:rPr>
          <w:color w:val="000000"/>
          <w:sz w:val="28"/>
          <w:szCs w:val="28"/>
          <w:lang w:val="uk-UA"/>
        </w:rPr>
        <w:t> та </w:t>
      </w:r>
      <w:r w:rsidRPr="009B514F">
        <w:rPr>
          <w:iCs/>
          <w:color w:val="000000"/>
          <w:sz w:val="28"/>
          <w:szCs w:val="28"/>
          <w:lang w:val="uk-UA"/>
        </w:rPr>
        <w:t>знаходитися в причинно-наслідковому взаємозв’язку із результативним показником</w:t>
      </w:r>
      <w:r w:rsidRPr="009B514F">
        <w:rPr>
          <w:color w:val="000000"/>
          <w:sz w:val="28"/>
          <w:szCs w:val="28"/>
          <w:lang w:val="uk-UA"/>
        </w:rPr>
        <w:t>. Факторні моделі, які відображають причинно-наслідкові відносини між показниками мають значно більше пізнавальне значення, ніж моделі, створені виключно за допомогою математичної абстракції. Будь-яке математичне рівняння не може бути факторною моделлю. Не можна плутати формулу розрахунку показника та модель, що відображає причинно-наслідкові зв’язки, які призводять до формування результату. </w:t>
      </w:r>
    </w:p>
    <w:p w:rsidR="003A715C" w:rsidRPr="009B514F" w:rsidRDefault="003A715C" w:rsidP="00E6632A">
      <w:pPr>
        <w:numPr>
          <w:ilvl w:val="0"/>
          <w:numId w:val="5"/>
        </w:numPr>
        <w:shd w:val="clear" w:color="auto" w:fill="FFFFFF"/>
        <w:autoSpaceDE/>
        <w:autoSpaceDN/>
        <w:spacing w:before="100" w:beforeAutospacing="1" w:after="100" w:afterAutospacing="1"/>
        <w:ind w:left="0" w:firstLine="709"/>
        <w:rPr>
          <w:rFonts w:eastAsia="Times New Roman"/>
          <w:color w:val="000000"/>
          <w:lang w:val="uk-UA"/>
        </w:rPr>
      </w:pPr>
      <w:r w:rsidRPr="009B514F">
        <w:rPr>
          <w:rFonts w:eastAsia="Times New Roman"/>
          <w:color w:val="000000"/>
          <w:lang w:val="uk-UA"/>
        </w:rPr>
        <w:t xml:space="preserve">фактори, що включаються до факторної моделі </w:t>
      </w:r>
      <w:r w:rsidRPr="009B514F">
        <w:rPr>
          <w:rFonts w:eastAsia="Times New Roman"/>
          <w:iCs/>
          <w:color w:val="000000"/>
          <w:lang w:val="uk-UA"/>
        </w:rPr>
        <w:t>повинні кількісно вимірюватися відповідно</w:t>
      </w:r>
      <w:r w:rsidRPr="009B514F">
        <w:rPr>
          <w:rFonts w:eastAsia="Times New Roman"/>
          <w:color w:val="000000"/>
          <w:lang w:val="uk-UA"/>
        </w:rPr>
        <w:t> до своєї сутності та досягнутого рівня розвитку</w:t>
      </w:r>
      <w:r w:rsidR="00806F22" w:rsidRPr="009B514F">
        <w:rPr>
          <w:rFonts w:eastAsia="Times New Roman"/>
          <w:color w:val="000000"/>
          <w:lang w:val="uk-UA"/>
        </w:rPr>
        <w:t xml:space="preserve"> </w:t>
      </w:r>
      <w:r w:rsidRPr="009B514F">
        <w:rPr>
          <w:rFonts w:eastAsia="Times New Roman"/>
          <w:color w:val="000000"/>
          <w:lang w:val="uk-UA"/>
        </w:rPr>
        <w:t xml:space="preserve"> науки, тобто мати спосіб і одиницю виміру, форму представлення </w:t>
      </w:r>
      <w:r w:rsidR="003A0348" w:rsidRPr="009B514F">
        <w:rPr>
          <w:rFonts w:eastAsia="Times New Roman"/>
          <w:color w:val="000000"/>
          <w:lang w:val="uk-UA"/>
        </w:rPr>
        <w:t xml:space="preserve">                    </w:t>
      </w:r>
      <w:r w:rsidRPr="009B514F">
        <w:rPr>
          <w:rFonts w:eastAsia="Times New Roman"/>
          <w:color w:val="000000"/>
          <w:lang w:val="uk-UA"/>
        </w:rPr>
        <w:t>даних, яка повинна бути доступною для дослідження, необхідне</w:t>
      </w:r>
      <w:r w:rsidR="003A0348" w:rsidRPr="009B514F">
        <w:rPr>
          <w:rFonts w:eastAsia="Times New Roman"/>
          <w:color w:val="000000"/>
          <w:lang w:val="uk-UA"/>
        </w:rPr>
        <w:t xml:space="preserve">          </w:t>
      </w:r>
      <w:r w:rsidRPr="009B514F">
        <w:rPr>
          <w:rFonts w:eastAsia="Times New Roman"/>
          <w:color w:val="000000"/>
          <w:lang w:val="uk-UA"/>
        </w:rPr>
        <w:t xml:space="preserve"> інформаційне забезпечення;</w:t>
      </w:r>
    </w:p>
    <w:p w:rsidR="003A715C" w:rsidRPr="009B514F" w:rsidRDefault="003A715C" w:rsidP="00E6632A">
      <w:pPr>
        <w:numPr>
          <w:ilvl w:val="0"/>
          <w:numId w:val="5"/>
        </w:numPr>
        <w:shd w:val="clear" w:color="auto" w:fill="FFFFFF"/>
        <w:autoSpaceDE/>
        <w:autoSpaceDN/>
        <w:ind w:left="0" w:firstLine="709"/>
        <w:rPr>
          <w:rFonts w:eastAsia="Times New Roman"/>
          <w:color w:val="000000"/>
          <w:lang w:val="uk-UA"/>
        </w:rPr>
      </w:pPr>
      <w:r w:rsidRPr="009B514F">
        <w:rPr>
          <w:rFonts w:eastAsia="Times New Roman"/>
          <w:color w:val="000000"/>
          <w:lang w:val="uk-UA"/>
        </w:rPr>
        <w:t xml:space="preserve">факторна модель повинна бути побудована таким чином, щоб </w:t>
      </w:r>
      <w:r w:rsidRPr="009B514F">
        <w:rPr>
          <w:rFonts w:eastAsia="Times New Roman"/>
          <w:iCs/>
          <w:color w:val="000000"/>
          <w:lang w:val="uk-UA"/>
        </w:rPr>
        <w:t>забезпечувати можливість найбільш об’єктивного</w:t>
      </w:r>
      <w:r w:rsidRPr="009B514F">
        <w:rPr>
          <w:rFonts w:eastAsia="Times New Roman"/>
          <w:color w:val="000000"/>
          <w:lang w:val="uk-UA"/>
        </w:rPr>
        <w:t xml:space="preserve"> та </w:t>
      </w:r>
      <w:r w:rsidRPr="009B514F">
        <w:rPr>
          <w:rFonts w:eastAsia="Times New Roman"/>
          <w:iCs/>
          <w:color w:val="000000"/>
          <w:lang w:val="uk-UA"/>
        </w:rPr>
        <w:t xml:space="preserve">достовірного </w:t>
      </w:r>
      <w:r w:rsidRPr="009B514F">
        <w:rPr>
          <w:rFonts w:eastAsia="Times New Roman"/>
          <w:iCs/>
          <w:color w:val="000000"/>
          <w:lang w:val="uk-UA"/>
        </w:rPr>
        <w:lastRenderedPageBreak/>
        <w:t>вимірювання впливу факторів на результативний показник</w:t>
      </w:r>
      <w:r w:rsidRPr="009B514F">
        <w:rPr>
          <w:rFonts w:eastAsia="Times New Roman"/>
          <w:color w:val="000000"/>
          <w:lang w:val="uk-UA"/>
        </w:rPr>
        <w:t>. У ній: всі показники повинні відображати об’єктивні явища або процеси, бути порівняльними та точно і достовірно виміряними; зміни результативного і факторних показників повинні бути співвимірні; фактори повинні розміщуватися відповідно до їх місця у формуванні результативного показника або за важливістю їх впливу; сума впливу всіх факторів повинна дорівнювати загальній зміні результативного показника. Відсутність такої рівності свідчить про допущені помилки в розрахунках</w:t>
      </w:r>
      <w:r w:rsidR="00F0482C">
        <w:rPr>
          <w:rFonts w:eastAsia="Times New Roman"/>
          <w:color w:val="000000"/>
          <w:lang w:val="uk-UA"/>
        </w:rPr>
        <w:t xml:space="preserve"> </w:t>
      </w:r>
      <w:r w:rsidR="00F0482C">
        <w:rPr>
          <w:rFonts w:eastAsia="Times New Roman"/>
          <w:color w:val="000000"/>
          <w:lang w:val="en-US"/>
        </w:rPr>
        <w:t>[</w:t>
      </w:r>
      <w:r w:rsidR="00CF2A3F">
        <w:rPr>
          <w:rFonts w:eastAsia="Times New Roman"/>
          <w:color w:val="000000"/>
          <w:lang w:val="en-US"/>
        </w:rPr>
        <w:fldChar w:fldCharType="begin"/>
      </w:r>
      <w:r w:rsidR="00F0482C">
        <w:rPr>
          <w:rFonts w:eastAsia="Times New Roman"/>
          <w:color w:val="000000"/>
          <w:lang w:val="en-US"/>
        </w:rPr>
        <w:instrText xml:space="preserve"> REF _Ref88466618 \r \h </w:instrText>
      </w:r>
      <w:r w:rsidR="00CF2A3F">
        <w:rPr>
          <w:rFonts w:eastAsia="Times New Roman"/>
          <w:color w:val="000000"/>
          <w:lang w:val="en-US"/>
        </w:rPr>
      </w:r>
      <w:r w:rsidR="00CF2A3F">
        <w:rPr>
          <w:rFonts w:eastAsia="Times New Roman"/>
          <w:color w:val="000000"/>
          <w:lang w:val="en-US"/>
        </w:rPr>
        <w:fldChar w:fldCharType="separate"/>
      </w:r>
      <w:r w:rsidR="003F47DC">
        <w:rPr>
          <w:rFonts w:eastAsia="Times New Roman"/>
          <w:color w:val="000000"/>
          <w:lang w:val="en-US"/>
        </w:rPr>
        <w:t>52</w:t>
      </w:r>
      <w:r w:rsidR="00CF2A3F">
        <w:rPr>
          <w:rFonts w:eastAsia="Times New Roman"/>
          <w:color w:val="000000"/>
          <w:lang w:val="en-US"/>
        </w:rPr>
        <w:fldChar w:fldCharType="end"/>
      </w:r>
      <w:r w:rsidR="00F0482C">
        <w:rPr>
          <w:rFonts w:eastAsia="Times New Roman"/>
          <w:color w:val="000000"/>
          <w:lang w:val="en-US"/>
        </w:rPr>
        <w:t>]</w:t>
      </w:r>
      <w:r w:rsidRPr="009B514F">
        <w:rPr>
          <w:rFonts w:eastAsia="Times New Roman"/>
          <w:color w:val="000000"/>
          <w:lang w:val="uk-UA"/>
        </w:rPr>
        <w:t>.</w:t>
      </w:r>
    </w:p>
    <w:p w:rsidR="003A715C" w:rsidRPr="009B514F" w:rsidRDefault="00024194" w:rsidP="003A715C">
      <w:pPr>
        <w:shd w:val="clear" w:color="auto" w:fill="FFFFFF"/>
        <w:autoSpaceDE/>
        <w:autoSpaceDN/>
        <w:rPr>
          <w:rFonts w:eastAsia="Times New Roman"/>
          <w:color w:val="000000"/>
          <w:lang w:val="uk-UA"/>
        </w:rPr>
      </w:pPr>
      <w:r w:rsidRPr="00225B03">
        <w:rPr>
          <w:rFonts w:eastAsia="Times New Roman"/>
          <w:color w:val="000000"/>
          <w:lang w:val="uk-UA"/>
        </w:rPr>
        <w:t xml:space="preserve">Першим етапом підвищення ефективності управління </w:t>
      </w:r>
      <w:r w:rsidR="00362FB6" w:rsidRPr="00225B03">
        <w:rPr>
          <w:rFonts w:eastAsia="Times New Roman"/>
          <w:color w:val="000000"/>
          <w:lang w:val="uk-UA"/>
        </w:rPr>
        <w:t>позико</w:t>
      </w:r>
      <w:r w:rsidRPr="00225B03">
        <w:rPr>
          <w:rFonts w:eastAsia="Times New Roman"/>
          <w:color w:val="000000"/>
          <w:lang w:val="uk-UA"/>
        </w:rPr>
        <w:t xml:space="preserve">вим капіталом підприємства є застосування прийомів детермінованого факторного моделювання для аналізу оборотності </w:t>
      </w:r>
      <w:r w:rsidR="00362FB6" w:rsidRPr="00225B03">
        <w:rPr>
          <w:rFonts w:eastAsia="Times New Roman"/>
          <w:color w:val="000000"/>
          <w:lang w:val="uk-UA"/>
        </w:rPr>
        <w:t>позико</w:t>
      </w:r>
      <w:r w:rsidRPr="00225B03">
        <w:rPr>
          <w:rFonts w:eastAsia="Times New Roman"/>
          <w:color w:val="000000"/>
          <w:lang w:val="uk-UA"/>
        </w:rPr>
        <w:t>вого капіталу П</w:t>
      </w:r>
      <w:r w:rsidR="00F0482C" w:rsidRPr="00225B03">
        <w:rPr>
          <w:rFonts w:eastAsia="Times New Roman"/>
          <w:color w:val="000000"/>
          <w:lang w:val="uk-UA"/>
        </w:rPr>
        <w:t>р</w:t>
      </w:r>
      <w:r w:rsidRPr="00225B03">
        <w:rPr>
          <w:rFonts w:eastAsia="Times New Roman"/>
          <w:color w:val="000000"/>
          <w:lang w:val="uk-UA"/>
        </w:rPr>
        <w:t>АТ «Миргородський завод мінеральних вод»</w:t>
      </w:r>
      <w:r w:rsidR="00FC29B3" w:rsidRPr="00225B03">
        <w:rPr>
          <w:rFonts w:eastAsia="Times New Roman"/>
          <w:color w:val="000000"/>
          <w:lang w:val="uk-UA"/>
        </w:rPr>
        <w:t>.</w:t>
      </w:r>
    </w:p>
    <w:p w:rsidR="00FC29B3" w:rsidRPr="009B514F" w:rsidRDefault="00FC29B3" w:rsidP="00FC29B3">
      <w:pPr>
        <w:shd w:val="clear" w:color="auto" w:fill="FFFFFF"/>
        <w:autoSpaceDE/>
        <w:autoSpaceDN/>
        <w:rPr>
          <w:rStyle w:val="submenu-table"/>
          <w:bCs/>
          <w:color w:val="000000"/>
          <w:shd w:val="clear" w:color="auto" w:fill="FFFFFF"/>
          <w:lang w:val="uk-UA"/>
        </w:rPr>
      </w:pPr>
      <w:r w:rsidRPr="009B514F">
        <w:rPr>
          <w:rFonts w:eastAsia="Times New Roman"/>
          <w:color w:val="000000"/>
          <w:lang w:val="uk-UA"/>
        </w:rPr>
        <w:t xml:space="preserve">В нашому випадку, детерміноване моделювання проводиться на основі методу </w:t>
      </w:r>
      <w:r w:rsidRPr="009B514F">
        <w:rPr>
          <w:rStyle w:val="submenu-table"/>
          <w:bCs/>
          <w:color w:val="000000"/>
          <w:shd w:val="clear" w:color="auto" w:fill="FFFFFF"/>
          <w:lang w:val="uk-UA"/>
        </w:rPr>
        <w:t>розширення детермінованих факторних систем.</w:t>
      </w:r>
    </w:p>
    <w:p w:rsidR="00635E8E" w:rsidRPr="009B514F" w:rsidRDefault="00FC29B3" w:rsidP="00FC29B3">
      <w:pPr>
        <w:shd w:val="clear" w:color="auto" w:fill="FFFFFF"/>
        <w:autoSpaceDE/>
        <w:autoSpaceDN/>
        <w:rPr>
          <w:color w:val="000000"/>
          <w:shd w:val="clear" w:color="auto" w:fill="FFFFFF"/>
          <w:lang w:val="uk-UA"/>
        </w:rPr>
      </w:pPr>
      <w:r w:rsidRPr="009B514F">
        <w:rPr>
          <w:color w:val="000000"/>
          <w:shd w:val="clear" w:color="auto" w:fill="FFFFFF"/>
          <w:lang w:val="uk-UA"/>
        </w:rPr>
        <w:t>Він</w:t>
      </w:r>
      <w:r w:rsidRPr="009B514F">
        <w:rPr>
          <w:rStyle w:val="apple-converted-space"/>
          <w:color w:val="000000"/>
          <w:shd w:val="clear" w:color="auto" w:fill="FFFFFF"/>
          <w:lang w:val="uk-UA"/>
        </w:rPr>
        <w:t> </w:t>
      </w:r>
      <w:r w:rsidRPr="009B514F">
        <w:rPr>
          <w:iCs/>
          <w:color w:val="000000"/>
          <w:shd w:val="clear" w:color="auto" w:fill="FFFFFF"/>
          <w:lang w:val="uk-UA"/>
        </w:rPr>
        <w:t>ґрунтується</w:t>
      </w:r>
      <w:r w:rsidRPr="009B514F">
        <w:rPr>
          <w:rStyle w:val="apple-converted-space"/>
          <w:iCs/>
          <w:color w:val="000000"/>
          <w:shd w:val="clear" w:color="auto" w:fill="FFFFFF"/>
          <w:lang w:val="uk-UA"/>
        </w:rPr>
        <w:t> </w:t>
      </w:r>
      <w:r w:rsidRPr="009B514F">
        <w:rPr>
          <w:iCs/>
          <w:color w:val="000000"/>
          <w:shd w:val="clear" w:color="auto" w:fill="FFFFFF"/>
          <w:lang w:val="uk-UA"/>
        </w:rPr>
        <w:t>на</w:t>
      </w:r>
      <w:r w:rsidRPr="009B514F">
        <w:rPr>
          <w:rStyle w:val="apple-converted-space"/>
          <w:iCs/>
          <w:color w:val="000000"/>
          <w:shd w:val="clear" w:color="auto" w:fill="FFFFFF"/>
          <w:lang w:val="uk-UA"/>
        </w:rPr>
        <w:t> </w:t>
      </w:r>
      <w:r w:rsidRPr="009B514F">
        <w:rPr>
          <w:iCs/>
          <w:color w:val="000000"/>
          <w:shd w:val="clear" w:color="auto" w:fill="FFFFFF"/>
          <w:lang w:val="uk-UA"/>
        </w:rPr>
        <w:t>відомому</w:t>
      </w:r>
      <w:r w:rsidRPr="009B514F">
        <w:rPr>
          <w:rStyle w:val="apple-converted-space"/>
          <w:iCs/>
          <w:color w:val="000000"/>
          <w:shd w:val="clear" w:color="auto" w:fill="FFFFFF"/>
          <w:lang w:val="uk-UA"/>
        </w:rPr>
        <w:t> </w:t>
      </w:r>
      <w:r w:rsidRPr="009B514F">
        <w:rPr>
          <w:iCs/>
          <w:color w:val="000000"/>
          <w:shd w:val="clear" w:color="auto" w:fill="FFFFFF"/>
          <w:lang w:val="uk-UA"/>
        </w:rPr>
        <w:t>правилі</w:t>
      </w:r>
      <w:r w:rsidRPr="009B514F">
        <w:rPr>
          <w:rStyle w:val="apple-converted-space"/>
          <w:iCs/>
          <w:color w:val="000000"/>
          <w:shd w:val="clear" w:color="auto" w:fill="FFFFFF"/>
          <w:lang w:val="uk-UA"/>
        </w:rPr>
        <w:t> </w:t>
      </w:r>
      <w:r w:rsidRPr="009B514F">
        <w:rPr>
          <w:iCs/>
          <w:color w:val="000000"/>
          <w:shd w:val="clear" w:color="auto" w:fill="FFFFFF"/>
          <w:lang w:val="uk-UA"/>
        </w:rPr>
        <w:t>математики:</w:t>
      </w:r>
      <w:r w:rsidRPr="009B514F">
        <w:rPr>
          <w:rStyle w:val="apple-converted-space"/>
          <w:iCs/>
          <w:color w:val="000000"/>
          <w:shd w:val="clear" w:color="auto" w:fill="FFFFFF"/>
          <w:lang w:val="uk-UA"/>
        </w:rPr>
        <w:t> </w:t>
      </w:r>
      <w:r w:rsidRPr="009B514F">
        <w:rPr>
          <w:iCs/>
          <w:color w:val="000000"/>
          <w:shd w:val="clear" w:color="auto" w:fill="FFFFFF"/>
          <w:lang w:val="uk-UA"/>
        </w:rPr>
        <w:t>якщо</w:t>
      </w:r>
      <w:r w:rsidRPr="009B514F">
        <w:rPr>
          <w:rStyle w:val="apple-converted-space"/>
          <w:iCs/>
          <w:color w:val="000000"/>
          <w:shd w:val="clear" w:color="auto" w:fill="FFFFFF"/>
          <w:lang w:val="uk-UA"/>
        </w:rPr>
        <w:t> </w:t>
      </w:r>
      <w:r w:rsidRPr="009B514F">
        <w:rPr>
          <w:iCs/>
          <w:color w:val="000000"/>
          <w:shd w:val="clear" w:color="auto" w:fill="FFFFFF"/>
          <w:lang w:val="uk-UA"/>
        </w:rPr>
        <w:t>чисельник</w:t>
      </w:r>
      <w:r w:rsidRPr="009B514F">
        <w:rPr>
          <w:rStyle w:val="apple-converted-space"/>
          <w:iCs/>
          <w:color w:val="000000"/>
          <w:shd w:val="clear" w:color="auto" w:fill="FFFFFF"/>
          <w:lang w:val="uk-UA"/>
        </w:rPr>
        <w:t> </w:t>
      </w:r>
      <w:r w:rsidRPr="009B514F">
        <w:rPr>
          <w:iCs/>
          <w:color w:val="000000"/>
          <w:shd w:val="clear" w:color="auto" w:fill="FFFFFF"/>
          <w:lang w:val="uk-UA"/>
        </w:rPr>
        <w:t>і</w:t>
      </w:r>
      <w:r w:rsidRPr="009B514F">
        <w:rPr>
          <w:rStyle w:val="apple-converted-space"/>
          <w:iCs/>
          <w:color w:val="000000"/>
          <w:shd w:val="clear" w:color="auto" w:fill="FFFFFF"/>
          <w:lang w:val="uk-UA"/>
        </w:rPr>
        <w:t> </w:t>
      </w:r>
      <w:r w:rsidRPr="009B514F">
        <w:rPr>
          <w:iCs/>
          <w:color w:val="000000"/>
          <w:shd w:val="clear" w:color="auto" w:fill="FFFFFF"/>
          <w:lang w:val="uk-UA"/>
        </w:rPr>
        <w:t>знаменник</w:t>
      </w:r>
      <w:r w:rsidRPr="009B514F">
        <w:rPr>
          <w:rStyle w:val="apple-converted-space"/>
          <w:iCs/>
          <w:color w:val="000000"/>
          <w:shd w:val="clear" w:color="auto" w:fill="FFFFFF"/>
          <w:lang w:val="uk-UA"/>
        </w:rPr>
        <w:t> </w:t>
      </w:r>
      <w:r w:rsidRPr="009B514F">
        <w:rPr>
          <w:iCs/>
          <w:color w:val="000000"/>
          <w:shd w:val="clear" w:color="auto" w:fill="FFFFFF"/>
          <w:lang w:val="uk-UA"/>
        </w:rPr>
        <w:t>дробу</w:t>
      </w:r>
      <w:r w:rsidRPr="009B514F">
        <w:rPr>
          <w:rStyle w:val="apple-converted-space"/>
          <w:iCs/>
          <w:color w:val="000000"/>
          <w:shd w:val="clear" w:color="auto" w:fill="FFFFFF"/>
          <w:lang w:val="uk-UA"/>
        </w:rPr>
        <w:t> </w:t>
      </w:r>
      <w:r w:rsidRPr="009B514F">
        <w:rPr>
          <w:iCs/>
          <w:color w:val="000000"/>
          <w:shd w:val="clear" w:color="auto" w:fill="FFFFFF"/>
          <w:lang w:val="uk-UA"/>
        </w:rPr>
        <w:t>помножити</w:t>
      </w:r>
      <w:r w:rsidRPr="009B514F">
        <w:rPr>
          <w:rStyle w:val="apple-converted-space"/>
          <w:iCs/>
          <w:color w:val="000000"/>
          <w:shd w:val="clear" w:color="auto" w:fill="FFFFFF"/>
          <w:lang w:val="uk-UA"/>
        </w:rPr>
        <w:t> </w:t>
      </w:r>
      <w:r w:rsidRPr="009B514F">
        <w:rPr>
          <w:iCs/>
          <w:color w:val="000000"/>
          <w:shd w:val="clear" w:color="auto" w:fill="FFFFFF"/>
          <w:lang w:val="uk-UA"/>
        </w:rPr>
        <w:t>на</w:t>
      </w:r>
      <w:r w:rsidRPr="009B514F">
        <w:rPr>
          <w:rStyle w:val="apple-converted-space"/>
          <w:iCs/>
          <w:color w:val="000000"/>
          <w:shd w:val="clear" w:color="auto" w:fill="FFFFFF"/>
          <w:lang w:val="uk-UA"/>
        </w:rPr>
        <w:t> </w:t>
      </w:r>
      <w:r w:rsidRPr="009B514F">
        <w:rPr>
          <w:iCs/>
          <w:color w:val="000000"/>
          <w:shd w:val="clear" w:color="auto" w:fill="FFFFFF"/>
          <w:lang w:val="uk-UA"/>
        </w:rPr>
        <w:t>одне</w:t>
      </w:r>
      <w:r w:rsidRPr="009B514F">
        <w:rPr>
          <w:rStyle w:val="apple-converted-space"/>
          <w:iCs/>
          <w:color w:val="000000"/>
          <w:shd w:val="clear" w:color="auto" w:fill="FFFFFF"/>
          <w:lang w:val="uk-UA"/>
        </w:rPr>
        <w:t> </w:t>
      </w:r>
      <w:r w:rsidRPr="009B514F">
        <w:rPr>
          <w:iCs/>
          <w:color w:val="000000"/>
          <w:shd w:val="clear" w:color="auto" w:fill="FFFFFF"/>
          <w:lang w:val="uk-UA"/>
        </w:rPr>
        <w:t>і</w:t>
      </w:r>
      <w:r w:rsidRPr="009B514F">
        <w:rPr>
          <w:rStyle w:val="apple-converted-space"/>
          <w:iCs/>
          <w:color w:val="000000"/>
          <w:shd w:val="clear" w:color="auto" w:fill="FFFFFF"/>
          <w:lang w:val="uk-UA"/>
        </w:rPr>
        <w:t> </w:t>
      </w:r>
      <w:r w:rsidRPr="009B514F">
        <w:rPr>
          <w:iCs/>
          <w:color w:val="000000"/>
          <w:shd w:val="clear" w:color="auto" w:fill="FFFFFF"/>
          <w:lang w:val="uk-UA"/>
        </w:rPr>
        <w:t>те</w:t>
      </w:r>
      <w:r w:rsidRPr="009B514F">
        <w:rPr>
          <w:rStyle w:val="apple-converted-space"/>
          <w:iCs/>
          <w:color w:val="000000"/>
          <w:shd w:val="clear" w:color="auto" w:fill="FFFFFF"/>
          <w:lang w:val="uk-UA"/>
        </w:rPr>
        <w:t> </w:t>
      </w:r>
      <w:r w:rsidRPr="009B514F">
        <w:rPr>
          <w:iCs/>
          <w:color w:val="000000"/>
          <w:shd w:val="clear" w:color="auto" w:fill="FFFFFF"/>
          <w:lang w:val="uk-UA"/>
        </w:rPr>
        <w:t>саме</w:t>
      </w:r>
      <w:r w:rsidRPr="009B514F">
        <w:rPr>
          <w:rStyle w:val="apple-converted-space"/>
          <w:iCs/>
          <w:color w:val="000000"/>
          <w:shd w:val="clear" w:color="auto" w:fill="FFFFFF"/>
          <w:lang w:val="uk-UA"/>
        </w:rPr>
        <w:t> </w:t>
      </w:r>
      <w:r w:rsidRPr="009B514F">
        <w:rPr>
          <w:iCs/>
          <w:color w:val="000000"/>
          <w:shd w:val="clear" w:color="auto" w:fill="FFFFFF"/>
          <w:lang w:val="uk-UA"/>
        </w:rPr>
        <w:t>число,</w:t>
      </w:r>
      <w:r w:rsidRPr="009B514F">
        <w:rPr>
          <w:rStyle w:val="apple-converted-space"/>
          <w:iCs/>
          <w:color w:val="000000"/>
          <w:shd w:val="clear" w:color="auto" w:fill="FFFFFF"/>
          <w:lang w:val="uk-UA"/>
        </w:rPr>
        <w:t> </w:t>
      </w:r>
      <w:r w:rsidRPr="009B514F">
        <w:rPr>
          <w:iCs/>
          <w:color w:val="000000"/>
          <w:shd w:val="clear" w:color="auto" w:fill="FFFFFF"/>
          <w:lang w:val="uk-UA"/>
        </w:rPr>
        <w:t>величина</w:t>
      </w:r>
      <w:r w:rsidRPr="009B514F">
        <w:rPr>
          <w:rStyle w:val="apple-converted-space"/>
          <w:iCs/>
          <w:color w:val="000000"/>
          <w:shd w:val="clear" w:color="auto" w:fill="FFFFFF"/>
          <w:lang w:val="uk-UA"/>
        </w:rPr>
        <w:t> </w:t>
      </w:r>
      <w:r w:rsidRPr="009B514F">
        <w:rPr>
          <w:iCs/>
          <w:color w:val="000000"/>
          <w:shd w:val="clear" w:color="auto" w:fill="FFFFFF"/>
          <w:lang w:val="uk-UA"/>
        </w:rPr>
        <w:t>дробу</w:t>
      </w:r>
      <w:r w:rsidRPr="009B514F">
        <w:rPr>
          <w:rStyle w:val="apple-converted-space"/>
          <w:iCs/>
          <w:color w:val="000000"/>
          <w:shd w:val="clear" w:color="auto" w:fill="FFFFFF"/>
          <w:lang w:val="uk-UA"/>
        </w:rPr>
        <w:t> </w:t>
      </w:r>
      <w:r w:rsidRPr="009B514F">
        <w:rPr>
          <w:iCs/>
          <w:color w:val="000000"/>
          <w:shd w:val="clear" w:color="auto" w:fill="FFFFFF"/>
          <w:lang w:val="uk-UA"/>
        </w:rPr>
        <w:t>незміниться</w:t>
      </w:r>
      <w:r w:rsidRPr="009B514F">
        <w:rPr>
          <w:color w:val="000000"/>
          <w:shd w:val="clear" w:color="auto" w:fill="FFFFFF"/>
          <w:lang w:val="uk-UA"/>
        </w:rPr>
        <w:t>. Це дає змогу вводити до досліджуваних аналітичних моделей, показники, що несуть аналітичне навантаження з точки зору дослідження факторів, які впливають на результативний показник.</w:t>
      </w:r>
    </w:p>
    <w:p w:rsidR="00FC29B3" w:rsidRPr="009B514F" w:rsidRDefault="00FC29B3" w:rsidP="00FC29B3">
      <w:pPr>
        <w:shd w:val="clear" w:color="auto" w:fill="FFFFFF"/>
        <w:autoSpaceDE/>
        <w:autoSpaceDN/>
        <w:rPr>
          <w:rFonts w:eastAsia="Times New Roman"/>
          <w:color w:val="000000"/>
          <w:lang w:val="uk-UA"/>
        </w:rPr>
      </w:pPr>
      <w:r w:rsidRPr="009B514F">
        <w:rPr>
          <w:color w:val="000000"/>
          <w:shd w:val="clear" w:color="auto" w:fill="FFFFFF"/>
          <w:lang w:val="uk-UA"/>
        </w:rPr>
        <w:t>Метод розширення полягає в отриманні із вихідної кратної моделі мультиплікативної шляхом множення чисельника та знаменника дробу</w:t>
      </w:r>
      <w:r w:rsidR="00806F22" w:rsidRPr="009B514F">
        <w:rPr>
          <w:color w:val="000000"/>
          <w:shd w:val="clear" w:color="auto" w:fill="FFFFFF"/>
          <w:lang w:val="uk-UA"/>
        </w:rPr>
        <w:t xml:space="preserve"> </w:t>
      </w:r>
      <w:r w:rsidRPr="009B514F">
        <w:rPr>
          <w:color w:val="000000"/>
          <w:shd w:val="clear" w:color="auto" w:fill="FFFFFF"/>
          <w:lang w:val="uk-UA"/>
        </w:rPr>
        <w:t xml:space="preserve"> вихідної факторної моделі на один або кілька нових показників. У результаті отримують кінцеву мультиплікативну модель у вигляді добутку нового</w:t>
      </w:r>
      <w:r w:rsidR="003A0348" w:rsidRPr="009B514F">
        <w:rPr>
          <w:color w:val="000000"/>
          <w:shd w:val="clear" w:color="auto" w:fill="FFFFFF"/>
          <w:lang w:val="uk-UA"/>
        </w:rPr>
        <w:t xml:space="preserve">         </w:t>
      </w:r>
      <w:r w:rsidRPr="009B514F">
        <w:rPr>
          <w:color w:val="000000"/>
          <w:shd w:val="clear" w:color="auto" w:fill="FFFFFF"/>
          <w:lang w:val="uk-UA"/>
        </w:rPr>
        <w:t xml:space="preserve"> набору факторів.</w:t>
      </w:r>
    </w:p>
    <w:p w:rsidR="005F08C2" w:rsidRPr="009B514F" w:rsidRDefault="00635E8E" w:rsidP="00FC29B3">
      <w:pPr>
        <w:rPr>
          <w:bCs/>
          <w:shd w:val="clear" w:color="auto" w:fill="FFFFFF"/>
          <w:lang w:val="uk-UA"/>
        </w:rPr>
      </w:pPr>
      <w:r w:rsidRPr="009B514F">
        <w:rPr>
          <w:bCs/>
          <w:shd w:val="clear" w:color="auto" w:fill="FFFFFF"/>
          <w:lang w:val="uk-UA"/>
        </w:rPr>
        <w:t xml:space="preserve">Тому, в кратній моделі оборотності </w:t>
      </w:r>
      <w:r w:rsidR="00362FB6" w:rsidRPr="009B514F">
        <w:rPr>
          <w:bCs/>
          <w:shd w:val="clear" w:color="auto" w:fill="FFFFFF"/>
          <w:lang w:val="uk-UA"/>
        </w:rPr>
        <w:t>позико</w:t>
      </w:r>
      <w:r w:rsidRPr="009B514F">
        <w:rPr>
          <w:bCs/>
          <w:shd w:val="clear" w:color="auto" w:fill="FFFFFF"/>
          <w:lang w:val="uk-UA"/>
        </w:rPr>
        <w:t>вого капіталу (в разах) необхідно чисельник і знаменник  помножити на середній розмір поточних зобов'язань</w:t>
      </w:r>
      <w:r w:rsidR="00D07A9A" w:rsidRPr="009B514F">
        <w:rPr>
          <w:bCs/>
          <w:shd w:val="clear" w:color="auto" w:fill="FFFFFF"/>
          <w:lang w:val="uk-UA"/>
        </w:rPr>
        <w:t xml:space="preserve"> </w:t>
      </w:r>
      <w:r w:rsidR="00225B03">
        <w:rPr>
          <w:bCs/>
          <w:shd w:val="clear" w:color="auto" w:fill="FFFFFF"/>
          <w:lang w:val="uk-UA"/>
        </w:rPr>
        <w:t>і забезпечень</w:t>
      </w:r>
      <w:r w:rsidRPr="009B514F">
        <w:rPr>
          <w:bCs/>
          <w:shd w:val="clear" w:color="auto" w:fill="FFFFFF"/>
          <w:lang w:val="uk-UA"/>
        </w:rPr>
        <w:t xml:space="preserve">. В результаті отримаємо мультиплікативну модель у вигляді </w:t>
      </w:r>
      <w:r w:rsidR="004A4FCE" w:rsidRPr="009B514F">
        <w:rPr>
          <w:bCs/>
          <w:shd w:val="clear" w:color="auto" w:fill="FFFFFF"/>
          <w:lang w:val="uk-UA"/>
        </w:rPr>
        <w:t>добутку нового набору показників. А саме:</w:t>
      </w:r>
    </w:p>
    <w:p w:rsidR="004A4FCE" w:rsidRPr="009B514F" w:rsidRDefault="00CF2A3F" w:rsidP="00FC29B3">
      <w:pPr>
        <w:rPr>
          <w:bCs/>
          <w:shd w:val="clear" w:color="auto" w:fill="FFFFFF"/>
          <w:lang w:val="uk-UA"/>
        </w:rPr>
      </w:pPr>
      <m:oMathPara>
        <m:oMath>
          <m:sSub>
            <m:sSubPr>
              <m:ctrlPr>
                <w:rPr>
                  <w:rFonts w:ascii="Cambria Math" w:hAnsi="Cambria Math"/>
                  <w:bCs/>
                  <w:i/>
                  <w:shd w:val="clear" w:color="auto" w:fill="FFFFFF"/>
                  <w:lang w:val="uk-UA"/>
                </w:rPr>
              </m:ctrlPr>
            </m:sSubPr>
            <m:e>
              <m:r>
                <w:rPr>
                  <w:rFonts w:ascii="Cambria Math" w:hAnsi="Cambria Math"/>
                  <w:shd w:val="clear" w:color="auto" w:fill="FFFFFF"/>
                  <w:lang w:val="uk-UA"/>
                </w:rPr>
                <m:t xml:space="preserve">                                  О</m:t>
              </m:r>
            </m:e>
            <m:sub>
              <m:r>
                <w:rPr>
                  <w:rFonts w:ascii="Cambria Math" w:hAnsi="Cambria Math"/>
                  <w:shd w:val="clear" w:color="auto" w:fill="FFFFFF"/>
                  <w:lang w:val="uk-UA"/>
                </w:rPr>
                <m:t>ПК</m:t>
              </m:r>
            </m:sub>
          </m:sSub>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В</m:t>
              </m:r>
            </m:num>
            <m:den>
              <m:r>
                <w:rPr>
                  <w:rFonts w:ascii="Cambria Math" w:hAnsi="Cambria Math"/>
                  <w:shd w:val="clear" w:color="auto" w:fill="FFFFFF"/>
                  <w:lang w:val="uk-UA"/>
                </w:rPr>
                <m:t>ПК</m:t>
              </m:r>
            </m:den>
          </m:f>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В×ПЗ</m:t>
              </m:r>
            </m:num>
            <m:den>
              <m:r>
                <w:rPr>
                  <w:rFonts w:ascii="Cambria Math" w:hAnsi="Cambria Math"/>
                  <w:shd w:val="clear" w:color="auto" w:fill="FFFFFF"/>
                  <w:lang w:val="uk-UA"/>
                </w:rPr>
                <m:t>ПК×ПЗ</m:t>
              </m:r>
            </m:den>
          </m:f>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В</m:t>
              </m:r>
            </m:num>
            <m:den>
              <m:r>
                <w:rPr>
                  <w:rFonts w:ascii="Cambria Math" w:hAnsi="Cambria Math"/>
                  <w:shd w:val="clear" w:color="auto" w:fill="FFFFFF"/>
                  <w:lang w:val="uk-UA"/>
                </w:rPr>
                <m:t>ПЗ</m:t>
              </m:r>
            </m:den>
          </m:f>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ПЗ</m:t>
              </m:r>
            </m:num>
            <m:den>
              <m:r>
                <w:rPr>
                  <w:rFonts w:ascii="Cambria Math" w:hAnsi="Cambria Math"/>
                  <w:shd w:val="clear" w:color="auto" w:fill="FFFFFF"/>
                  <w:lang w:val="uk-UA"/>
                </w:rPr>
                <m:t>ПК</m:t>
              </m:r>
            </m:den>
          </m:f>
          <m:r>
            <w:rPr>
              <w:rFonts w:ascii="Cambria Math" w:hAnsi="Cambria Math"/>
              <w:shd w:val="clear" w:color="auto" w:fill="FFFFFF"/>
              <w:lang w:val="uk-UA"/>
            </w:rPr>
            <m:t>=</m:t>
          </m:r>
          <m:sSub>
            <m:sSubPr>
              <m:ctrlPr>
                <w:rPr>
                  <w:rFonts w:ascii="Cambria Math" w:hAnsi="Cambria Math"/>
                  <w:bCs/>
                  <w:i/>
                  <w:shd w:val="clear" w:color="auto" w:fill="FFFFFF"/>
                  <w:lang w:val="uk-UA"/>
                </w:rPr>
              </m:ctrlPr>
            </m:sSubPr>
            <m:e>
              <m:r>
                <w:rPr>
                  <w:rFonts w:ascii="Cambria Math" w:hAnsi="Cambria Math"/>
                  <w:shd w:val="clear" w:color="auto" w:fill="FFFFFF"/>
                  <w:lang w:val="uk-UA"/>
                </w:rPr>
                <m:t>О</m:t>
              </m:r>
            </m:e>
            <m:sub>
              <m:r>
                <w:rPr>
                  <w:rFonts w:ascii="Cambria Math" w:hAnsi="Cambria Math"/>
                  <w:shd w:val="clear" w:color="auto" w:fill="FFFFFF"/>
                  <w:lang w:val="uk-UA"/>
                </w:rPr>
                <m:t>ПЗ</m:t>
              </m:r>
            </m:sub>
          </m:sSub>
          <m:r>
            <w:rPr>
              <w:rFonts w:ascii="Cambria Math" w:hAnsi="Cambria Math"/>
              <w:shd w:val="clear" w:color="auto" w:fill="FFFFFF"/>
              <w:lang w:val="uk-UA"/>
            </w:rPr>
            <m:t>×</m:t>
          </m:r>
          <m:sSub>
            <m:sSubPr>
              <m:ctrlPr>
                <w:rPr>
                  <w:rFonts w:ascii="Cambria Math" w:hAnsi="Cambria Math"/>
                  <w:bCs/>
                  <w:i/>
                  <w:shd w:val="clear" w:color="auto" w:fill="FFFFFF"/>
                  <w:lang w:val="uk-UA"/>
                </w:rPr>
              </m:ctrlPr>
            </m:sSubPr>
            <m:e>
              <m:r>
                <w:rPr>
                  <w:rFonts w:ascii="Cambria Math" w:hAnsi="Cambria Math"/>
                  <w:shd w:val="clear" w:color="auto" w:fill="FFFFFF"/>
                  <w:lang w:val="uk-UA"/>
                </w:rPr>
                <m:t>ПВ</m:t>
              </m:r>
            </m:e>
            <m:sub>
              <m:r>
                <w:rPr>
                  <w:rFonts w:ascii="Cambria Math" w:hAnsi="Cambria Math"/>
                  <w:shd w:val="clear" w:color="auto" w:fill="FFFFFF"/>
                  <w:lang w:val="uk-UA"/>
                </w:rPr>
                <m:t>ПЗ</m:t>
              </m:r>
            </m:sub>
          </m:sSub>
          <m:r>
            <w:rPr>
              <w:rFonts w:ascii="Cambria Math" w:hAnsi="Cambria Math"/>
              <w:shd w:val="clear" w:color="auto" w:fill="FFFFFF"/>
              <w:lang w:val="uk-UA"/>
            </w:rPr>
            <m:t>,                  (3.1)</m:t>
          </m:r>
        </m:oMath>
      </m:oMathPara>
    </w:p>
    <w:p w:rsidR="005F08C2" w:rsidRPr="009B514F" w:rsidRDefault="004A4FCE" w:rsidP="003A715C">
      <w:pPr>
        <w:rPr>
          <w:bCs/>
          <w:shd w:val="clear" w:color="auto" w:fill="FFFFFF"/>
          <w:lang w:val="uk-UA"/>
        </w:rPr>
      </w:pPr>
      <w:r w:rsidRPr="009B514F">
        <w:rPr>
          <w:bCs/>
          <w:shd w:val="clear" w:color="auto" w:fill="FFFFFF"/>
          <w:lang w:val="uk-UA"/>
        </w:rPr>
        <w:lastRenderedPageBreak/>
        <w:t>де О</w:t>
      </w:r>
      <w:r w:rsidRPr="009B514F">
        <w:rPr>
          <w:bCs/>
          <w:shd w:val="clear" w:color="auto" w:fill="FFFFFF"/>
          <w:vertAlign w:val="subscript"/>
          <w:lang w:val="uk-UA"/>
        </w:rPr>
        <w:t>ПК</w:t>
      </w:r>
      <w:r w:rsidRPr="009B514F">
        <w:rPr>
          <w:bCs/>
          <w:shd w:val="clear" w:color="auto" w:fill="FFFFFF"/>
          <w:lang w:val="uk-UA"/>
        </w:rPr>
        <w:t xml:space="preserve"> – оборотність позикового капіталу в разах;</w:t>
      </w:r>
    </w:p>
    <w:p w:rsidR="004A4FCE" w:rsidRPr="009B514F" w:rsidRDefault="004A4FCE" w:rsidP="003A715C">
      <w:pPr>
        <w:rPr>
          <w:bCs/>
          <w:shd w:val="clear" w:color="auto" w:fill="FFFFFF"/>
          <w:lang w:val="uk-UA"/>
        </w:rPr>
      </w:pPr>
      <w:r w:rsidRPr="009B514F">
        <w:rPr>
          <w:bCs/>
          <w:shd w:val="clear" w:color="auto" w:fill="FFFFFF"/>
          <w:lang w:val="uk-UA"/>
        </w:rPr>
        <w:t>В – чиста виручка від реалізації;</w:t>
      </w:r>
    </w:p>
    <w:p w:rsidR="004A4FCE" w:rsidRPr="009B514F" w:rsidRDefault="004A4FCE" w:rsidP="003A715C">
      <w:pPr>
        <w:rPr>
          <w:bCs/>
          <w:shd w:val="clear" w:color="auto" w:fill="FFFFFF"/>
          <w:lang w:val="uk-UA"/>
        </w:rPr>
      </w:pPr>
      <w:r w:rsidRPr="009B514F">
        <w:rPr>
          <w:bCs/>
          <w:shd w:val="clear" w:color="auto" w:fill="FFFFFF"/>
          <w:lang w:val="uk-UA"/>
        </w:rPr>
        <w:t xml:space="preserve">ПК </w:t>
      </w:r>
      <w:r w:rsidR="004532F9" w:rsidRPr="009B514F">
        <w:rPr>
          <w:bCs/>
          <w:shd w:val="clear" w:color="auto" w:fill="FFFFFF"/>
          <w:lang w:val="uk-UA"/>
        </w:rPr>
        <w:t>–</w:t>
      </w:r>
      <w:r w:rsidRPr="009B514F">
        <w:rPr>
          <w:bCs/>
          <w:shd w:val="clear" w:color="auto" w:fill="FFFFFF"/>
          <w:lang w:val="uk-UA"/>
        </w:rPr>
        <w:t xml:space="preserve"> </w:t>
      </w:r>
      <w:r w:rsidR="004532F9" w:rsidRPr="009B514F">
        <w:rPr>
          <w:bCs/>
          <w:shd w:val="clear" w:color="auto" w:fill="FFFFFF"/>
          <w:lang w:val="uk-UA"/>
        </w:rPr>
        <w:t xml:space="preserve">середній розмір </w:t>
      </w:r>
      <w:r w:rsidR="00362FB6" w:rsidRPr="009B514F">
        <w:rPr>
          <w:bCs/>
          <w:shd w:val="clear" w:color="auto" w:fill="FFFFFF"/>
          <w:lang w:val="uk-UA"/>
        </w:rPr>
        <w:t>позико</w:t>
      </w:r>
      <w:r w:rsidR="004532F9" w:rsidRPr="009B514F">
        <w:rPr>
          <w:bCs/>
          <w:shd w:val="clear" w:color="auto" w:fill="FFFFFF"/>
          <w:lang w:val="uk-UA"/>
        </w:rPr>
        <w:t>вого капіталу;</w:t>
      </w:r>
    </w:p>
    <w:p w:rsidR="004532F9" w:rsidRPr="009B514F" w:rsidRDefault="004532F9" w:rsidP="003A715C">
      <w:pPr>
        <w:rPr>
          <w:bCs/>
          <w:shd w:val="clear" w:color="auto" w:fill="FFFFFF"/>
          <w:lang w:val="uk-UA"/>
        </w:rPr>
      </w:pPr>
      <w:r w:rsidRPr="009B514F">
        <w:rPr>
          <w:bCs/>
          <w:shd w:val="clear" w:color="auto" w:fill="FFFFFF"/>
          <w:lang w:val="uk-UA"/>
        </w:rPr>
        <w:t>ПЗ – середній розмір поточних зобов'язань</w:t>
      </w:r>
      <w:r w:rsidR="00D07A9A" w:rsidRPr="009B514F">
        <w:rPr>
          <w:bCs/>
          <w:shd w:val="clear" w:color="auto" w:fill="FFFFFF"/>
          <w:lang w:val="uk-UA"/>
        </w:rPr>
        <w:t xml:space="preserve"> </w:t>
      </w:r>
      <w:r w:rsidR="00225B03">
        <w:rPr>
          <w:bCs/>
          <w:shd w:val="clear" w:color="auto" w:fill="FFFFFF"/>
          <w:lang w:val="uk-UA"/>
        </w:rPr>
        <w:t>і забезпечень</w:t>
      </w:r>
      <w:r w:rsidRPr="009B514F">
        <w:rPr>
          <w:bCs/>
          <w:shd w:val="clear" w:color="auto" w:fill="FFFFFF"/>
          <w:lang w:val="uk-UA"/>
        </w:rPr>
        <w:t>;</w:t>
      </w:r>
    </w:p>
    <w:p w:rsidR="004532F9" w:rsidRPr="009B514F" w:rsidRDefault="004532F9" w:rsidP="003A715C">
      <w:pPr>
        <w:rPr>
          <w:bCs/>
          <w:shd w:val="clear" w:color="auto" w:fill="FFFFFF"/>
          <w:lang w:val="uk-UA"/>
        </w:rPr>
      </w:pPr>
      <w:r w:rsidRPr="009B514F">
        <w:rPr>
          <w:bCs/>
          <w:shd w:val="clear" w:color="auto" w:fill="FFFFFF"/>
          <w:lang w:val="uk-UA"/>
        </w:rPr>
        <w:t>О</w:t>
      </w:r>
      <w:r w:rsidRPr="009B514F">
        <w:rPr>
          <w:bCs/>
          <w:shd w:val="clear" w:color="auto" w:fill="FFFFFF"/>
          <w:vertAlign w:val="subscript"/>
          <w:lang w:val="uk-UA"/>
        </w:rPr>
        <w:t>ПЗ</w:t>
      </w:r>
      <w:r w:rsidRPr="009B514F">
        <w:rPr>
          <w:bCs/>
          <w:shd w:val="clear" w:color="auto" w:fill="FFFFFF"/>
          <w:lang w:val="uk-UA"/>
        </w:rPr>
        <w:t xml:space="preserve"> – оборотність поточних зобов'язань</w:t>
      </w:r>
      <w:r w:rsidR="00D07A9A" w:rsidRPr="009B514F">
        <w:rPr>
          <w:bCs/>
          <w:shd w:val="clear" w:color="auto" w:fill="FFFFFF"/>
          <w:lang w:val="uk-UA"/>
        </w:rPr>
        <w:t xml:space="preserve"> за розрахунками</w:t>
      </w:r>
      <w:r w:rsidRPr="009B514F">
        <w:rPr>
          <w:bCs/>
          <w:shd w:val="clear" w:color="auto" w:fill="FFFFFF"/>
          <w:lang w:val="uk-UA"/>
        </w:rPr>
        <w:t xml:space="preserve"> в разах;</w:t>
      </w:r>
    </w:p>
    <w:p w:rsidR="004532F9" w:rsidRPr="009B514F" w:rsidRDefault="004532F9" w:rsidP="003A715C">
      <w:pPr>
        <w:rPr>
          <w:bCs/>
          <w:shd w:val="clear" w:color="auto" w:fill="FFFFFF"/>
          <w:lang w:val="uk-UA"/>
        </w:rPr>
      </w:pPr>
      <w:r w:rsidRPr="009B514F">
        <w:rPr>
          <w:bCs/>
          <w:shd w:val="clear" w:color="auto" w:fill="FFFFFF"/>
          <w:lang w:val="uk-UA"/>
        </w:rPr>
        <w:t>ПВ</w:t>
      </w:r>
      <w:r w:rsidRPr="009B514F">
        <w:rPr>
          <w:bCs/>
          <w:shd w:val="clear" w:color="auto" w:fill="FFFFFF"/>
          <w:vertAlign w:val="subscript"/>
          <w:lang w:val="uk-UA"/>
        </w:rPr>
        <w:t>ПЗ</w:t>
      </w:r>
      <w:r w:rsidRPr="009B514F">
        <w:rPr>
          <w:bCs/>
          <w:shd w:val="clear" w:color="auto" w:fill="FFFFFF"/>
          <w:lang w:val="uk-UA"/>
        </w:rPr>
        <w:t xml:space="preserve"> – питома вага поточних зобов'язань</w:t>
      </w:r>
      <w:r w:rsidR="00D07A9A" w:rsidRPr="009B514F">
        <w:rPr>
          <w:bCs/>
          <w:shd w:val="clear" w:color="auto" w:fill="FFFFFF"/>
          <w:lang w:val="uk-UA"/>
        </w:rPr>
        <w:t xml:space="preserve"> за розрахунками</w:t>
      </w:r>
      <w:r w:rsidRPr="009B514F">
        <w:rPr>
          <w:bCs/>
          <w:shd w:val="clear" w:color="auto" w:fill="FFFFFF"/>
          <w:lang w:val="uk-UA"/>
        </w:rPr>
        <w:t xml:space="preserve"> в </w:t>
      </w:r>
      <w:r w:rsidR="00362FB6" w:rsidRPr="009B514F">
        <w:rPr>
          <w:bCs/>
          <w:shd w:val="clear" w:color="auto" w:fill="FFFFFF"/>
          <w:lang w:val="uk-UA"/>
        </w:rPr>
        <w:t>позико</w:t>
      </w:r>
      <w:r w:rsidRPr="009B514F">
        <w:rPr>
          <w:bCs/>
          <w:shd w:val="clear" w:color="auto" w:fill="FFFFFF"/>
          <w:lang w:val="uk-UA"/>
        </w:rPr>
        <w:t>вих коштах.</w:t>
      </w:r>
    </w:p>
    <w:p w:rsidR="004532F9" w:rsidRPr="009B514F" w:rsidRDefault="004532F9" w:rsidP="007E68A9">
      <w:pPr>
        <w:rPr>
          <w:bCs/>
          <w:shd w:val="clear" w:color="auto" w:fill="FFFFFF"/>
          <w:lang w:val="uk-UA"/>
        </w:rPr>
      </w:pPr>
      <w:r w:rsidRPr="009B514F">
        <w:rPr>
          <w:bCs/>
          <w:shd w:val="clear" w:color="auto" w:fill="FFFFFF"/>
          <w:lang w:val="uk-UA"/>
        </w:rPr>
        <w:t>Розрахунок даної моделі виявить</w:t>
      </w:r>
      <w:r w:rsidR="007E68A9" w:rsidRPr="009B514F">
        <w:rPr>
          <w:bCs/>
          <w:shd w:val="clear" w:color="auto" w:fill="FFFFFF"/>
          <w:lang w:val="uk-UA"/>
        </w:rPr>
        <w:t xml:space="preserve"> в</w:t>
      </w:r>
      <w:r w:rsidRPr="009B514F">
        <w:rPr>
          <w:bCs/>
          <w:shd w:val="clear" w:color="auto" w:fill="FFFFFF"/>
          <w:lang w:val="uk-UA"/>
        </w:rPr>
        <w:t xml:space="preserve"> як</w:t>
      </w:r>
      <w:r w:rsidR="007E68A9" w:rsidRPr="009B514F">
        <w:rPr>
          <w:bCs/>
          <w:shd w:val="clear" w:color="auto" w:fill="FFFFFF"/>
          <w:lang w:val="uk-UA"/>
        </w:rPr>
        <w:t>ій</w:t>
      </w:r>
      <w:r w:rsidRPr="009B514F">
        <w:rPr>
          <w:bCs/>
          <w:shd w:val="clear" w:color="auto" w:fill="FFFFFF"/>
          <w:lang w:val="uk-UA"/>
        </w:rPr>
        <w:t xml:space="preserve"> мір</w:t>
      </w:r>
      <w:r w:rsidR="007E68A9" w:rsidRPr="009B514F">
        <w:rPr>
          <w:bCs/>
          <w:shd w:val="clear" w:color="auto" w:fill="FFFFFF"/>
          <w:lang w:val="uk-UA"/>
        </w:rPr>
        <w:t>і</w:t>
      </w:r>
      <w:r w:rsidRPr="009B514F">
        <w:rPr>
          <w:bCs/>
          <w:shd w:val="clear" w:color="auto" w:fill="FFFFFF"/>
          <w:lang w:val="uk-UA"/>
        </w:rPr>
        <w:t xml:space="preserve"> оборотність та питома вага поточних зобов'язань</w:t>
      </w:r>
      <w:r w:rsidR="00225B03">
        <w:rPr>
          <w:bCs/>
          <w:shd w:val="clear" w:color="auto" w:fill="FFFFFF"/>
          <w:lang w:val="uk-UA"/>
        </w:rPr>
        <w:t xml:space="preserve"> і забезпечень</w:t>
      </w:r>
      <w:r w:rsidRPr="009B514F">
        <w:rPr>
          <w:bCs/>
          <w:shd w:val="clear" w:color="auto" w:fill="FFFFFF"/>
          <w:lang w:val="uk-UA"/>
        </w:rPr>
        <w:t xml:space="preserve"> підприємства вплинули на підвищення оборотності</w:t>
      </w:r>
      <w:r w:rsidR="007E68A9" w:rsidRPr="009B514F">
        <w:rPr>
          <w:bCs/>
          <w:shd w:val="clear" w:color="auto" w:fill="FFFFFF"/>
          <w:lang w:val="uk-UA"/>
        </w:rPr>
        <w:t xml:space="preserve"> </w:t>
      </w:r>
      <w:r w:rsidR="00362FB6" w:rsidRPr="009B514F">
        <w:rPr>
          <w:bCs/>
          <w:shd w:val="clear" w:color="auto" w:fill="FFFFFF"/>
          <w:lang w:val="uk-UA"/>
        </w:rPr>
        <w:t>позико</w:t>
      </w:r>
      <w:r w:rsidR="007E68A9" w:rsidRPr="009B514F">
        <w:rPr>
          <w:bCs/>
          <w:shd w:val="clear" w:color="auto" w:fill="FFFFFF"/>
          <w:lang w:val="uk-UA"/>
        </w:rPr>
        <w:t>вих коштів П</w:t>
      </w:r>
      <w:r w:rsidR="00225B03">
        <w:rPr>
          <w:bCs/>
          <w:shd w:val="clear" w:color="auto" w:fill="FFFFFF"/>
          <w:lang w:val="uk-UA"/>
        </w:rPr>
        <w:t>р</w:t>
      </w:r>
      <w:r w:rsidR="007E68A9" w:rsidRPr="009B514F">
        <w:rPr>
          <w:bCs/>
          <w:shd w:val="clear" w:color="auto" w:fill="FFFFFF"/>
          <w:lang w:val="uk-UA"/>
        </w:rPr>
        <w:t xml:space="preserve">АТ «Миргородський завод мінеральних вод». Так, як в питомій вазі </w:t>
      </w:r>
      <w:r w:rsidR="00362FB6" w:rsidRPr="009B514F">
        <w:rPr>
          <w:bCs/>
          <w:shd w:val="clear" w:color="auto" w:fill="FFFFFF"/>
          <w:lang w:val="uk-UA"/>
        </w:rPr>
        <w:t>позико</w:t>
      </w:r>
      <w:r w:rsidR="007E68A9" w:rsidRPr="009B514F">
        <w:rPr>
          <w:bCs/>
          <w:shd w:val="clear" w:color="auto" w:fill="FFFFFF"/>
          <w:lang w:val="uk-UA"/>
        </w:rPr>
        <w:t xml:space="preserve">вого капіталу в </w:t>
      </w:r>
      <w:r w:rsidR="00657484" w:rsidRPr="009B514F">
        <w:rPr>
          <w:bCs/>
          <w:shd w:val="clear" w:color="auto" w:fill="FFFFFF"/>
          <w:lang w:val="uk-UA"/>
        </w:rPr>
        <w:t>2020</w:t>
      </w:r>
      <w:r w:rsidR="007E68A9" w:rsidRPr="009B514F">
        <w:rPr>
          <w:bCs/>
          <w:shd w:val="clear" w:color="auto" w:fill="FFFFFF"/>
          <w:lang w:val="uk-UA"/>
        </w:rPr>
        <w:t xml:space="preserve"> році найбільшу частку займає кредиторська заборгованість</w:t>
      </w:r>
      <w:r w:rsidR="003A132D" w:rsidRPr="009B514F">
        <w:rPr>
          <w:bCs/>
          <w:shd w:val="clear" w:color="auto" w:fill="FFFFFF"/>
          <w:lang w:val="uk-UA"/>
        </w:rPr>
        <w:t xml:space="preserve"> за товари, роботи, послуги</w:t>
      </w:r>
      <w:r w:rsidR="007E68A9" w:rsidRPr="009B514F">
        <w:rPr>
          <w:bCs/>
          <w:shd w:val="clear" w:color="auto" w:fill="FFFFFF"/>
          <w:lang w:val="uk-UA"/>
        </w:rPr>
        <w:t xml:space="preserve">, пропонуємо розрахувати мультиплікативну модель впливу оборотності кредиторської заборгованості на </w:t>
      </w:r>
      <w:r w:rsidR="00362FB6" w:rsidRPr="009B514F">
        <w:rPr>
          <w:bCs/>
          <w:shd w:val="clear" w:color="auto" w:fill="FFFFFF"/>
          <w:lang w:val="uk-UA"/>
        </w:rPr>
        <w:t>позико</w:t>
      </w:r>
      <w:r w:rsidR="007E68A9" w:rsidRPr="009B514F">
        <w:rPr>
          <w:bCs/>
          <w:shd w:val="clear" w:color="auto" w:fill="FFFFFF"/>
          <w:lang w:val="uk-UA"/>
        </w:rPr>
        <w:t>вий капітал підприємства за наступною формулою:</w:t>
      </w:r>
    </w:p>
    <w:p w:rsidR="004532F9" w:rsidRPr="009B514F" w:rsidRDefault="00CF2A3F" w:rsidP="003A715C">
      <w:pPr>
        <w:rPr>
          <w:bCs/>
          <w:shd w:val="clear" w:color="auto" w:fill="FFFFFF"/>
          <w:lang w:val="uk-UA"/>
        </w:rPr>
      </w:pPr>
      <m:oMathPara>
        <m:oMath>
          <m:sSub>
            <m:sSubPr>
              <m:ctrlPr>
                <w:rPr>
                  <w:rFonts w:ascii="Cambria Math" w:hAnsi="Cambria Math"/>
                  <w:bCs/>
                  <w:i/>
                  <w:shd w:val="clear" w:color="auto" w:fill="FFFFFF"/>
                  <w:lang w:val="uk-UA"/>
                </w:rPr>
              </m:ctrlPr>
            </m:sSubPr>
            <m:e>
              <m:r>
                <w:rPr>
                  <w:rFonts w:ascii="Cambria Math" w:hAnsi="Cambria Math"/>
                  <w:shd w:val="clear" w:color="auto" w:fill="FFFFFF"/>
                  <w:lang w:val="uk-UA"/>
                </w:rPr>
                <m:t xml:space="preserve">                                  О</m:t>
              </m:r>
            </m:e>
            <m:sub>
              <m:r>
                <w:rPr>
                  <w:rFonts w:ascii="Cambria Math" w:hAnsi="Cambria Math"/>
                  <w:shd w:val="clear" w:color="auto" w:fill="FFFFFF"/>
                  <w:lang w:val="uk-UA"/>
                </w:rPr>
                <m:t>ПК</m:t>
              </m:r>
            </m:sub>
          </m:sSub>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В</m:t>
              </m:r>
            </m:num>
            <m:den>
              <m:r>
                <w:rPr>
                  <w:rFonts w:ascii="Cambria Math" w:hAnsi="Cambria Math"/>
                  <w:shd w:val="clear" w:color="auto" w:fill="FFFFFF"/>
                  <w:lang w:val="uk-UA"/>
                </w:rPr>
                <m:t>ПК</m:t>
              </m:r>
            </m:den>
          </m:f>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В×КЗ</m:t>
              </m:r>
            </m:num>
            <m:den>
              <m:r>
                <w:rPr>
                  <w:rFonts w:ascii="Cambria Math" w:hAnsi="Cambria Math"/>
                  <w:shd w:val="clear" w:color="auto" w:fill="FFFFFF"/>
                  <w:lang w:val="uk-UA"/>
                </w:rPr>
                <m:t>ПК×КЗ</m:t>
              </m:r>
            </m:den>
          </m:f>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В</m:t>
              </m:r>
            </m:num>
            <m:den>
              <m:r>
                <w:rPr>
                  <w:rFonts w:ascii="Cambria Math" w:hAnsi="Cambria Math"/>
                  <w:shd w:val="clear" w:color="auto" w:fill="FFFFFF"/>
                  <w:lang w:val="uk-UA"/>
                </w:rPr>
                <m:t>КЗ</m:t>
              </m:r>
            </m:den>
          </m:f>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КЗ</m:t>
              </m:r>
            </m:num>
            <m:den>
              <m:r>
                <w:rPr>
                  <w:rFonts w:ascii="Cambria Math" w:hAnsi="Cambria Math"/>
                  <w:shd w:val="clear" w:color="auto" w:fill="FFFFFF"/>
                  <w:lang w:val="uk-UA"/>
                </w:rPr>
                <m:t>ПК</m:t>
              </m:r>
            </m:den>
          </m:f>
          <m:r>
            <w:rPr>
              <w:rFonts w:ascii="Cambria Math" w:hAnsi="Cambria Math"/>
              <w:shd w:val="clear" w:color="auto" w:fill="FFFFFF"/>
              <w:lang w:val="uk-UA"/>
            </w:rPr>
            <m:t>=</m:t>
          </m:r>
          <m:sSub>
            <m:sSubPr>
              <m:ctrlPr>
                <w:rPr>
                  <w:rFonts w:ascii="Cambria Math" w:hAnsi="Cambria Math"/>
                  <w:bCs/>
                  <w:i/>
                  <w:shd w:val="clear" w:color="auto" w:fill="FFFFFF"/>
                  <w:lang w:val="uk-UA"/>
                </w:rPr>
              </m:ctrlPr>
            </m:sSubPr>
            <m:e>
              <m:r>
                <w:rPr>
                  <w:rFonts w:ascii="Cambria Math" w:hAnsi="Cambria Math"/>
                  <w:shd w:val="clear" w:color="auto" w:fill="FFFFFF"/>
                  <w:lang w:val="uk-UA"/>
                </w:rPr>
                <m:t>О</m:t>
              </m:r>
            </m:e>
            <m:sub>
              <m:r>
                <w:rPr>
                  <w:rFonts w:ascii="Cambria Math" w:hAnsi="Cambria Math"/>
                  <w:shd w:val="clear" w:color="auto" w:fill="FFFFFF"/>
                  <w:lang w:val="uk-UA"/>
                </w:rPr>
                <m:t>КЗ</m:t>
              </m:r>
            </m:sub>
          </m:sSub>
          <m:r>
            <w:rPr>
              <w:rFonts w:ascii="Cambria Math" w:hAnsi="Cambria Math"/>
              <w:shd w:val="clear" w:color="auto" w:fill="FFFFFF"/>
              <w:lang w:val="uk-UA"/>
            </w:rPr>
            <m:t>×</m:t>
          </m:r>
          <m:sSub>
            <m:sSubPr>
              <m:ctrlPr>
                <w:rPr>
                  <w:rFonts w:ascii="Cambria Math" w:hAnsi="Cambria Math"/>
                  <w:bCs/>
                  <w:i/>
                  <w:shd w:val="clear" w:color="auto" w:fill="FFFFFF"/>
                  <w:lang w:val="uk-UA"/>
                </w:rPr>
              </m:ctrlPr>
            </m:sSubPr>
            <m:e>
              <m:r>
                <w:rPr>
                  <w:rFonts w:ascii="Cambria Math" w:hAnsi="Cambria Math"/>
                  <w:shd w:val="clear" w:color="auto" w:fill="FFFFFF"/>
                  <w:lang w:val="uk-UA"/>
                </w:rPr>
                <m:t>ПВ</m:t>
              </m:r>
            </m:e>
            <m:sub>
              <m:r>
                <w:rPr>
                  <w:rFonts w:ascii="Cambria Math" w:hAnsi="Cambria Math"/>
                  <w:shd w:val="clear" w:color="auto" w:fill="FFFFFF"/>
                  <w:lang w:val="uk-UA"/>
                </w:rPr>
                <m:t>КЗ</m:t>
              </m:r>
            </m:sub>
          </m:sSub>
          <m:r>
            <w:rPr>
              <w:rFonts w:ascii="Cambria Math" w:hAnsi="Cambria Math"/>
              <w:shd w:val="clear" w:color="auto" w:fill="FFFFFF"/>
              <w:lang w:val="uk-UA"/>
            </w:rPr>
            <m:t>,                  (3.2)</m:t>
          </m:r>
        </m:oMath>
      </m:oMathPara>
    </w:p>
    <w:p w:rsidR="004532F9" w:rsidRPr="009B514F" w:rsidRDefault="00CA1B2A" w:rsidP="003A715C">
      <w:pPr>
        <w:rPr>
          <w:bCs/>
          <w:shd w:val="clear" w:color="auto" w:fill="FFFFFF"/>
          <w:lang w:val="uk-UA"/>
        </w:rPr>
      </w:pPr>
      <w:r w:rsidRPr="009B514F">
        <w:rPr>
          <w:bCs/>
          <w:shd w:val="clear" w:color="auto" w:fill="FFFFFF"/>
          <w:lang w:val="uk-UA"/>
        </w:rPr>
        <w:t>де КЗ – середній розмір кредиторської заборгованості;</w:t>
      </w:r>
    </w:p>
    <w:p w:rsidR="00CA1B2A" w:rsidRPr="009B514F" w:rsidRDefault="00CA1B2A" w:rsidP="00CA1B2A">
      <w:pPr>
        <w:rPr>
          <w:bCs/>
          <w:shd w:val="clear" w:color="auto" w:fill="FFFFFF"/>
          <w:lang w:val="uk-UA"/>
        </w:rPr>
      </w:pPr>
      <w:r w:rsidRPr="009B514F">
        <w:rPr>
          <w:bCs/>
          <w:shd w:val="clear" w:color="auto" w:fill="FFFFFF"/>
          <w:lang w:val="uk-UA"/>
        </w:rPr>
        <w:t>О</w:t>
      </w:r>
      <w:r w:rsidRPr="009B514F">
        <w:rPr>
          <w:bCs/>
          <w:shd w:val="clear" w:color="auto" w:fill="FFFFFF"/>
          <w:vertAlign w:val="subscript"/>
          <w:lang w:val="uk-UA"/>
        </w:rPr>
        <w:t>КЗ</w:t>
      </w:r>
      <w:r w:rsidRPr="009B514F">
        <w:rPr>
          <w:bCs/>
          <w:shd w:val="clear" w:color="auto" w:fill="FFFFFF"/>
          <w:lang w:val="uk-UA"/>
        </w:rPr>
        <w:t xml:space="preserve"> – оборотність кредиторської заборгованості в разах;</w:t>
      </w:r>
    </w:p>
    <w:p w:rsidR="00CA1B2A" w:rsidRPr="009B514F" w:rsidRDefault="00CA1B2A" w:rsidP="00CA1B2A">
      <w:pPr>
        <w:rPr>
          <w:bCs/>
          <w:shd w:val="clear" w:color="auto" w:fill="FFFFFF"/>
          <w:lang w:val="uk-UA"/>
        </w:rPr>
      </w:pPr>
      <w:r w:rsidRPr="009B514F">
        <w:rPr>
          <w:bCs/>
          <w:shd w:val="clear" w:color="auto" w:fill="FFFFFF"/>
          <w:lang w:val="uk-UA"/>
        </w:rPr>
        <w:t>ПВ</w:t>
      </w:r>
      <w:r w:rsidRPr="009B514F">
        <w:rPr>
          <w:bCs/>
          <w:shd w:val="clear" w:color="auto" w:fill="FFFFFF"/>
          <w:vertAlign w:val="subscript"/>
          <w:lang w:val="uk-UA"/>
        </w:rPr>
        <w:t>КЗ</w:t>
      </w:r>
      <w:r w:rsidRPr="009B514F">
        <w:rPr>
          <w:bCs/>
          <w:shd w:val="clear" w:color="auto" w:fill="FFFFFF"/>
          <w:lang w:val="uk-UA"/>
        </w:rPr>
        <w:t xml:space="preserve"> – питома вага кредиторської заборгованості в </w:t>
      </w:r>
      <w:r w:rsidR="00362FB6" w:rsidRPr="009B514F">
        <w:rPr>
          <w:bCs/>
          <w:shd w:val="clear" w:color="auto" w:fill="FFFFFF"/>
          <w:lang w:val="uk-UA"/>
        </w:rPr>
        <w:t>позико</w:t>
      </w:r>
      <w:r w:rsidRPr="009B514F">
        <w:rPr>
          <w:bCs/>
          <w:shd w:val="clear" w:color="auto" w:fill="FFFFFF"/>
          <w:lang w:val="uk-UA"/>
        </w:rPr>
        <w:t>вих коштах.</w:t>
      </w:r>
    </w:p>
    <w:p w:rsidR="00CA1B2A" w:rsidRPr="009B514F" w:rsidRDefault="00CA1B2A" w:rsidP="003A715C">
      <w:pPr>
        <w:rPr>
          <w:bCs/>
          <w:shd w:val="clear" w:color="auto" w:fill="FFFFFF"/>
          <w:lang w:val="uk-UA"/>
        </w:rPr>
      </w:pPr>
      <w:r w:rsidRPr="009B514F">
        <w:rPr>
          <w:bCs/>
          <w:shd w:val="clear" w:color="auto" w:fill="FFFFFF"/>
          <w:lang w:val="uk-UA"/>
        </w:rPr>
        <w:t xml:space="preserve">Розрахунки наведених мультиплікативних моделей за </w:t>
      </w:r>
      <w:r w:rsidR="00657484" w:rsidRPr="009B514F">
        <w:rPr>
          <w:bCs/>
          <w:shd w:val="clear" w:color="auto" w:fill="FFFFFF"/>
          <w:lang w:val="uk-UA"/>
        </w:rPr>
        <w:t>2019</w:t>
      </w:r>
      <w:r w:rsidRPr="009B514F">
        <w:rPr>
          <w:bCs/>
          <w:shd w:val="clear" w:color="auto" w:fill="FFFFFF"/>
          <w:lang w:val="uk-UA"/>
        </w:rPr>
        <w:t>-</w:t>
      </w:r>
      <w:r w:rsidR="00657484" w:rsidRPr="009B514F">
        <w:rPr>
          <w:bCs/>
          <w:shd w:val="clear" w:color="auto" w:fill="FFFFFF"/>
          <w:lang w:val="uk-UA"/>
        </w:rPr>
        <w:t>2020</w:t>
      </w:r>
      <w:r w:rsidRPr="009B514F">
        <w:rPr>
          <w:bCs/>
          <w:shd w:val="clear" w:color="auto" w:fill="FFFFFF"/>
          <w:lang w:val="uk-UA"/>
        </w:rPr>
        <w:t xml:space="preserve"> роки наведено в таблиці 3.2.</w:t>
      </w:r>
    </w:p>
    <w:p w:rsidR="00126AF8" w:rsidRPr="009B514F" w:rsidRDefault="00D93EFA" w:rsidP="00E41FC3">
      <w:pPr>
        <w:rPr>
          <w:bCs/>
          <w:shd w:val="clear" w:color="auto" w:fill="FFFFFF"/>
          <w:lang w:val="uk-UA"/>
        </w:rPr>
      </w:pPr>
      <w:r w:rsidRPr="009B514F">
        <w:rPr>
          <w:bCs/>
          <w:shd w:val="clear" w:color="auto" w:fill="FFFFFF"/>
          <w:lang w:val="uk-UA"/>
        </w:rPr>
        <w:t xml:space="preserve">Аналізуючи дані таблиці 3.2 можна сказати наступне. </w:t>
      </w:r>
      <w:r w:rsidR="00F85C1A" w:rsidRPr="009B514F">
        <w:rPr>
          <w:bCs/>
          <w:shd w:val="clear" w:color="auto" w:fill="FFFFFF"/>
          <w:lang w:val="uk-UA"/>
        </w:rPr>
        <w:t xml:space="preserve">В </w:t>
      </w:r>
      <w:r w:rsidR="00657484" w:rsidRPr="009B514F">
        <w:rPr>
          <w:bCs/>
          <w:shd w:val="clear" w:color="auto" w:fill="FFFFFF"/>
          <w:lang w:val="uk-UA"/>
        </w:rPr>
        <w:t>2020</w:t>
      </w:r>
      <w:r w:rsidR="00F85C1A" w:rsidRPr="009B514F">
        <w:rPr>
          <w:bCs/>
          <w:shd w:val="clear" w:color="auto" w:fill="FFFFFF"/>
          <w:lang w:val="uk-UA"/>
        </w:rPr>
        <w:t xml:space="preserve"> році </w:t>
      </w:r>
      <w:r w:rsidR="00E137F1" w:rsidRPr="009B514F">
        <w:rPr>
          <w:bCs/>
          <w:shd w:val="clear" w:color="auto" w:fill="FFFFFF"/>
          <w:lang w:val="uk-UA"/>
        </w:rPr>
        <w:t xml:space="preserve">проти </w:t>
      </w:r>
      <w:r w:rsidR="00657484" w:rsidRPr="009B514F">
        <w:rPr>
          <w:bCs/>
          <w:shd w:val="clear" w:color="auto" w:fill="FFFFFF"/>
          <w:lang w:val="uk-UA"/>
        </w:rPr>
        <w:t>2019</w:t>
      </w:r>
      <w:r w:rsidR="00E137F1" w:rsidRPr="009B514F">
        <w:rPr>
          <w:bCs/>
          <w:shd w:val="clear" w:color="auto" w:fill="FFFFFF"/>
          <w:lang w:val="uk-UA"/>
        </w:rPr>
        <w:t xml:space="preserve"> року оборотність </w:t>
      </w:r>
      <w:r w:rsidR="00362FB6" w:rsidRPr="009B514F">
        <w:rPr>
          <w:bCs/>
          <w:shd w:val="clear" w:color="auto" w:fill="FFFFFF"/>
          <w:lang w:val="uk-UA"/>
        </w:rPr>
        <w:t>позико</w:t>
      </w:r>
      <w:r w:rsidR="00E137F1" w:rsidRPr="009B514F">
        <w:rPr>
          <w:bCs/>
          <w:shd w:val="clear" w:color="auto" w:fill="FFFFFF"/>
          <w:lang w:val="uk-UA"/>
        </w:rPr>
        <w:t>вого капіталу П</w:t>
      </w:r>
      <w:r w:rsidR="00E41FC3">
        <w:rPr>
          <w:bCs/>
          <w:shd w:val="clear" w:color="auto" w:fill="FFFFFF"/>
          <w:lang w:val="uk-UA"/>
        </w:rPr>
        <w:t>р</w:t>
      </w:r>
      <w:r w:rsidR="00E137F1" w:rsidRPr="009B514F">
        <w:rPr>
          <w:bCs/>
          <w:shd w:val="clear" w:color="auto" w:fill="FFFFFF"/>
          <w:lang w:val="uk-UA"/>
        </w:rPr>
        <w:t xml:space="preserve">АТ «Миргородський завод мінеральних вод» </w:t>
      </w:r>
      <w:r w:rsidR="00E41FC3">
        <w:rPr>
          <w:bCs/>
          <w:shd w:val="clear" w:color="auto" w:fill="FFFFFF"/>
          <w:lang w:val="uk-UA"/>
        </w:rPr>
        <w:t>уповільнилась</w:t>
      </w:r>
      <w:r w:rsidR="00E137F1" w:rsidRPr="009B514F">
        <w:rPr>
          <w:bCs/>
          <w:shd w:val="clear" w:color="auto" w:fill="FFFFFF"/>
          <w:lang w:val="uk-UA"/>
        </w:rPr>
        <w:t xml:space="preserve"> на </w:t>
      </w:r>
      <w:r w:rsidR="00E41FC3">
        <w:rPr>
          <w:bCs/>
          <w:shd w:val="clear" w:color="auto" w:fill="FFFFFF"/>
          <w:lang w:val="uk-UA"/>
        </w:rPr>
        <w:t>2,24</w:t>
      </w:r>
      <w:r w:rsidR="00E137F1" w:rsidRPr="009B514F">
        <w:rPr>
          <w:bCs/>
          <w:shd w:val="clear" w:color="auto" w:fill="FFFFFF"/>
          <w:lang w:val="uk-UA"/>
        </w:rPr>
        <w:t xml:space="preserve"> обороти. Так, незначне </w:t>
      </w:r>
      <w:r w:rsidR="00E41FC3">
        <w:rPr>
          <w:bCs/>
          <w:shd w:val="clear" w:color="auto" w:fill="FFFFFF"/>
          <w:lang w:val="uk-UA"/>
        </w:rPr>
        <w:t>зменшення</w:t>
      </w:r>
      <w:r w:rsidR="00E137F1" w:rsidRPr="009B514F">
        <w:rPr>
          <w:bCs/>
          <w:shd w:val="clear" w:color="auto" w:fill="FFFFFF"/>
          <w:lang w:val="uk-UA"/>
        </w:rPr>
        <w:t xml:space="preserve"> вартості та питомої ваги поточних зобов'язань </w:t>
      </w:r>
      <w:r w:rsidR="00E41FC3">
        <w:rPr>
          <w:bCs/>
          <w:shd w:val="clear" w:color="auto" w:fill="FFFFFF"/>
          <w:lang w:val="uk-UA"/>
        </w:rPr>
        <w:t>і забезпечень</w:t>
      </w:r>
      <w:r w:rsidR="00E137F1" w:rsidRPr="009B514F">
        <w:rPr>
          <w:bCs/>
          <w:shd w:val="clear" w:color="auto" w:fill="FFFFFF"/>
          <w:lang w:val="uk-UA"/>
        </w:rPr>
        <w:t xml:space="preserve"> в </w:t>
      </w:r>
      <w:r w:rsidR="00657484" w:rsidRPr="009B514F">
        <w:rPr>
          <w:bCs/>
          <w:shd w:val="clear" w:color="auto" w:fill="FFFFFF"/>
          <w:lang w:val="uk-UA"/>
        </w:rPr>
        <w:t>2020</w:t>
      </w:r>
      <w:r w:rsidR="00E137F1" w:rsidRPr="009B514F">
        <w:rPr>
          <w:bCs/>
          <w:shd w:val="clear" w:color="auto" w:fill="FFFFFF"/>
          <w:lang w:val="uk-UA"/>
        </w:rPr>
        <w:t xml:space="preserve"> році на </w:t>
      </w:r>
      <w:r w:rsidR="00E41FC3">
        <w:rPr>
          <w:bCs/>
          <w:shd w:val="clear" w:color="auto" w:fill="FFFFFF"/>
          <w:lang w:val="uk-UA"/>
        </w:rPr>
        <w:t>685,5</w:t>
      </w:r>
      <w:r w:rsidR="00E137F1" w:rsidRPr="009B514F">
        <w:rPr>
          <w:bCs/>
          <w:shd w:val="clear" w:color="auto" w:fill="FFFFFF"/>
          <w:lang w:val="uk-UA"/>
        </w:rPr>
        <w:t xml:space="preserve"> тис. грн. та 0,0</w:t>
      </w:r>
      <w:r w:rsidR="00E41FC3">
        <w:rPr>
          <w:bCs/>
          <w:shd w:val="clear" w:color="auto" w:fill="FFFFFF"/>
          <w:lang w:val="uk-UA"/>
        </w:rPr>
        <w:t>5 п.п.</w:t>
      </w:r>
      <w:r w:rsidR="00E137F1" w:rsidRPr="009B514F">
        <w:rPr>
          <w:bCs/>
          <w:shd w:val="clear" w:color="auto" w:fill="FFFFFF"/>
          <w:lang w:val="uk-UA"/>
        </w:rPr>
        <w:t xml:space="preserve"> спричинило </w:t>
      </w:r>
      <w:r w:rsidR="00E41FC3">
        <w:rPr>
          <w:bCs/>
          <w:shd w:val="clear" w:color="auto" w:fill="FFFFFF"/>
          <w:lang w:val="uk-UA"/>
        </w:rPr>
        <w:t>уповільнення</w:t>
      </w:r>
      <w:r w:rsidR="00E137F1" w:rsidRPr="009B514F">
        <w:rPr>
          <w:bCs/>
          <w:shd w:val="clear" w:color="auto" w:fill="FFFFFF"/>
          <w:lang w:val="uk-UA"/>
        </w:rPr>
        <w:t xml:space="preserve"> оборотності </w:t>
      </w:r>
      <w:r w:rsidR="00362FB6" w:rsidRPr="009B514F">
        <w:rPr>
          <w:bCs/>
          <w:shd w:val="clear" w:color="auto" w:fill="FFFFFF"/>
          <w:lang w:val="uk-UA"/>
        </w:rPr>
        <w:t>позико</w:t>
      </w:r>
      <w:r w:rsidR="00E137F1" w:rsidRPr="009B514F">
        <w:rPr>
          <w:bCs/>
          <w:shd w:val="clear" w:color="auto" w:fill="FFFFFF"/>
          <w:lang w:val="uk-UA"/>
        </w:rPr>
        <w:t>вого капіталу підприємства на 0,4</w:t>
      </w:r>
      <w:r w:rsidR="00E41FC3">
        <w:rPr>
          <w:bCs/>
          <w:shd w:val="clear" w:color="auto" w:fill="FFFFFF"/>
          <w:lang w:val="uk-UA"/>
        </w:rPr>
        <w:t>0</w:t>
      </w:r>
      <w:r w:rsidR="00E137F1" w:rsidRPr="009B514F">
        <w:rPr>
          <w:bCs/>
          <w:shd w:val="clear" w:color="auto" w:fill="FFFFFF"/>
          <w:lang w:val="uk-UA"/>
        </w:rPr>
        <w:t xml:space="preserve"> обороти. </w:t>
      </w:r>
      <w:r w:rsidR="00677BC7" w:rsidRPr="009B514F">
        <w:rPr>
          <w:bCs/>
          <w:shd w:val="clear" w:color="auto" w:fill="FFFFFF"/>
          <w:lang w:val="uk-UA"/>
        </w:rPr>
        <w:t xml:space="preserve">Загальне </w:t>
      </w:r>
      <w:r w:rsidR="00E41FC3">
        <w:rPr>
          <w:bCs/>
          <w:shd w:val="clear" w:color="auto" w:fill="FFFFFF"/>
          <w:lang w:val="uk-UA"/>
        </w:rPr>
        <w:t>уповільнення</w:t>
      </w:r>
      <w:r w:rsidR="00677BC7" w:rsidRPr="009B514F">
        <w:rPr>
          <w:bCs/>
          <w:shd w:val="clear" w:color="auto" w:fill="FFFFFF"/>
          <w:lang w:val="uk-UA"/>
        </w:rPr>
        <w:t xml:space="preserve"> оборотності поточних зобов'язань </w:t>
      </w:r>
      <w:r w:rsidR="00E41FC3">
        <w:rPr>
          <w:bCs/>
          <w:shd w:val="clear" w:color="auto" w:fill="FFFFFF"/>
          <w:lang w:val="uk-UA"/>
        </w:rPr>
        <w:t>і забезпечень</w:t>
      </w:r>
      <w:r w:rsidR="00677BC7" w:rsidRPr="009B514F">
        <w:rPr>
          <w:bCs/>
          <w:shd w:val="clear" w:color="auto" w:fill="FFFFFF"/>
          <w:lang w:val="uk-UA"/>
        </w:rPr>
        <w:t xml:space="preserve"> з </w:t>
      </w:r>
      <w:r w:rsidR="00E41FC3">
        <w:rPr>
          <w:bCs/>
          <w:shd w:val="clear" w:color="auto" w:fill="FFFFFF"/>
          <w:lang w:val="uk-UA"/>
        </w:rPr>
        <w:t>10,52</w:t>
      </w:r>
      <w:r w:rsidR="00677BC7" w:rsidRPr="009B514F">
        <w:rPr>
          <w:bCs/>
          <w:shd w:val="clear" w:color="auto" w:fill="FFFFFF"/>
          <w:lang w:val="uk-UA"/>
        </w:rPr>
        <w:t xml:space="preserve"> оборотів в </w:t>
      </w:r>
      <w:r w:rsidR="00657484" w:rsidRPr="009B514F">
        <w:rPr>
          <w:bCs/>
          <w:shd w:val="clear" w:color="auto" w:fill="FFFFFF"/>
          <w:lang w:val="uk-UA"/>
        </w:rPr>
        <w:t>2019</w:t>
      </w:r>
      <w:r w:rsidR="00677BC7" w:rsidRPr="009B514F">
        <w:rPr>
          <w:bCs/>
          <w:shd w:val="clear" w:color="auto" w:fill="FFFFFF"/>
          <w:lang w:val="uk-UA"/>
        </w:rPr>
        <w:t xml:space="preserve"> році до </w:t>
      </w:r>
      <w:r w:rsidR="00E41FC3">
        <w:rPr>
          <w:bCs/>
          <w:shd w:val="clear" w:color="auto" w:fill="FFFFFF"/>
          <w:lang w:val="uk-UA"/>
        </w:rPr>
        <w:t>8,29</w:t>
      </w:r>
      <w:r w:rsidR="00677BC7" w:rsidRPr="009B514F">
        <w:rPr>
          <w:bCs/>
          <w:shd w:val="clear" w:color="auto" w:fill="FFFFFF"/>
          <w:lang w:val="uk-UA"/>
        </w:rPr>
        <w:t xml:space="preserve"> оборотів в </w:t>
      </w:r>
      <w:r w:rsidR="00657484" w:rsidRPr="009B514F">
        <w:rPr>
          <w:bCs/>
          <w:shd w:val="clear" w:color="auto" w:fill="FFFFFF"/>
          <w:lang w:val="uk-UA"/>
        </w:rPr>
        <w:t>2020</w:t>
      </w:r>
      <w:r w:rsidR="00677BC7" w:rsidRPr="009B514F">
        <w:rPr>
          <w:bCs/>
          <w:shd w:val="clear" w:color="auto" w:fill="FFFFFF"/>
          <w:lang w:val="uk-UA"/>
        </w:rPr>
        <w:t xml:space="preserve"> році спричинило </w:t>
      </w:r>
      <w:r w:rsidR="00E41FC3">
        <w:rPr>
          <w:bCs/>
          <w:shd w:val="clear" w:color="auto" w:fill="FFFFFF"/>
          <w:lang w:val="uk-UA"/>
        </w:rPr>
        <w:t>упоавільнення</w:t>
      </w:r>
      <w:r w:rsidR="00677BC7" w:rsidRPr="009B514F">
        <w:rPr>
          <w:bCs/>
          <w:shd w:val="clear" w:color="auto" w:fill="FFFFFF"/>
          <w:lang w:val="uk-UA"/>
        </w:rPr>
        <w:t xml:space="preserve"> оборотності </w:t>
      </w:r>
      <w:r w:rsidR="00362FB6" w:rsidRPr="009B514F">
        <w:rPr>
          <w:bCs/>
          <w:shd w:val="clear" w:color="auto" w:fill="FFFFFF"/>
          <w:lang w:val="uk-UA"/>
        </w:rPr>
        <w:t>позико</w:t>
      </w:r>
      <w:r w:rsidR="00677BC7" w:rsidRPr="009B514F">
        <w:rPr>
          <w:bCs/>
          <w:shd w:val="clear" w:color="auto" w:fill="FFFFFF"/>
          <w:lang w:val="uk-UA"/>
        </w:rPr>
        <w:t>вих коштів П</w:t>
      </w:r>
      <w:r w:rsidR="00E41FC3">
        <w:rPr>
          <w:bCs/>
          <w:shd w:val="clear" w:color="auto" w:fill="FFFFFF"/>
          <w:lang w:val="uk-UA"/>
        </w:rPr>
        <w:t>р</w:t>
      </w:r>
      <w:r w:rsidR="00677BC7" w:rsidRPr="009B514F">
        <w:rPr>
          <w:bCs/>
          <w:shd w:val="clear" w:color="auto" w:fill="FFFFFF"/>
          <w:lang w:val="uk-UA"/>
        </w:rPr>
        <w:t xml:space="preserve">АТ «Миргородський завод мінеральних вод» на </w:t>
      </w:r>
      <w:r w:rsidR="00E41FC3">
        <w:rPr>
          <w:bCs/>
          <w:shd w:val="clear" w:color="auto" w:fill="FFFFFF"/>
          <w:lang w:val="uk-UA"/>
        </w:rPr>
        <w:t>1,84</w:t>
      </w:r>
      <w:r w:rsidR="00677BC7" w:rsidRPr="009B514F">
        <w:rPr>
          <w:bCs/>
          <w:shd w:val="clear" w:color="auto" w:fill="FFFFFF"/>
          <w:lang w:val="uk-UA"/>
        </w:rPr>
        <w:t xml:space="preserve"> обороти.</w:t>
      </w:r>
    </w:p>
    <w:p w:rsidR="00126AF8" w:rsidRPr="009B514F" w:rsidRDefault="00126AF8" w:rsidP="003A715C">
      <w:pPr>
        <w:rPr>
          <w:bCs/>
          <w:shd w:val="clear" w:color="auto" w:fill="FFFFFF"/>
          <w:lang w:val="uk-UA"/>
        </w:rPr>
        <w:sectPr w:rsidR="00126AF8" w:rsidRPr="009B514F" w:rsidSect="004443B0">
          <w:pgSz w:w="11906" w:h="16838"/>
          <w:pgMar w:top="1134" w:right="567" w:bottom="1134" w:left="1701" w:header="709" w:footer="709" w:gutter="0"/>
          <w:cols w:space="708"/>
          <w:docGrid w:linePitch="360"/>
        </w:sectPr>
      </w:pPr>
    </w:p>
    <w:p w:rsidR="00CA1B2A" w:rsidRPr="009B514F" w:rsidRDefault="00126AF8" w:rsidP="00E41FC3">
      <w:pPr>
        <w:rPr>
          <w:bCs/>
          <w:shd w:val="clear" w:color="auto" w:fill="FFFFFF"/>
          <w:lang w:val="uk-UA"/>
        </w:rPr>
      </w:pPr>
      <w:r w:rsidRPr="009B514F">
        <w:rPr>
          <w:bCs/>
          <w:shd w:val="clear" w:color="auto" w:fill="FFFFFF"/>
          <w:lang w:val="uk-UA"/>
        </w:rPr>
        <w:lastRenderedPageBreak/>
        <w:t>Таблиця 3.2</w:t>
      </w:r>
      <w:r w:rsidR="00E41FC3">
        <w:rPr>
          <w:bCs/>
          <w:shd w:val="clear" w:color="auto" w:fill="FFFFFF"/>
          <w:lang w:val="uk-UA"/>
        </w:rPr>
        <w:t xml:space="preserve"> – </w:t>
      </w:r>
      <w:r w:rsidRPr="009B514F">
        <w:rPr>
          <w:bCs/>
          <w:shd w:val="clear" w:color="auto" w:fill="FFFFFF"/>
          <w:lang w:val="uk-UA"/>
        </w:rPr>
        <w:t xml:space="preserve">Вплив структури </w:t>
      </w:r>
      <w:r w:rsidR="00362FB6" w:rsidRPr="009B514F">
        <w:rPr>
          <w:bCs/>
          <w:shd w:val="clear" w:color="auto" w:fill="FFFFFF"/>
          <w:lang w:val="uk-UA"/>
        </w:rPr>
        <w:t>позико</w:t>
      </w:r>
      <w:r w:rsidRPr="009B514F">
        <w:rPr>
          <w:bCs/>
          <w:shd w:val="clear" w:color="auto" w:fill="FFFFFF"/>
          <w:lang w:val="uk-UA"/>
        </w:rPr>
        <w:t>вого капіталу П</w:t>
      </w:r>
      <w:r w:rsidR="00E41FC3">
        <w:rPr>
          <w:bCs/>
          <w:shd w:val="clear" w:color="auto" w:fill="FFFFFF"/>
          <w:lang w:val="uk-UA"/>
        </w:rPr>
        <w:t>р</w:t>
      </w:r>
      <w:r w:rsidRPr="009B514F">
        <w:rPr>
          <w:bCs/>
          <w:shd w:val="clear" w:color="auto" w:fill="FFFFFF"/>
          <w:lang w:val="uk-UA"/>
        </w:rPr>
        <w:t xml:space="preserve">АТ «Миргородський завод мінеральних вод» на зміну його оборотності в </w:t>
      </w:r>
      <w:r w:rsidR="00657484" w:rsidRPr="009B514F">
        <w:rPr>
          <w:bCs/>
          <w:shd w:val="clear" w:color="auto" w:fill="FFFFFF"/>
          <w:lang w:val="uk-UA"/>
        </w:rPr>
        <w:t>2020</w:t>
      </w:r>
      <w:r w:rsidRPr="009B514F">
        <w:rPr>
          <w:bCs/>
          <w:shd w:val="clear" w:color="auto" w:fill="FFFFFF"/>
          <w:lang w:val="uk-UA"/>
        </w:rPr>
        <w:t xml:space="preserve"> році</w:t>
      </w:r>
    </w:p>
    <w:tbl>
      <w:tblPr>
        <w:tblW w:w="14624" w:type="dxa"/>
        <w:tblInd w:w="89" w:type="dxa"/>
        <w:tblLook w:val="04A0"/>
      </w:tblPr>
      <w:tblGrid>
        <w:gridCol w:w="4130"/>
        <w:gridCol w:w="1209"/>
        <w:gridCol w:w="1268"/>
        <w:gridCol w:w="1066"/>
        <w:gridCol w:w="993"/>
        <w:gridCol w:w="1135"/>
        <w:gridCol w:w="1279"/>
        <w:gridCol w:w="1276"/>
        <w:gridCol w:w="1134"/>
        <w:gridCol w:w="1134"/>
      </w:tblGrid>
      <w:tr w:rsidR="00126AF8" w:rsidRPr="009B514F" w:rsidTr="00E41FC3">
        <w:trPr>
          <w:trHeight w:val="285"/>
        </w:trPr>
        <w:tc>
          <w:tcPr>
            <w:tcW w:w="4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AF8" w:rsidRPr="009B514F" w:rsidRDefault="00126AF8"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Показники</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AF8" w:rsidRPr="009B514F" w:rsidRDefault="00657484"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2019</w:t>
            </w:r>
            <w:r w:rsidR="00126AF8" w:rsidRPr="009B514F">
              <w:rPr>
                <w:rFonts w:eastAsia="Times New Roman"/>
                <w:sz w:val="24"/>
                <w:szCs w:val="24"/>
                <w:lang w:val="uk-UA"/>
              </w:rPr>
              <w:t xml:space="preserve"> рік</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AF8" w:rsidRPr="009B514F" w:rsidRDefault="00657484"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2020</w:t>
            </w:r>
            <w:r w:rsidR="00126AF8" w:rsidRPr="009B514F">
              <w:rPr>
                <w:rFonts w:eastAsia="Times New Roman"/>
                <w:sz w:val="24"/>
                <w:szCs w:val="24"/>
                <w:lang w:val="uk-UA"/>
              </w:rPr>
              <w:t xml:space="preserve"> рік</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26AF8" w:rsidRPr="009B514F" w:rsidRDefault="00126AF8" w:rsidP="00D93EFA">
            <w:pPr>
              <w:autoSpaceDE/>
              <w:autoSpaceDN/>
              <w:spacing w:line="240" w:lineRule="auto"/>
              <w:ind w:left="113" w:right="113" w:firstLine="0"/>
              <w:jc w:val="center"/>
              <w:rPr>
                <w:rFonts w:eastAsia="Times New Roman"/>
                <w:sz w:val="24"/>
                <w:szCs w:val="24"/>
                <w:lang w:val="uk-UA"/>
              </w:rPr>
            </w:pPr>
            <w:r w:rsidRPr="009B514F">
              <w:rPr>
                <w:rFonts w:eastAsia="Times New Roman"/>
                <w:sz w:val="24"/>
                <w:szCs w:val="24"/>
                <w:lang w:val="uk-UA"/>
              </w:rPr>
              <w:t xml:space="preserve">Скоригований показник </w:t>
            </w:r>
          </w:p>
          <w:p w:rsidR="00126AF8" w:rsidRPr="009B514F" w:rsidRDefault="00126AF8" w:rsidP="00D93EFA">
            <w:pPr>
              <w:autoSpaceDE/>
              <w:autoSpaceDN/>
              <w:spacing w:line="240" w:lineRule="auto"/>
              <w:ind w:left="113" w:right="113" w:firstLine="0"/>
              <w:jc w:val="center"/>
              <w:rPr>
                <w:rFonts w:eastAsia="Times New Roman"/>
                <w:sz w:val="24"/>
                <w:szCs w:val="24"/>
                <w:lang w:val="uk-UA"/>
              </w:rPr>
            </w:pPr>
            <w:r w:rsidRPr="009B514F">
              <w:rPr>
                <w:rFonts w:eastAsia="Times New Roman"/>
                <w:sz w:val="24"/>
                <w:szCs w:val="24"/>
                <w:lang w:val="uk-UA"/>
              </w:rPr>
              <w:t>1-ої моделі</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26AF8" w:rsidRPr="009B514F" w:rsidRDefault="00126AF8" w:rsidP="00D93EFA">
            <w:pPr>
              <w:autoSpaceDE/>
              <w:autoSpaceDN/>
              <w:spacing w:line="240" w:lineRule="auto"/>
              <w:ind w:left="113" w:right="113" w:firstLine="0"/>
              <w:jc w:val="center"/>
              <w:rPr>
                <w:rFonts w:eastAsia="Times New Roman"/>
                <w:sz w:val="24"/>
                <w:szCs w:val="24"/>
                <w:lang w:val="uk-UA"/>
              </w:rPr>
            </w:pPr>
            <w:r w:rsidRPr="009B514F">
              <w:rPr>
                <w:rFonts w:eastAsia="Times New Roman"/>
                <w:sz w:val="24"/>
                <w:szCs w:val="24"/>
                <w:lang w:val="uk-UA"/>
              </w:rPr>
              <w:t xml:space="preserve">Скоригований показник </w:t>
            </w:r>
          </w:p>
          <w:p w:rsidR="00126AF8" w:rsidRPr="009B514F" w:rsidRDefault="00126AF8" w:rsidP="00D93EFA">
            <w:pPr>
              <w:autoSpaceDE/>
              <w:autoSpaceDN/>
              <w:spacing w:line="240" w:lineRule="auto"/>
              <w:ind w:left="113" w:right="113" w:firstLine="0"/>
              <w:jc w:val="center"/>
              <w:rPr>
                <w:rFonts w:eastAsia="Times New Roman"/>
                <w:sz w:val="24"/>
                <w:szCs w:val="24"/>
                <w:lang w:val="uk-UA"/>
              </w:rPr>
            </w:pPr>
            <w:r w:rsidRPr="009B514F">
              <w:rPr>
                <w:rFonts w:eastAsia="Times New Roman"/>
                <w:sz w:val="24"/>
                <w:szCs w:val="24"/>
                <w:lang w:val="uk-UA"/>
              </w:rPr>
              <w:t>2-ої моделі</w:t>
            </w:r>
          </w:p>
        </w:tc>
        <w:tc>
          <w:tcPr>
            <w:tcW w:w="5958" w:type="dxa"/>
            <w:gridSpan w:val="5"/>
            <w:tcBorders>
              <w:top w:val="single" w:sz="4" w:space="0" w:color="auto"/>
              <w:left w:val="nil"/>
              <w:bottom w:val="single" w:sz="4" w:space="0" w:color="auto"/>
              <w:right w:val="single" w:sz="4" w:space="0" w:color="auto"/>
            </w:tcBorders>
            <w:shd w:val="clear" w:color="auto" w:fill="auto"/>
            <w:vAlign w:val="center"/>
            <w:hideMark/>
          </w:tcPr>
          <w:p w:rsidR="00126AF8" w:rsidRPr="009B514F" w:rsidRDefault="00126AF8"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Відхилення</w:t>
            </w:r>
          </w:p>
        </w:tc>
      </w:tr>
      <w:tr w:rsidR="00126AF8" w:rsidRPr="009B514F" w:rsidTr="00E41FC3">
        <w:trPr>
          <w:trHeight w:val="255"/>
        </w:trPr>
        <w:tc>
          <w:tcPr>
            <w:tcW w:w="4130"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center"/>
              <w:rPr>
                <w:rFonts w:eastAsia="Times New Roman"/>
                <w:sz w:val="24"/>
                <w:szCs w:val="24"/>
                <w:lang w:val="uk-UA"/>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center"/>
              <w:rPr>
                <w:rFonts w:eastAsia="Times New Roman"/>
                <w:sz w:val="24"/>
                <w:szCs w:val="24"/>
                <w:lang w:val="uk-UA"/>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center"/>
              <w:rPr>
                <w:rFonts w:eastAsia="Times New Roman"/>
                <w:sz w:val="24"/>
                <w:szCs w:val="24"/>
                <w:lang w:val="uk-UA"/>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center"/>
              <w:rPr>
                <w:rFonts w:eastAsia="Times New Roman"/>
                <w:sz w:val="24"/>
                <w:szCs w:val="24"/>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center"/>
              <w:rPr>
                <w:rFonts w:eastAsia="Times New Roman"/>
                <w:sz w:val="24"/>
                <w:szCs w:val="24"/>
                <w:lang w:val="uk-UA"/>
              </w:rPr>
            </w:pP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126AF8" w:rsidRPr="009B514F" w:rsidRDefault="00126AF8"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усього</w:t>
            </w:r>
          </w:p>
        </w:tc>
        <w:tc>
          <w:tcPr>
            <w:tcW w:w="2555" w:type="dxa"/>
            <w:gridSpan w:val="2"/>
            <w:tcBorders>
              <w:top w:val="single" w:sz="4" w:space="0" w:color="auto"/>
              <w:left w:val="nil"/>
              <w:bottom w:val="single" w:sz="4" w:space="0" w:color="auto"/>
              <w:right w:val="single" w:sz="4" w:space="0" w:color="auto"/>
            </w:tcBorders>
            <w:shd w:val="clear" w:color="auto" w:fill="auto"/>
            <w:vAlign w:val="bottom"/>
            <w:hideMark/>
          </w:tcPr>
          <w:p w:rsidR="00126AF8" w:rsidRPr="009B514F" w:rsidRDefault="00126AF8"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1-ша модель</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126AF8" w:rsidRPr="009B514F" w:rsidRDefault="00126AF8"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2-га модель</w:t>
            </w:r>
          </w:p>
        </w:tc>
      </w:tr>
      <w:tr w:rsidR="00126AF8" w:rsidRPr="009B514F" w:rsidTr="00E41FC3">
        <w:trPr>
          <w:trHeight w:val="255"/>
        </w:trPr>
        <w:tc>
          <w:tcPr>
            <w:tcW w:w="4130"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1135" w:type="dxa"/>
            <w:vMerge/>
            <w:tcBorders>
              <w:top w:val="nil"/>
              <w:left w:val="single" w:sz="4" w:space="0" w:color="auto"/>
              <w:bottom w:val="single" w:sz="4" w:space="0" w:color="000000"/>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2555" w:type="dxa"/>
            <w:gridSpan w:val="2"/>
            <w:tcBorders>
              <w:top w:val="single" w:sz="4" w:space="0" w:color="auto"/>
              <w:left w:val="nil"/>
              <w:bottom w:val="single" w:sz="4" w:space="0" w:color="auto"/>
              <w:right w:val="single" w:sz="4" w:space="0" w:color="auto"/>
            </w:tcBorders>
            <w:shd w:val="clear" w:color="auto" w:fill="auto"/>
            <w:vAlign w:val="bottom"/>
            <w:hideMark/>
          </w:tcPr>
          <w:p w:rsidR="00126AF8" w:rsidRPr="009B514F" w:rsidRDefault="00126AF8"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у т.ч. за рахунок:</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126AF8" w:rsidRPr="009B514F" w:rsidRDefault="00126AF8"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у т.ч. за рахунок:</w:t>
            </w:r>
          </w:p>
        </w:tc>
      </w:tr>
      <w:tr w:rsidR="00126AF8" w:rsidRPr="009B514F" w:rsidTr="00E41FC3">
        <w:trPr>
          <w:trHeight w:val="1693"/>
        </w:trPr>
        <w:tc>
          <w:tcPr>
            <w:tcW w:w="4130"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1135" w:type="dxa"/>
            <w:vMerge/>
            <w:tcBorders>
              <w:top w:val="nil"/>
              <w:left w:val="single" w:sz="4" w:space="0" w:color="auto"/>
              <w:bottom w:val="single" w:sz="4" w:space="0" w:color="000000"/>
              <w:right w:val="single" w:sz="4" w:space="0" w:color="auto"/>
            </w:tcBorders>
            <w:vAlign w:val="center"/>
            <w:hideMark/>
          </w:tcPr>
          <w:p w:rsidR="00126AF8" w:rsidRPr="009B514F" w:rsidRDefault="00126AF8" w:rsidP="00126AF8">
            <w:pPr>
              <w:autoSpaceDE/>
              <w:autoSpaceDN/>
              <w:spacing w:line="240" w:lineRule="auto"/>
              <w:ind w:firstLine="0"/>
              <w:jc w:val="left"/>
              <w:rPr>
                <w:rFonts w:eastAsia="Times New Roman"/>
                <w:sz w:val="24"/>
                <w:szCs w:val="24"/>
                <w:lang w:val="uk-UA"/>
              </w:rPr>
            </w:pPr>
          </w:p>
        </w:tc>
        <w:tc>
          <w:tcPr>
            <w:tcW w:w="1279" w:type="dxa"/>
            <w:tcBorders>
              <w:top w:val="nil"/>
              <w:left w:val="nil"/>
              <w:bottom w:val="single" w:sz="4" w:space="0" w:color="auto"/>
              <w:right w:val="single" w:sz="4" w:space="0" w:color="auto"/>
            </w:tcBorders>
            <w:shd w:val="clear" w:color="auto" w:fill="auto"/>
            <w:textDirection w:val="btLr"/>
            <w:vAlign w:val="bottom"/>
            <w:hideMark/>
          </w:tcPr>
          <w:p w:rsidR="00126AF8" w:rsidRPr="009B514F" w:rsidRDefault="00126AF8" w:rsidP="00E41FC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 xml:space="preserve">оборотності поточних зобов'язань </w:t>
            </w:r>
            <w:r w:rsidR="00E41FC3">
              <w:rPr>
                <w:rFonts w:eastAsia="Times New Roman"/>
                <w:sz w:val="24"/>
                <w:szCs w:val="24"/>
                <w:lang w:val="uk-UA"/>
              </w:rPr>
              <w:t>і забезпечень</w:t>
            </w:r>
          </w:p>
        </w:tc>
        <w:tc>
          <w:tcPr>
            <w:tcW w:w="1276" w:type="dxa"/>
            <w:tcBorders>
              <w:top w:val="nil"/>
              <w:left w:val="nil"/>
              <w:bottom w:val="single" w:sz="4" w:space="0" w:color="auto"/>
              <w:right w:val="single" w:sz="4" w:space="0" w:color="auto"/>
            </w:tcBorders>
            <w:shd w:val="clear" w:color="auto" w:fill="auto"/>
            <w:textDirection w:val="btLr"/>
            <w:vAlign w:val="bottom"/>
            <w:hideMark/>
          </w:tcPr>
          <w:p w:rsidR="00126AF8" w:rsidRPr="009B514F" w:rsidRDefault="00126AF8" w:rsidP="00E41FC3">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 xml:space="preserve">питомої ваги поточних зобов'язань </w:t>
            </w:r>
            <w:r w:rsidR="00E41FC3">
              <w:rPr>
                <w:rFonts w:eastAsia="Times New Roman"/>
                <w:sz w:val="24"/>
                <w:szCs w:val="24"/>
                <w:lang w:val="uk-UA"/>
              </w:rPr>
              <w:t>і забезпечень</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126AF8" w:rsidRPr="009B514F" w:rsidRDefault="00126AF8"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оборотності кредиторської заборгованості</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126AF8" w:rsidRPr="009B514F" w:rsidRDefault="00126AF8" w:rsidP="00126AF8">
            <w:pPr>
              <w:autoSpaceDE/>
              <w:autoSpaceDN/>
              <w:spacing w:line="240" w:lineRule="auto"/>
              <w:ind w:firstLine="0"/>
              <w:jc w:val="center"/>
              <w:rPr>
                <w:rFonts w:eastAsia="Times New Roman"/>
                <w:sz w:val="24"/>
                <w:szCs w:val="24"/>
                <w:lang w:val="uk-UA"/>
              </w:rPr>
            </w:pPr>
            <w:r w:rsidRPr="009B514F">
              <w:rPr>
                <w:rFonts w:eastAsia="Times New Roman"/>
                <w:sz w:val="24"/>
                <w:szCs w:val="24"/>
                <w:lang w:val="uk-UA"/>
              </w:rPr>
              <w:t>питомої ваги кредиторської заборгованості</w:t>
            </w:r>
          </w:p>
        </w:tc>
      </w:tr>
      <w:tr w:rsidR="00225B03" w:rsidRPr="009B514F" w:rsidTr="00E41FC3">
        <w:trPr>
          <w:trHeight w:val="647"/>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25B03" w:rsidRPr="009B514F" w:rsidRDefault="00225B03" w:rsidP="00E41FC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1. </w:t>
            </w:r>
            <w:r w:rsidR="00E41FC3">
              <w:rPr>
                <w:rFonts w:eastAsia="Times New Roman"/>
                <w:sz w:val="24"/>
                <w:szCs w:val="24"/>
                <w:lang w:val="uk-UA"/>
              </w:rPr>
              <w:t>Середня к</w:t>
            </w:r>
            <w:r w:rsidRPr="009B514F">
              <w:rPr>
                <w:rFonts w:eastAsia="Times New Roman"/>
                <w:sz w:val="24"/>
                <w:szCs w:val="24"/>
                <w:lang w:val="uk-UA"/>
              </w:rPr>
              <w:t>редиторська заборгованість за товари, роботи, послуги, тис. грн.</w:t>
            </w:r>
          </w:p>
        </w:tc>
        <w:tc>
          <w:tcPr>
            <w:tcW w:w="120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11849,5</w:t>
            </w:r>
          </w:p>
        </w:tc>
        <w:tc>
          <w:tcPr>
            <w:tcW w:w="1268"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9747</w:t>
            </w:r>
          </w:p>
        </w:tc>
        <w:tc>
          <w:tcPr>
            <w:tcW w:w="106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5"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-2102,5</w:t>
            </w:r>
          </w:p>
        </w:tc>
        <w:tc>
          <w:tcPr>
            <w:tcW w:w="127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r>
      <w:tr w:rsidR="00225B03" w:rsidRPr="009B514F" w:rsidTr="00E41FC3">
        <w:trPr>
          <w:trHeight w:val="255"/>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25B03" w:rsidRPr="009B514F" w:rsidRDefault="00225B03" w:rsidP="00D93EFA">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питома вага, %</w:t>
            </w:r>
          </w:p>
        </w:tc>
        <w:tc>
          <w:tcPr>
            <w:tcW w:w="120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0,20</w:t>
            </w:r>
          </w:p>
        </w:tc>
        <w:tc>
          <w:tcPr>
            <w:tcW w:w="1268"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0,16</w:t>
            </w:r>
          </w:p>
        </w:tc>
        <w:tc>
          <w:tcPr>
            <w:tcW w:w="106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0,20</w:t>
            </w:r>
          </w:p>
        </w:tc>
        <w:tc>
          <w:tcPr>
            <w:tcW w:w="1135"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-0,04</w:t>
            </w:r>
          </w:p>
        </w:tc>
        <w:tc>
          <w:tcPr>
            <w:tcW w:w="127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r>
      <w:tr w:rsidR="00225B03" w:rsidRPr="009B514F" w:rsidTr="00E41FC3">
        <w:trPr>
          <w:trHeight w:val="51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25B03" w:rsidRPr="009B514F" w:rsidRDefault="00225B03" w:rsidP="00E41FC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2. </w:t>
            </w:r>
            <w:r w:rsidR="00E41FC3">
              <w:rPr>
                <w:rFonts w:eastAsia="Times New Roman"/>
                <w:sz w:val="24"/>
                <w:szCs w:val="24"/>
                <w:lang w:val="uk-UA"/>
              </w:rPr>
              <w:t>Середні п</w:t>
            </w:r>
            <w:r w:rsidRPr="009B514F">
              <w:rPr>
                <w:rFonts w:eastAsia="Times New Roman"/>
                <w:sz w:val="24"/>
                <w:szCs w:val="24"/>
                <w:lang w:val="uk-UA"/>
              </w:rPr>
              <w:t xml:space="preserve">оточні зобов'язання </w:t>
            </w:r>
            <w:r w:rsidR="00E41FC3">
              <w:rPr>
                <w:rFonts w:eastAsia="Times New Roman"/>
                <w:sz w:val="24"/>
                <w:szCs w:val="24"/>
                <w:lang w:val="uk-UA"/>
              </w:rPr>
              <w:t>і забезпечення</w:t>
            </w:r>
            <w:r w:rsidRPr="009B514F">
              <w:rPr>
                <w:rFonts w:eastAsia="Times New Roman"/>
                <w:sz w:val="24"/>
                <w:szCs w:val="24"/>
                <w:lang w:val="uk-UA"/>
              </w:rPr>
              <w:t>, тис. грн.</w:t>
            </w:r>
          </w:p>
        </w:tc>
        <w:tc>
          <w:tcPr>
            <w:tcW w:w="120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47714,5</w:t>
            </w:r>
          </w:p>
        </w:tc>
        <w:tc>
          <w:tcPr>
            <w:tcW w:w="1268"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47029</w:t>
            </w:r>
          </w:p>
        </w:tc>
        <w:tc>
          <w:tcPr>
            <w:tcW w:w="106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5"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-685,5</w:t>
            </w:r>
          </w:p>
        </w:tc>
        <w:tc>
          <w:tcPr>
            <w:tcW w:w="127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r>
      <w:tr w:rsidR="00225B03" w:rsidRPr="009B514F" w:rsidTr="00E41FC3">
        <w:trPr>
          <w:trHeight w:val="255"/>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25B03" w:rsidRPr="009B514F" w:rsidRDefault="00225B03" w:rsidP="00D93EFA">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питома вага, %</w:t>
            </w:r>
          </w:p>
        </w:tc>
        <w:tc>
          <w:tcPr>
            <w:tcW w:w="120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0,82</w:t>
            </w:r>
          </w:p>
        </w:tc>
        <w:tc>
          <w:tcPr>
            <w:tcW w:w="1268"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0,78</w:t>
            </w:r>
          </w:p>
        </w:tc>
        <w:tc>
          <w:tcPr>
            <w:tcW w:w="106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0,82</w:t>
            </w:r>
          </w:p>
        </w:tc>
        <w:tc>
          <w:tcPr>
            <w:tcW w:w="993"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5"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-0,05</w:t>
            </w:r>
          </w:p>
        </w:tc>
        <w:tc>
          <w:tcPr>
            <w:tcW w:w="127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r>
      <w:tr w:rsidR="00225B03" w:rsidRPr="009B514F" w:rsidTr="00E41FC3">
        <w:trPr>
          <w:trHeight w:val="575"/>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25B03" w:rsidRPr="009B514F" w:rsidRDefault="00225B03" w:rsidP="00E41FC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3. </w:t>
            </w:r>
            <w:r w:rsidR="00E41FC3">
              <w:rPr>
                <w:rFonts w:eastAsia="Times New Roman"/>
                <w:sz w:val="24"/>
                <w:szCs w:val="24"/>
                <w:lang w:val="uk-UA"/>
              </w:rPr>
              <w:t>Середній розмір позикового</w:t>
            </w:r>
            <w:r w:rsidRPr="009B514F">
              <w:rPr>
                <w:rFonts w:eastAsia="Times New Roman"/>
                <w:sz w:val="24"/>
                <w:szCs w:val="24"/>
                <w:lang w:val="uk-UA"/>
              </w:rPr>
              <w:t xml:space="preserve"> капітал</w:t>
            </w:r>
            <w:r w:rsidR="00E41FC3">
              <w:rPr>
                <w:rFonts w:eastAsia="Times New Roman"/>
                <w:sz w:val="24"/>
                <w:szCs w:val="24"/>
                <w:lang w:val="uk-UA"/>
              </w:rPr>
              <w:t>у</w:t>
            </w:r>
            <w:r w:rsidRPr="009B514F">
              <w:rPr>
                <w:rFonts w:eastAsia="Times New Roman"/>
                <w:sz w:val="24"/>
                <w:szCs w:val="24"/>
                <w:lang w:val="uk-UA"/>
              </w:rPr>
              <w:t>, тис. грн.</w:t>
            </w:r>
          </w:p>
        </w:tc>
        <w:tc>
          <w:tcPr>
            <w:tcW w:w="120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57874</w:t>
            </w:r>
          </w:p>
        </w:tc>
        <w:tc>
          <w:tcPr>
            <w:tcW w:w="1268"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60574,5</w:t>
            </w:r>
          </w:p>
        </w:tc>
        <w:tc>
          <w:tcPr>
            <w:tcW w:w="106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5"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2700,5</w:t>
            </w:r>
          </w:p>
        </w:tc>
        <w:tc>
          <w:tcPr>
            <w:tcW w:w="127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r>
      <w:tr w:rsidR="00225B03" w:rsidRPr="009B514F" w:rsidTr="00E41FC3">
        <w:trPr>
          <w:trHeight w:val="63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25B03" w:rsidRPr="009B514F" w:rsidRDefault="00225B03" w:rsidP="00D93EFA">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4. Чиста виручка від реалізації, тис. грн.</w:t>
            </w:r>
          </w:p>
        </w:tc>
        <w:tc>
          <w:tcPr>
            <w:tcW w:w="120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502001</w:t>
            </w:r>
          </w:p>
        </w:tc>
        <w:tc>
          <w:tcPr>
            <w:tcW w:w="1268"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389687</w:t>
            </w:r>
          </w:p>
        </w:tc>
        <w:tc>
          <w:tcPr>
            <w:tcW w:w="106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5"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-112314</w:t>
            </w:r>
          </w:p>
        </w:tc>
        <w:tc>
          <w:tcPr>
            <w:tcW w:w="127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r>
      <w:tr w:rsidR="00225B03" w:rsidRPr="009B514F" w:rsidTr="00E41FC3">
        <w:trPr>
          <w:trHeight w:val="51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25B03" w:rsidRPr="009B514F" w:rsidRDefault="00225B03" w:rsidP="00D93EFA">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5. Число оборотів позикового капіталу, раз</w:t>
            </w:r>
          </w:p>
        </w:tc>
        <w:tc>
          <w:tcPr>
            <w:tcW w:w="120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8,67</w:t>
            </w:r>
          </w:p>
        </w:tc>
        <w:tc>
          <w:tcPr>
            <w:tcW w:w="1268"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6,43</w:t>
            </w:r>
          </w:p>
        </w:tc>
        <w:tc>
          <w:tcPr>
            <w:tcW w:w="106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6,83</w:t>
            </w:r>
          </w:p>
        </w:tc>
        <w:tc>
          <w:tcPr>
            <w:tcW w:w="993"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8,19</w:t>
            </w:r>
          </w:p>
        </w:tc>
        <w:tc>
          <w:tcPr>
            <w:tcW w:w="1135"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-2,24</w:t>
            </w:r>
          </w:p>
        </w:tc>
        <w:tc>
          <w:tcPr>
            <w:tcW w:w="127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-1,84</w:t>
            </w:r>
          </w:p>
        </w:tc>
        <w:tc>
          <w:tcPr>
            <w:tcW w:w="127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-0,40</w:t>
            </w: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-0,49</w:t>
            </w: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-1,75</w:t>
            </w:r>
          </w:p>
        </w:tc>
      </w:tr>
      <w:tr w:rsidR="00225B03" w:rsidRPr="009B514F" w:rsidTr="00E41FC3">
        <w:trPr>
          <w:trHeight w:val="255"/>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25B03" w:rsidRPr="009B514F" w:rsidRDefault="00225B03" w:rsidP="00D93EFA">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у т.ч.:</w:t>
            </w:r>
          </w:p>
        </w:tc>
        <w:tc>
          <w:tcPr>
            <w:tcW w:w="120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68"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06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5"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7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r>
      <w:tr w:rsidR="00225B03" w:rsidRPr="009B514F" w:rsidTr="00E41FC3">
        <w:trPr>
          <w:trHeight w:val="577"/>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25B03" w:rsidRPr="009B514F" w:rsidRDefault="00225B03" w:rsidP="00D93EFA">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5.1. Кредиторської заборгованості за товари, роботи, послуги</w:t>
            </w:r>
          </w:p>
        </w:tc>
        <w:tc>
          <w:tcPr>
            <w:tcW w:w="120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42,36</w:t>
            </w:r>
          </w:p>
        </w:tc>
        <w:tc>
          <w:tcPr>
            <w:tcW w:w="1268"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39,98</w:t>
            </w:r>
          </w:p>
        </w:tc>
        <w:tc>
          <w:tcPr>
            <w:tcW w:w="106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39,98</w:t>
            </w:r>
          </w:p>
        </w:tc>
        <w:tc>
          <w:tcPr>
            <w:tcW w:w="1135"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-2,38</w:t>
            </w:r>
          </w:p>
        </w:tc>
        <w:tc>
          <w:tcPr>
            <w:tcW w:w="127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r>
      <w:tr w:rsidR="00225B03" w:rsidRPr="009B514F" w:rsidTr="00E41FC3">
        <w:trPr>
          <w:trHeight w:val="510"/>
        </w:trPr>
        <w:tc>
          <w:tcPr>
            <w:tcW w:w="4130" w:type="dxa"/>
            <w:tcBorders>
              <w:top w:val="nil"/>
              <w:left w:val="single" w:sz="4" w:space="0" w:color="auto"/>
              <w:bottom w:val="single" w:sz="4" w:space="0" w:color="auto"/>
              <w:right w:val="single" w:sz="4" w:space="0" w:color="auto"/>
            </w:tcBorders>
            <w:shd w:val="clear" w:color="auto" w:fill="auto"/>
            <w:vAlign w:val="center"/>
            <w:hideMark/>
          </w:tcPr>
          <w:p w:rsidR="00225B03" w:rsidRPr="009B514F" w:rsidRDefault="00225B03" w:rsidP="00E41FC3">
            <w:pPr>
              <w:autoSpaceDE/>
              <w:autoSpaceDN/>
              <w:spacing w:line="240" w:lineRule="auto"/>
              <w:ind w:firstLine="0"/>
              <w:jc w:val="left"/>
              <w:rPr>
                <w:rFonts w:eastAsia="Times New Roman"/>
                <w:sz w:val="24"/>
                <w:szCs w:val="24"/>
                <w:lang w:val="uk-UA"/>
              </w:rPr>
            </w:pPr>
            <w:r w:rsidRPr="009B514F">
              <w:rPr>
                <w:rFonts w:eastAsia="Times New Roman"/>
                <w:sz w:val="24"/>
                <w:szCs w:val="24"/>
                <w:lang w:val="uk-UA"/>
              </w:rPr>
              <w:t xml:space="preserve">5.2. Поточних зобов'язань </w:t>
            </w:r>
            <w:r w:rsidR="00E41FC3">
              <w:rPr>
                <w:rFonts w:eastAsia="Times New Roman"/>
                <w:sz w:val="24"/>
                <w:szCs w:val="24"/>
                <w:lang w:val="uk-UA"/>
              </w:rPr>
              <w:t>і забезпечень</w:t>
            </w:r>
          </w:p>
        </w:tc>
        <w:tc>
          <w:tcPr>
            <w:tcW w:w="120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10,52</w:t>
            </w:r>
          </w:p>
        </w:tc>
        <w:tc>
          <w:tcPr>
            <w:tcW w:w="1268"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8,29</w:t>
            </w:r>
          </w:p>
        </w:tc>
        <w:tc>
          <w:tcPr>
            <w:tcW w:w="106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8,29</w:t>
            </w:r>
          </w:p>
        </w:tc>
        <w:tc>
          <w:tcPr>
            <w:tcW w:w="993"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5"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r w:rsidRPr="00225B03">
              <w:rPr>
                <w:sz w:val="24"/>
                <w:szCs w:val="24"/>
              </w:rPr>
              <w:t>-2,23</w:t>
            </w:r>
          </w:p>
        </w:tc>
        <w:tc>
          <w:tcPr>
            <w:tcW w:w="1279"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25B03" w:rsidRPr="00225B03" w:rsidRDefault="00225B03" w:rsidP="00225B03">
            <w:pPr>
              <w:spacing w:line="240" w:lineRule="auto"/>
              <w:ind w:firstLine="0"/>
              <w:jc w:val="center"/>
              <w:rPr>
                <w:sz w:val="24"/>
                <w:szCs w:val="24"/>
              </w:rPr>
            </w:pPr>
          </w:p>
        </w:tc>
      </w:tr>
    </w:tbl>
    <w:p w:rsidR="00D93EFA" w:rsidRPr="009B514F" w:rsidRDefault="00D93EFA" w:rsidP="003A715C">
      <w:pPr>
        <w:rPr>
          <w:bCs/>
          <w:shd w:val="clear" w:color="auto" w:fill="FFFFFF"/>
          <w:lang w:val="uk-UA"/>
        </w:rPr>
        <w:sectPr w:rsidR="00D93EFA" w:rsidRPr="009B514F" w:rsidSect="00126AF8">
          <w:pgSz w:w="16838" w:h="11906" w:orient="landscape"/>
          <w:pgMar w:top="1701" w:right="1134" w:bottom="567" w:left="1134" w:header="709" w:footer="709" w:gutter="0"/>
          <w:cols w:space="708"/>
          <w:docGrid w:linePitch="360"/>
        </w:sectPr>
      </w:pPr>
    </w:p>
    <w:p w:rsidR="00126AF8" w:rsidRPr="009B514F" w:rsidRDefault="00677BC7" w:rsidP="00E41FC3">
      <w:pPr>
        <w:rPr>
          <w:bCs/>
          <w:shd w:val="clear" w:color="auto" w:fill="FFFFFF"/>
          <w:lang w:val="uk-UA"/>
        </w:rPr>
      </w:pPr>
      <w:r w:rsidRPr="009B514F">
        <w:rPr>
          <w:bCs/>
          <w:shd w:val="clear" w:color="auto" w:fill="FFFFFF"/>
          <w:lang w:val="uk-UA"/>
        </w:rPr>
        <w:lastRenderedPageBreak/>
        <w:t xml:space="preserve">Аналізуючи другу модель </w:t>
      </w:r>
      <w:r w:rsidR="00E41FC3" w:rsidRPr="009B514F">
        <w:rPr>
          <w:bCs/>
          <w:shd w:val="clear" w:color="auto" w:fill="FFFFFF"/>
          <w:lang w:val="uk-UA"/>
        </w:rPr>
        <w:t>впливу оборотності кредиторської заборгованості</w:t>
      </w:r>
      <w:r w:rsidR="00E41FC3">
        <w:rPr>
          <w:bCs/>
          <w:shd w:val="clear" w:color="auto" w:fill="FFFFFF"/>
          <w:lang w:val="uk-UA"/>
        </w:rPr>
        <w:t xml:space="preserve"> за товари, роботи, послуги</w:t>
      </w:r>
      <w:r w:rsidR="00E41FC3" w:rsidRPr="009B514F">
        <w:rPr>
          <w:bCs/>
          <w:shd w:val="clear" w:color="auto" w:fill="FFFFFF"/>
          <w:lang w:val="uk-UA"/>
        </w:rPr>
        <w:t xml:space="preserve"> на позиковий капітал підприємства</w:t>
      </w:r>
      <w:r w:rsidR="00E41FC3">
        <w:rPr>
          <w:bCs/>
          <w:shd w:val="clear" w:color="auto" w:fill="FFFFFF"/>
          <w:lang w:val="uk-UA"/>
        </w:rPr>
        <w:t xml:space="preserve"> </w:t>
      </w:r>
      <w:r w:rsidR="00E41FC3" w:rsidRPr="009B514F">
        <w:rPr>
          <w:bCs/>
          <w:shd w:val="clear" w:color="auto" w:fill="FFFFFF"/>
          <w:lang w:val="uk-UA"/>
        </w:rPr>
        <w:t>П</w:t>
      </w:r>
      <w:r w:rsidR="00E41FC3">
        <w:rPr>
          <w:bCs/>
          <w:shd w:val="clear" w:color="auto" w:fill="FFFFFF"/>
          <w:lang w:val="uk-UA"/>
        </w:rPr>
        <w:t>р</w:t>
      </w:r>
      <w:r w:rsidR="00E41FC3" w:rsidRPr="009B514F">
        <w:rPr>
          <w:bCs/>
          <w:shd w:val="clear" w:color="auto" w:fill="FFFFFF"/>
          <w:lang w:val="uk-UA"/>
        </w:rPr>
        <w:t>АТ «Миргородський завод мінеральних вод»</w:t>
      </w:r>
      <w:r w:rsidR="00E41FC3">
        <w:rPr>
          <w:bCs/>
          <w:shd w:val="clear" w:color="auto" w:fill="FFFFFF"/>
          <w:lang w:val="uk-UA"/>
        </w:rPr>
        <w:t xml:space="preserve"> можна визначити аналогічні результати негативного впливу всіх складових моделі. Так</w:t>
      </w:r>
      <w:r w:rsidR="00697736" w:rsidRPr="009B514F">
        <w:rPr>
          <w:bCs/>
          <w:shd w:val="clear" w:color="auto" w:fill="FFFFFF"/>
          <w:lang w:val="uk-UA"/>
        </w:rPr>
        <w:t xml:space="preserve">, </w:t>
      </w:r>
      <w:r w:rsidR="00E41FC3">
        <w:rPr>
          <w:bCs/>
          <w:shd w:val="clear" w:color="auto" w:fill="FFFFFF"/>
          <w:lang w:val="uk-UA"/>
        </w:rPr>
        <w:t>зменшення</w:t>
      </w:r>
      <w:r w:rsidR="00697736" w:rsidRPr="009B514F">
        <w:rPr>
          <w:bCs/>
          <w:shd w:val="clear" w:color="auto" w:fill="FFFFFF"/>
          <w:lang w:val="uk-UA"/>
        </w:rPr>
        <w:t xml:space="preserve"> питомої ваги</w:t>
      </w:r>
      <w:r w:rsidR="00E41FC3">
        <w:rPr>
          <w:bCs/>
          <w:shd w:val="clear" w:color="auto" w:fill="FFFFFF"/>
          <w:lang w:val="uk-UA"/>
        </w:rPr>
        <w:t xml:space="preserve"> та вартості</w:t>
      </w:r>
      <w:r w:rsidR="00697736" w:rsidRPr="009B514F">
        <w:rPr>
          <w:bCs/>
          <w:shd w:val="clear" w:color="auto" w:fill="FFFFFF"/>
          <w:lang w:val="uk-UA"/>
        </w:rPr>
        <w:t xml:space="preserve"> кредиторської заборгованості</w:t>
      </w:r>
      <w:r w:rsidR="00E41FC3">
        <w:rPr>
          <w:bCs/>
          <w:shd w:val="clear" w:color="auto" w:fill="FFFFFF"/>
          <w:lang w:val="uk-UA"/>
        </w:rPr>
        <w:t xml:space="preserve"> за товари, роботи, послуги</w:t>
      </w:r>
      <w:r w:rsidR="00697736" w:rsidRPr="009B514F">
        <w:rPr>
          <w:bCs/>
          <w:shd w:val="clear" w:color="auto" w:fill="FFFFFF"/>
          <w:lang w:val="uk-UA"/>
        </w:rPr>
        <w:t xml:space="preserve"> в </w:t>
      </w:r>
      <w:r w:rsidR="00362FB6" w:rsidRPr="009B514F">
        <w:rPr>
          <w:bCs/>
          <w:shd w:val="clear" w:color="auto" w:fill="FFFFFF"/>
          <w:lang w:val="uk-UA"/>
        </w:rPr>
        <w:t>позико</w:t>
      </w:r>
      <w:r w:rsidR="00697736" w:rsidRPr="009B514F">
        <w:rPr>
          <w:bCs/>
          <w:shd w:val="clear" w:color="auto" w:fill="FFFFFF"/>
          <w:lang w:val="uk-UA"/>
        </w:rPr>
        <w:t>вому капіталу</w:t>
      </w:r>
      <w:r w:rsidR="009E2629">
        <w:rPr>
          <w:bCs/>
          <w:shd w:val="clear" w:color="auto" w:fill="FFFFFF"/>
          <w:lang w:val="uk-UA"/>
        </w:rPr>
        <w:t xml:space="preserve"> на 0,04 п.п. та 2102,5 тис. грн.</w:t>
      </w:r>
      <w:r w:rsidR="00697736" w:rsidRPr="009B514F">
        <w:rPr>
          <w:bCs/>
          <w:shd w:val="clear" w:color="auto" w:fill="FFFFFF"/>
          <w:lang w:val="uk-UA"/>
        </w:rPr>
        <w:t xml:space="preserve"> призвело до </w:t>
      </w:r>
      <w:r w:rsidR="009E2629">
        <w:rPr>
          <w:bCs/>
          <w:shd w:val="clear" w:color="auto" w:fill="FFFFFF"/>
          <w:lang w:val="uk-UA"/>
        </w:rPr>
        <w:t>уповільнення</w:t>
      </w:r>
      <w:r w:rsidR="00697736" w:rsidRPr="009B514F">
        <w:rPr>
          <w:bCs/>
          <w:shd w:val="clear" w:color="auto" w:fill="FFFFFF"/>
          <w:lang w:val="uk-UA"/>
        </w:rPr>
        <w:t xml:space="preserve"> оборотності </w:t>
      </w:r>
      <w:r w:rsidR="00362FB6" w:rsidRPr="009B514F">
        <w:rPr>
          <w:bCs/>
          <w:shd w:val="clear" w:color="auto" w:fill="FFFFFF"/>
          <w:lang w:val="uk-UA"/>
        </w:rPr>
        <w:t>позико</w:t>
      </w:r>
      <w:r w:rsidR="00697736" w:rsidRPr="009B514F">
        <w:rPr>
          <w:bCs/>
          <w:shd w:val="clear" w:color="auto" w:fill="FFFFFF"/>
          <w:lang w:val="uk-UA"/>
        </w:rPr>
        <w:t xml:space="preserve">вого капіталу на </w:t>
      </w:r>
      <w:r w:rsidR="009E2629">
        <w:rPr>
          <w:bCs/>
          <w:shd w:val="clear" w:color="auto" w:fill="FFFFFF"/>
          <w:lang w:val="uk-UA"/>
        </w:rPr>
        <w:t>1,75</w:t>
      </w:r>
      <w:r w:rsidR="00697736" w:rsidRPr="009B514F">
        <w:rPr>
          <w:bCs/>
          <w:shd w:val="clear" w:color="auto" w:fill="FFFFFF"/>
          <w:lang w:val="uk-UA"/>
        </w:rPr>
        <w:t xml:space="preserve"> оберти. При цьому</w:t>
      </w:r>
      <w:r w:rsidR="009E2629">
        <w:rPr>
          <w:bCs/>
          <w:shd w:val="clear" w:color="auto" w:fill="FFFFFF"/>
          <w:lang w:val="uk-UA"/>
        </w:rPr>
        <w:t>, уповільнення</w:t>
      </w:r>
      <w:r w:rsidR="00697736" w:rsidRPr="009B514F">
        <w:rPr>
          <w:bCs/>
          <w:shd w:val="clear" w:color="auto" w:fill="FFFFFF"/>
          <w:lang w:val="uk-UA"/>
        </w:rPr>
        <w:t xml:space="preserve"> оборотності кредиторської заборгованості</w:t>
      </w:r>
      <w:r w:rsidR="009E2629">
        <w:rPr>
          <w:bCs/>
          <w:shd w:val="clear" w:color="auto" w:fill="FFFFFF"/>
          <w:lang w:val="uk-UA"/>
        </w:rPr>
        <w:t xml:space="preserve"> за товари, роботи, послуги</w:t>
      </w:r>
      <w:r w:rsidR="00697736" w:rsidRPr="009B514F">
        <w:rPr>
          <w:bCs/>
          <w:shd w:val="clear" w:color="auto" w:fill="FFFFFF"/>
          <w:lang w:val="uk-UA"/>
        </w:rPr>
        <w:t xml:space="preserve"> в </w:t>
      </w:r>
      <w:r w:rsidR="00657484" w:rsidRPr="009B514F">
        <w:rPr>
          <w:bCs/>
          <w:shd w:val="clear" w:color="auto" w:fill="FFFFFF"/>
          <w:lang w:val="uk-UA"/>
        </w:rPr>
        <w:t>2020</w:t>
      </w:r>
      <w:r w:rsidR="00697736" w:rsidRPr="009B514F">
        <w:rPr>
          <w:bCs/>
          <w:shd w:val="clear" w:color="auto" w:fill="FFFFFF"/>
          <w:lang w:val="uk-UA"/>
        </w:rPr>
        <w:t xml:space="preserve"> році на </w:t>
      </w:r>
      <w:r w:rsidR="009E2629">
        <w:rPr>
          <w:bCs/>
          <w:shd w:val="clear" w:color="auto" w:fill="FFFFFF"/>
          <w:lang w:val="uk-UA"/>
        </w:rPr>
        <w:t>2,23</w:t>
      </w:r>
      <w:r w:rsidR="00697736" w:rsidRPr="009B514F">
        <w:rPr>
          <w:bCs/>
          <w:shd w:val="clear" w:color="auto" w:fill="FFFFFF"/>
          <w:lang w:val="uk-UA"/>
        </w:rPr>
        <w:t xml:space="preserve"> оберти спричинило уповільнення оборотності </w:t>
      </w:r>
      <w:r w:rsidR="00362FB6" w:rsidRPr="009B514F">
        <w:rPr>
          <w:bCs/>
          <w:shd w:val="clear" w:color="auto" w:fill="FFFFFF"/>
          <w:lang w:val="uk-UA"/>
        </w:rPr>
        <w:t>позико</w:t>
      </w:r>
      <w:r w:rsidR="00697736" w:rsidRPr="009B514F">
        <w:rPr>
          <w:bCs/>
          <w:shd w:val="clear" w:color="auto" w:fill="FFFFFF"/>
          <w:lang w:val="uk-UA"/>
        </w:rPr>
        <w:t>вого капіталу П</w:t>
      </w:r>
      <w:r w:rsidR="009E2629">
        <w:rPr>
          <w:bCs/>
          <w:shd w:val="clear" w:color="auto" w:fill="FFFFFF"/>
          <w:lang w:val="uk-UA"/>
        </w:rPr>
        <w:t>р</w:t>
      </w:r>
      <w:r w:rsidR="00697736" w:rsidRPr="009B514F">
        <w:rPr>
          <w:bCs/>
          <w:shd w:val="clear" w:color="auto" w:fill="FFFFFF"/>
          <w:lang w:val="uk-UA"/>
        </w:rPr>
        <w:t xml:space="preserve">АТ «Миргородський завод мінеральних вод» на </w:t>
      </w:r>
      <w:r w:rsidR="009E2629">
        <w:rPr>
          <w:bCs/>
          <w:shd w:val="clear" w:color="auto" w:fill="FFFFFF"/>
          <w:lang w:val="uk-UA"/>
        </w:rPr>
        <w:t>0,49</w:t>
      </w:r>
      <w:r w:rsidR="00697736" w:rsidRPr="009B514F">
        <w:rPr>
          <w:bCs/>
          <w:shd w:val="clear" w:color="auto" w:fill="FFFFFF"/>
          <w:lang w:val="uk-UA"/>
        </w:rPr>
        <w:t xml:space="preserve"> оберти. </w:t>
      </w:r>
      <w:r w:rsidR="009E2629">
        <w:rPr>
          <w:bCs/>
          <w:shd w:val="clear" w:color="auto" w:fill="FFFFFF"/>
          <w:lang w:val="uk-UA"/>
        </w:rPr>
        <w:t>Отже,</w:t>
      </w:r>
      <w:r w:rsidR="00697736" w:rsidRPr="009B514F">
        <w:rPr>
          <w:bCs/>
          <w:shd w:val="clear" w:color="auto" w:fill="FFFFFF"/>
          <w:lang w:val="uk-UA"/>
        </w:rPr>
        <w:t xml:space="preserve"> </w:t>
      </w:r>
      <w:r w:rsidR="009E2629">
        <w:rPr>
          <w:bCs/>
          <w:shd w:val="clear" w:color="auto" w:fill="FFFFFF"/>
          <w:lang w:val="uk-UA"/>
        </w:rPr>
        <w:t xml:space="preserve">зниження вартості кредиторської </w:t>
      </w:r>
      <w:r w:rsidR="00E333CB" w:rsidRPr="009B514F">
        <w:rPr>
          <w:bCs/>
          <w:shd w:val="clear" w:color="auto" w:fill="FFFFFF"/>
          <w:lang w:val="uk-UA"/>
        </w:rPr>
        <w:t>заборгованості</w:t>
      </w:r>
      <w:r w:rsidR="009E2629">
        <w:rPr>
          <w:bCs/>
          <w:shd w:val="clear" w:color="auto" w:fill="FFFFFF"/>
          <w:lang w:val="uk-UA"/>
        </w:rPr>
        <w:t xml:space="preserve"> за товари, роботи, послуги та її оборотності</w:t>
      </w:r>
      <w:r w:rsidR="00E333CB" w:rsidRPr="009B514F">
        <w:rPr>
          <w:bCs/>
          <w:shd w:val="clear" w:color="auto" w:fill="FFFFFF"/>
          <w:lang w:val="uk-UA"/>
        </w:rPr>
        <w:t xml:space="preserve"> в </w:t>
      </w:r>
      <w:r w:rsidR="00657484" w:rsidRPr="009B514F">
        <w:rPr>
          <w:bCs/>
          <w:shd w:val="clear" w:color="auto" w:fill="FFFFFF"/>
          <w:lang w:val="uk-UA"/>
        </w:rPr>
        <w:t>2020</w:t>
      </w:r>
      <w:r w:rsidR="00E333CB" w:rsidRPr="009B514F">
        <w:rPr>
          <w:bCs/>
          <w:shd w:val="clear" w:color="auto" w:fill="FFFFFF"/>
          <w:lang w:val="uk-UA"/>
        </w:rPr>
        <w:t xml:space="preserve"> році негативно вплинул</w:t>
      </w:r>
      <w:r w:rsidR="009E2629">
        <w:rPr>
          <w:bCs/>
          <w:shd w:val="clear" w:color="auto" w:fill="FFFFFF"/>
          <w:lang w:val="uk-UA"/>
        </w:rPr>
        <w:t>и на ефективність</w:t>
      </w:r>
      <w:r w:rsidR="003A0348" w:rsidRPr="009B514F">
        <w:rPr>
          <w:bCs/>
          <w:shd w:val="clear" w:color="auto" w:fill="FFFFFF"/>
          <w:lang w:val="uk-UA"/>
        </w:rPr>
        <w:t xml:space="preserve"> </w:t>
      </w:r>
      <w:r w:rsidR="00E333CB" w:rsidRPr="009B514F">
        <w:rPr>
          <w:bCs/>
          <w:shd w:val="clear" w:color="auto" w:fill="FFFFFF"/>
          <w:lang w:val="uk-UA"/>
        </w:rPr>
        <w:t xml:space="preserve">управління </w:t>
      </w:r>
      <w:r w:rsidR="00362FB6" w:rsidRPr="009B514F">
        <w:rPr>
          <w:bCs/>
          <w:shd w:val="clear" w:color="auto" w:fill="FFFFFF"/>
          <w:lang w:val="uk-UA"/>
        </w:rPr>
        <w:t>позико</w:t>
      </w:r>
      <w:r w:rsidR="00E333CB" w:rsidRPr="009B514F">
        <w:rPr>
          <w:bCs/>
          <w:shd w:val="clear" w:color="auto" w:fill="FFFFFF"/>
          <w:lang w:val="uk-UA"/>
        </w:rPr>
        <w:t>вим капіталом</w:t>
      </w:r>
      <w:r w:rsidR="009E2629">
        <w:rPr>
          <w:bCs/>
          <w:shd w:val="clear" w:color="auto" w:fill="FFFFFF"/>
          <w:lang w:val="uk-UA"/>
        </w:rPr>
        <w:t>, знизивши його оборотність на 2,24 обороти</w:t>
      </w:r>
      <w:r w:rsidR="00E333CB" w:rsidRPr="009B514F">
        <w:rPr>
          <w:bCs/>
          <w:shd w:val="clear" w:color="auto" w:fill="FFFFFF"/>
          <w:lang w:val="uk-UA"/>
        </w:rPr>
        <w:t xml:space="preserve">. </w:t>
      </w:r>
    </w:p>
    <w:p w:rsidR="0048719E" w:rsidRPr="009B514F" w:rsidRDefault="0048719E" w:rsidP="003A715C">
      <w:pPr>
        <w:rPr>
          <w:bCs/>
          <w:shd w:val="clear" w:color="auto" w:fill="FFFFFF"/>
          <w:lang w:val="uk-UA"/>
        </w:rPr>
      </w:pPr>
      <w:r w:rsidRPr="009B514F">
        <w:rPr>
          <w:bCs/>
          <w:shd w:val="clear" w:color="auto" w:fill="FFFFFF"/>
          <w:lang w:val="uk-UA"/>
        </w:rPr>
        <w:t xml:space="preserve">Так як, </w:t>
      </w:r>
      <w:r w:rsidR="00362FB6" w:rsidRPr="009B514F">
        <w:rPr>
          <w:bCs/>
          <w:shd w:val="clear" w:color="auto" w:fill="FFFFFF"/>
          <w:lang w:val="uk-UA"/>
        </w:rPr>
        <w:t>позико</w:t>
      </w:r>
      <w:r w:rsidRPr="009B514F">
        <w:rPr>
          <w:bCs/>
          <w:shd w:val="clear" w:color="auto" w:fill="FFFFFF"/>
          <w:lang w:val="uk-UA"/>
        </w:rPr>
        <w:t xml:space="preserve">вий капітал є складовою сукупного капіталу підприємства та в його структурі протягом досліджуваного періоду відбулись значні зміни, на нашу думку необхідно дослідити влив цих змін на загальну оборотність </w:t>
      </w:r>
      <w:r w:rsidR="00362FB6" w:rsidRPr="009B514F">
        <w:rPr>
          <w:bCs/>
          <w:shd w:val="clear" w:color="auto" w:fill="FFFFFF"/>
          <w:lang w:val="uk-UA"/>
        </w:rPr>
        <w:t>позико</w:t>
      </w:r>
      <w:r w:rsidRPr="009B514F">
        <w:rPr>
          <w:bCs/>
          <w:shd w:val="clear" w:color="auto" w:fill="FFFFFF"/>
          <w:lang w:val="uk-UA"/>
        </w:rPr>
        <w:t>вих коштів П</w:t>
      </w:r>
      <w:r w:rsidR="009E2629">
        <w:rPr>
          <w:bCs/>
          <w:shd w:val="clear" w:color="auto" w:fill="FFFFFF"/>
          <w:lang w:val="uk-UA"/>
        </w:rPr>
        <w:t>р</w:t>
      </w:r>
      <w:r w:rsidRPr="009B514F">
        <w:rPr>
          <w:bCs/>
          <w:shd w:val="clear" w:color="auto" w:fill="FFFFFF"/>
          <w:lang w:val="uk-UA"/>
        </w:rPr>
        <w:t xml:space="preserve">АТ «Миргородський завод мінеральних вод». Для цього, необхідно розширити модель оборотності </w:t>
      </w:r>
      <w:r w:rsidR="00362FB6" w:rsidRPr="009B514F">
        <w:rPr>
          <w:bCs/>
          <w:shd w:val="clear" w:color="auto" w:fill="FFFFFF"/>
          <w:lang w:val="uk-UA"/>
        </w:rPr>
        <w:t>позико</w:t>
      </w:r>
      <w:r w:rsidRPr="009B514F">
        <w:rPr>
          <w:bCs/>
          <w:shd w:val="clear" w:color="auto" w:fill="FFFFFF"/>
          <w:lang w:val="uk-UA"/>
        </w:rPr>
        <w:t>вого капіталу на два елементи: сукупний капітал та власний капітал підприємства. Факторна модель набуває наступного вигляду:</w:t>
      </w:r>
    </w:p>
    <w:p w:rsidR="00126AF8" w:rsidRPr="009B514F" w:rsidRDefault="00CF2A3F" w:rsidP="003A715C">
      <w:pPr>
        <w:rPr>
          <w:bCs/>
          <w:shd w:val="clear" w:color="auto" w:fill="FFFFFF"/>
          <w:lang w:val="uk-UA"/>
        </w:rPr>
      </w:pPr>
      <m:oMathPara>
        <m:oMath>
          <m:sSub>
            <m:sSubPr>
              <m:ctrlPr>
                <w:rPr>
                  <w:rFonts w:ascii="Cambria Math" w:hAnsi="Cambria Math"/>
                  <w:bCs/>
                  <w:i/>
                  <w:shd w:val="clear" w:color="auto" w:fill="FFFFFF"/>
                  <w:lang w:val="uk-UA"/>
                </w:rPr>
              </m:ctrlPr>
            </m:sSubPr>
            <m:e>
              <m:r>
                <w:rPr>
                  <w:rFonts w:ascii="Cambria Math" w:hAnsi="Cambria Math"/>
                  <w:shd w:val="clear" w:color="auto" w:fill="FFFFFF"/>
                  <w:lang w:val="uk-UA"/>
                </w:rPr>
                <m:t xml:space="preserve">                 О</m:t>
              </m:r>
            </m:e>
            <m:sub>
              <m:r>
                <w:rPr>
                  <w:rFonts w:ascii="Cambria Math" w:hAnsi="Cambria Math"/>
                  <w:shd w:val="clear" w:color="auto" w:fill="FFFFFF"/>
                  <w:lang w:val="uk-UA"/>
                </w:rPr>
                <m:t>ПК</m:t>
              </m:r>
            </m:sub>
          </m:sSub>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В</m:t>
              </m:r>
            </m:num>
            <m:den>
              <m:r>
                <w:rPr>
                  <w:rFonts w:ascii="Cambria Math" w:hAnsi="Cambria Math"/>
                  <w:shd w:val="clear" w:color="auto" w:fill="FFFFFF"/>
                  <w:lang w:val="uk-UA"/>
                </w:rPr>
                <m:t>ПК</m:t>
              </m:r>
            </m:den>
          </m:f>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В×К×ВК</m:t>
              </m:r>
            </m:num>
            <m:den>
              <m:r>
                <w:rPr>
                  <w:rFonts w:ascii="Cambria Math" w:hAnsi="Cambria Math"/>
                  <w:shd w:val="clear" w:color="auto" w:fill="FFFFFF"/>
                  <w:lang w:val="uk-UA"/>
                </w:rPr>
                <m:t>ПК×К×ВК</m:t>
              </m:r>
            </m:den>
          </m:f>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В</m:t>
              </m:r>
            </m:num>
            <m:den>
              <m:r>
                <w:rPr>
                  <w:rFonts w:ascii="Cambria Math" w:hAnsi="Cambria Math"/>
                  <w:shd w:val="clear" w:color="auto" w:fill="FFFFFF"/>
                  <w:lang w:val="uk-UA"/>
                </w:rPr>
                <m:t>К</m:t>
              </m:r>
            </m:den>
          </m:f>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ВК</m:t>
              </m:r>
            </m:num>
            <m:den>
              <m:r>
                <w:rPr>
                  <w:rFonts w:ascii="Cambria Math" w:hAnsi="Cambria Math"/>
                  <w:shd w:val="clear" w:color="auto" w:fill="FFFFFF"/>
                  <w:lang w:val="uk-UA"/>
                </w:rPr>
                <m:t>ПК</m:t>
              </m:r>
            </m:den>
          </m:f>
          <m:r>
            <w:rPr>
              <w:rFonts w:ascii="Cambria Math" w:hAnsi="Cambria Math"/>
              <w:shd w:val="clear" w:color="auto" w:fill="FFFFFF"/>
              <w:lang w:val="uk-UA"/>
            </w:rPr>
            <m:t>×</m:t>
          </m:r>
          <m:f>
            <m:fPr>
              <m:ctrlPr>
                <w:rPr>
                  <w:rFonts w:ascii="Cambria Math" w:hAnsi="Cambria Math"/>
                  <w:bCs/>
                  <w:i/>
                  <w:shd w:val="clear" w:color="auto" w:fill="FFFFFF"/>
                  <w:lang w:val="uk-UA"/>
                </w:rPr>
              </m:ctrlPr>
            </m:fPr>
            <m:num>
              <m:r>
                <w:rPr>
                  <w:rFonts w:ascii="Cambria Math" w:hAnsi="Cambria Math"/>
                  <w:shd w:val="clear" w:color="auto" w:fill="FFFFFF"/>
                  <w:lang w:val="uk-UA"/>
                </w:rPr>
                <m:t>К</m:t>
              </m:r>
            </m:num>
            <m:den>
              <m:r>
                <w:rPr>
                  <w:rFonts w:ascii="Cambria Math" w:hAnsi="Cambria Math"/>
                  <w:shd w:val="clear" w:color="auto" w:fill="FFFFFF"/>
                  <w:lang w:val="uk-UA"/>
                </w:rPr>
                <m:t>ВК</m:t>
              </m:r>
            </m:den>
          </m:f>
          <m:r>
            <w:rPr>
              <w:rFonts w:ascii="Cambria Math" w:hAnsi="Cambria Math"/>
              <w:shd w:val="clear" w:color="auto" w:fill="FFFFFF"/>
              <w:lang w:val="uk-UA"/>
            </w:rPr>
            <m:t>=</m:t>
          </m:r>
          <m:sSub>
            <m:sSubPr>
              <m:ctrlPr>
                <w:rPr>
                  <w:rFonts w:ascii="Cambria Math" w:hAnsi="Cambria Math"/>
                  <w:bCs/>
                  <w:i/>
                  <w:shd w:val="clear" w:color="auto" w:fill="FFFFFF"/>
                  <w:lang w:val="uk-UA"/>
                </w:rPr>
              </m:ctrlPr>
            </m:sSubPr>
            <m:e>
              <m:r>
                <w:rPr>
                  <w:rFonts w:ascii="Cambria Math" w:hAnsi="Cambria Math"/>
                  <w:shd w:val="clear" w:color="auto" w:fill="FFFFFF"/>
                  <w:lang w:val="uk-UA"/>
                </w:rPr>
                <m:t>О</m:t>
              </m:r>
            </m:e>
            <m:sub>
              <m:r>
                <w:rPr>
                  <w:rFonts w:ascii="Cambria Math" w:hAnsi="Cambria Math"/>
                  <w:shd w:val="clear" w:color="auto" w:fill="FFFFFF"/>
                  <w:lang w:val="uk-UA"/>
                </w:rPr>
                <m:t>К</m:t>
              </m:r>
            </m:sub>
          </m:sSub>
          <m:r>
            <w:rPr>
              <w:rFonts w:ascii="Cambria Math" w:hAnsi="Cambria Math"/>
              <w:shd w:val="clear" w:color="auto" w:fill="FFFFFF"/>
              <w:lang w:val="uk-UA"/>
            </w:rPr>
            <m:t>×</m:t>
          </m:r>
          <m:sSub>
            <m:sSubPr>
              <m:ctrlPr>
                <w:rPr>
                  <w:rFonts w:ascii="Cambria Math" w:hAnsi="Cambria Math"/>
                  <w:bCs/>
                  <w:i/>
                  <w:shd w:val="clear" w:color="auto" w:fill="FFFFFF"/>
                  <w:lang w:val="uk-UA"/>
                </w:rPr>
              </m:ctrlPr>
            </m:sSubPr>
            <m:e>
              <m:r>
                <w:rPr>
                  <w:rFonts w:ascii="Cambria Math" w:hAnsi="Cambria Math"/>
                  <w:shd w:val="clear" w:color="auto" w:fill="FFFFFF"/>
                  <w:lang w:val="uk-UA"/>
                </w:rPr>
                <m:t>К</m:t>
              </m:r>
            </m:e>
            <m:sub>
              <m:r>
                <w:rPr>
                  <w:rFonts w:ascii="Cambria Math" w:hAnsi="Cambria Math"/>
                  <w:shd w:val="clear" w:color="auto" w:fill="FFFFFF"/>
                  <w:lang w:val="uk-UA"/>
                </w:rPr>
                <m:t>Фін</m:t>
              </m:r>
            </m:sub>
          </m:sSub>
          <m:r>
            <w:rPr>
              <w:rFonts w:ascii="Cambria Math" w:hAnsi="Cambria Math"/>
              <w:shd w:val="clear" w:color="auto" w:fill="FFFFFF"/>
              <w:lang w:val="uk-UA"/>
            </w:rPr>
            <m:t>×</m:t>
          </m:r>
          <m:sSub>
            <m:sSubPr>
              <m:ctrlPr>
                <w:rPr>
                  <w:rFonts w:ascii="Cambria Math" w:hAnsi="Cambria Math"/>
                  <w:bCs/>
                  <w:i/>
                  <w:shd w:val="clear" w:color="auto" w:fill="FFFFFF"/>
                  <w:lang w:val="uk-UA"/>
                </w:rPr>
              </m:ctrlPr>
            </m:sSubPr>
            <m:e>
              <m:r>
                <w:rPr>
                  <w:rFonts w:ascii="Cambria Math" w:hAnsi="Cambria Math"/>
                  <w:shd w:val="clear" w:color="auto" w:fill="FFFFFF"/>
                  <w:lang w:val="uk-UA"/>
                </w:rPr>
                <m:t>К</m:t>
              </m:r>
            </m:e>
            <m:sub>
              <m:r>
                <w:rPr>
                  <w:rFonts w:ascii="Cambria Math" w:hAnsi="Cambria Math"/>
                  <w:shd w:val="clear" w:color="auto" w:fill="FFFFFF"/>
                  <w:lang w:val="uk-UA"/>
                </w:rPr>
                <m:t>ФЗ</m:t>
              </m:r>
            </m:sub>
          </m:sSub>
          <m:r>
            <w:rPr>
              <w:rFonts w:ascii="Cambria Math" w:hAnsi="Cambria Math"/>
              <w:shd w:val="clear" w:color="auto" w:fill="FFFFFF"/>
              <w:lang w:val="uk-UA"/>
            </w:rPr>
            <m:t>,         (3.3)</m:t>
          </m:r>
        </m:oMath>
      </m:oMathPara>
    </w:p>
    <w:p w:rsidR="00CA1B2A" w:rsidRPr="009B514F" w:rsidRDefault="006D6DC0" w:rsidP="003A715C">
      <w:pPr>
        <w:rPr>
          <w:bCs/>
          <w:shd w:val="clear" w:color="auto" w:fill="FFFFFF"/>
          <w:lang w:val="uk-UA"/>
        </w:rPr>
      </w:pPr>
      <w:r w:rsidRPr="009B514F">
        <w:rPr>
          <w:bCs/>
          <w:shd w:val="clear" w:color="auto" w:fill="FFFFFF"/>
          <w:lang w:val="uk-UA"/>
        </w:rPr>
        <w:t>де К – середня вартість сукупного капіталу підприємства;</w:t>
      </w:r>
    </w:p>
    <w:p w:rsidR="006D6DC0" w:rsidRPr="009B514F" w:rsidRDefault="006D6DC0" w:rsidP="003A715C">
      <w:pPr>
        <w:rPr>
          <w:bCs/>
          <w:shd w:val="clear" w:color="auto" w:fill="FFFFFF"/>
          <w:lang w:val="uk-UA"/>
        </w:rPr>
      </w:pPr>
      <w:r w:rsidRPr="009B514F">
        <w:rPr>
          <w:bCs/>
          <w:shd w:val="clear" w:color="auto" w:fill="FFFFFF"/>
          <w:lang w:val="uk-UA"/>
        </w:rPr>
        <w:t>ВК – середня вартість власного капіталу підприємства;</w:t>
      </w:r>
    </w:p>
    <w:p w:rsidR="006D6DC0" w:rsidRPr="009B514F" w:rsidRDefault="006D6DC0" w:rsidP="003A715C">
      <w:pPr>
        <w:rPr>
          <w:bCs/>
          <w:shd w:val="clear" w:color="auto" w:fill="FFFFFF"/>
          <w:lang w:val="uk-UA"/>
        </w:rPr>
      </w:pPr>
      <w:r w:rsidRPr="009B514F">
        <w:rPr>
          <w:bCs/>
          <w:shd w:val="clear" w:color="auto" w:fill="FFFFFF"/>
          <w:lang w:val="uk-UA"/>
        </w:rPr>
        <w:t>О</w:t>
      </w:r>
      <w:r w:rsidRPr="009B514F">
        <w:rPr>
          <w:bCs/>
          <w:shd w:val="clear" w:color="auto" w:fill="FFFFFF"/>
          <w:vertAlign w:val="subscript"/>
          <w:lang w:val="uk-UA"/>
        </w:rPr>
        <w:t>К</w:t>
      </w:r>
      <w:r w:rsidRPr="009B514F">
        <w:rPr>
          <w:bCs/>
          <w:shd w:val="clear" w:color="auto" w:fill="FFFFFF"/>
          <w:lang w:val="uk-UA"/>
        </w:rPr>
        <w:t xml:space="preserve"> – оборотність сукупного капіталу підприємства в разах;</w:t>
      </w:r>
    </w:p>
    <w:p w:rsidR="006D6DC0" w:rsidRPr="009B514F" w:rsidRDefault="006D6DC0" w:rsidP="003A715C">
      <w:pPr>
        <w:rPr>
          <w:bCs/>
          <w:shd w:val="clear" w:color="auto" w:fill="FFFFFF"/>
          <w:lang w:val="uk-UA"/>
        </w:rPr>
      </w:pPr>
      <w:r w:rsidRPr="009B514F">
        <w:rPr>
          <w:bCs/>
          <w:shd w:val="clear" w:color="auto" w:fill="FFFFFF"/>
          <w:lang w:val="uk-UA"/>
        </w:rPr>
        <w:t>К</w:t>
      </w:r>
      <w:r w:rsidRPr="009B514F">
        <w:rPr>
          <w:bCs/>
          <w:shd w:val="clear" w:color="auto" w:fill="FFFFFF"/>
          <w:vertAlign w:val="subscript"/>
          <w:lang w:val="uk-UA"/>
        </w:rPr>
        <w:t>Фін</w:t>
      </w:r>
      <w:r w:rsidRPr="009B514F">
        <w:rPr>
          <w:bCs/>
          <w:shd w:val="clear" w:color="auto" w:fill="FFFFFF"/>
          <w:lang w:val="uk-UA"/>
        </w:rPr>
        <w:t xml:space="preserve"> – коефіцієнт фінансування;</w:t>
      </w:r>
    </w:p>
    <w:p w:rsidR="006D6DC0" w:rsidRPr="009B514F" w:rsidRDefault="006D6DC0" w:rsidP="003A715C">
      <w:pPr>
        <w:rPr>
          <w:bCs/>
          <w:shd w:val="clear" w:color="auto" w:fill="FFFFFF"/>
          <w:lang w:val="uk-UA"/>
        </w:rPr>
      </w:pPr>
      <w:r w:rsidRPr="009B514F">
        <w:rPr>
          <w:bCs/>
          <w:shd w:val="clear" w:color="auto" w:fill="FFFFFF"/>
          <w:lang w:val="uk-UA"/>
        </w:rPr>
        <w:t>К</w:t>
      </w:r>
      <w:r w:rsidRPr="009B514F">
        <w:rPr>
          <w:bCs/>
          <w:shd w:val="clear" w:color="auto" w:fill="FFFFFF"/>
          <w:vertAlign w:val="subscript"/>
          <w:lang w:val="uk-UA"/>
        </w:rPr>
        <w:t>ФЗ</w:t>
      </w:r>
      <w:r w:rsidRPr="009B514F">
        <w:rPr>
          <w:bCs/>
          <w:shd w:val="clear" w:color="auto" w:fill="FFFFFF"/>
          <w:lang w:val="uk-UA"/>
        </w:rPr>
        <w:t xml:space="preserve"> – коефіцієнт фінансової залежності.</w:t>
      </w:r>
    </w:p>
    <w:p w:rsidR="001458AF" w:rsidRPr="009B514F" w:rsidRDefault="001458AF" w:rsidP="003A715C">
      <w:pPr>
        <w:rPr>
          <w:bCs/>
          <w:shd w:val="clear" w:color="auto" w:fill="FFFFFF"/>
          <w:lang w:val="uk-UA"/>
        </w:rPr>
        <w:sectPr w:rsidR="001458AF" w:rsidRPr="009B514F" w:rsidSect="00D93EFA">
          <w:pgSz w:w="11906" w:h="16838"/>
          <w:pgMar w:top="1134" w:right="567" w:bottom="1134" w:left="1701" w:header="709" w:footer="709" w:gutter="0"/>
          <w:cols w:space="708"/>
          <w:docGrid w:linePitch="360"/>
        </w:sectPr>
      </w:pPr>
      <w:r w:rsidRPr="009B514F">
        <w:rPr>
          <w:bCs/>
          <w:shd w:val="clear" w:color="auto" w:fill="FFFFFF"/>
          <w:lang w:val="uk-UA"/>
        </w:rPr>
        <w:t xml:space="preserve">Розрахунок впливу оборотності сукупного капіталу, коефіцієнту фінансування та коефіцієнту фінансової залежності на оборотність </w:t>
      </w:r>
      <w:r w:rsidR="00362FB6" w:rsidRPr="009B514F">
        <w:rPr>
          <w:bCs/>
          <w:shd w:val="clear" w:color="auto" w:fill="FFFFFF"/>
          <w:lang w:val="uk-UA"/>
        </w:rPr>
        <w:t>позико</w:t>
      </w:r>
      <w:r w:rsidRPr="009B514F">
        <w:rPr>
          <w:bCs/>
          <w:shd w:val="clear" w:color="auto" w:fill="FFFFFF"/>
          <w:lang w:val="uk-UA"/>
        </w:rPr>
        <w:t>вого капіталу П</w:t>
      </w:r>
      <w:r w:rsidR="009E2629">
        <w:rPr>
          <w:bCs/>
          <w:shd w:val="clear" w:color="auto" w:fill="FFFFFF"/>
          <w:lang w:val="uk-UA"/>
        </w:rPr>
        <w:t>р</w:t>
      </w:r>
      <w:r w:rsidRPr="009B514F">
        <w:rPr>
          <w:bCs/>
          <w:shd w:val="clear" w:color="auto" w:fill="FFFFFF"/>
          <w:lang w:val="uk-UA"/>
        </w:rPr>
        <w:t>АТ «Миргородський завод мінеральних вод» наведено в табл. 3.3.</w:t>
      </w:r>
    </w:p>
    <w:p w:rsidR="001458AF" w:rsidRPr="009B514F" w:rsidRDefault="001458AF" w:rsidP="009E2629">
      <w:pPr>
        <w:rPr>
          <w:bCs/>
          <w:shd w:val="clear" w:color="auto" w:fill="FFFFFF"/>
          <w:lang w:val="uk-UA"/>
        </w:rPr>
      </w:pPr>
      <w:r w:rsidRPr="009B514F">
        <w:rPr>
          <w:bCs/>
          <w:shd w:val="clear" w:color="auto" w:fill="FFFFFF"/>
          <w:lang w:val="uk-UA"/>
        </w:rPr>
        <w:lastRenderedPageBreak/>
        <w:t xml:space="preserve"> Таблиця 3.3</w:t>
      </w:r>
      <w:r w:rsidR="009E2629">
        <w:rPr>
          <w:bCs/>
          <w:shd w:val="clear" w:color="auto" w:fill="FFFFFF"/>
          <w:lang w:val="uk-UA"/>
        </w:rPr>
        <w:t xml:space="preserve"> – </w:t>
      </w:r>
      <w:r w:rsidRPr="009B514F">
        <w:rPr>
          <w:bCs/>
          <w:shd w:val="clear" w:color="auto" w:fill="FFFFFF"/>
          <w:lang w:val="uk-UA"/>
        </w:rPr>
        <w:t xml:space="preserve">Вплив структури </w:t>
      </w:r>
      <w:r w:rsidR="00362FB6" w:rsidRPr="009B514F">
        <w:rPr>
          <w:bCs/>
          <w:shd w:val="clear" w:color="auto" w:fill="FFFFFF"/>
          <w:lang w:val="uk-UA"/>
        </w:rPr>
        <w:t>позико</w:t>
      </w:r>
      <w:r w:rsidRPr="009B514F">
        <w:rPr>
          <w:bCs/>
          <w:shd w:val="clear" w:color="auto" w:fill="FFFFFF"/>
          <w:lang w:val="uk-UA"/>
        </w:rPr>
        <w:t>вого капіталу П</w:t>
      </w:r>
      <w:r w:rsidR="009E2629">
        <w:rPr>
          <w:bCs/>
          <w:shd w:val="clear" w:color="auto" w:fill="FFFFFF"/>
          <w:lang w:val="uk-UA"/>
        </w:rPr>
        <w:t>р</w:t>
      </w:r>
      <w:r w:rsidRPr="009B514F">
        <w:rPr>
          <w:bCs/>
          <w:shd w:val="clear" w:color="auto" w:fill="FFFFFF"/>
          <w:lang w:val="uk-UA"/>
        </w:rPr>
        <w:t xml:space="preserve">АТ «Миргородський завод мінеральних вод» на зміну його оборотності в </w:t>
      </w:r>
      <w:r w:rsidR="00657484" w:rsidRPr="009B514F">
        <w:rPr>
          <w:bCs/>
          <w:shd w:val="clear" w:color="auto" w:fill="FFFFFF"/>
          <w:lang w:val="uk-UA"/>
        </w:rPr>
        <w:t>2020</w:t>
      </w:r>
      <w:r w:rsidRPr="009B514F">
        <w:rPr>
          <w:bCs/>
          <w:shd w:val="clear" w:color="auto" w:fill="FFFFFF"/>
          <w:lang w:val="uk-UA"/>
        </w:rPr>
        <w:t xml:space="preserve"> році</w:t>
      </w:r>
    </w:p>
    <w:tbl>
      <w:tblPr>
        <w:tblW w:w="14817" w:type="dxa"/>
        <w:tblInd w:w="89" w:type="dxa"/>
        <w:tblLook w:val="04A0"/>
      </w:tblPr>
      <w:tblGrid>
        <w:gridCol w:w="4414"/>
        <w:gridCol w:w="1701"/>
        <w:gridCol w:w="1559"/>
        <w:gridCol w:w="1120"/>
        <w:gridCol w:w="1100"/>
        <w:gridCol w:w="1324"/>
        <w:gridCol w:w="1331"/>
        <w:gridCol w:w="993"/>
        <w:gridCol w:w="1275"/>
      </w:tblGrid>
      <w:tr w:rsidR="00994788" w:rsidRPr="009B514F" w:rsidTr="009E2629">
        <w:trPr>
          <w:trHeight w:val="255"/>
        </w:trPr>
        <w:tc>
          <w:tcPr>
            <w:tcW w:w="4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4788" w:rsidRPr="009B514F" w:rsidRDefault="00994788" w:rsidP="00B30CF7">
            <w:pPr>
              <w:autoSpaceDE/>
              <w:autoSpaceDN/>
              <w:spacing w:line="240" w:lineRule="auto"/>
              <w:ind w:firstLine="0"/>
              <w:jc w:val="center"/>
              <w:rPr>
                <w:rFonts w:eastAsia="Times New Roman"/>
                <w:lang w:val="uk-UA"/>
              </w:rPr>
            </w:pPr>
            <w:r w:rsidRPr="009B514F">
              <w:rPr>
                <w:rFonts w:eastAsia="Times New Roman"/>
                <w:lang w:val="uk-UA"/>
              </w:rPr>
              <w:t>Показники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4788" w:rsidRPr="009B514F" w:rsidRDefault="00657484" w:rsidP="00B30CF7">
            <w:pPr>
              <w:autoSpaceDE/>
              <w:autoSpaceDN/>
              <w:spacing w:line="240" w:lineRule="auto"/>
              <w:ind w:firstLine="0"/>
              <w:jc w:val="center"/>
              <w:rPr>
                <w:rFonts w:eastAsia="Times New Roman"/>
                <w:lang w:val="uk-UA"/>
              </w:rPr>
            </w:pPr>
            <w:r w:rsidRPr="009B514F">
              <w:rPr>
                <w:rFonts w:eastAsia="Times New Roman"/>
                <w:lang w:val="uk-UA"/>
              </w:rPr>
              <w:t>2019</w:t>
            </w:r>
            <w:r w:rsidR="00994788" w:rsidRPr="009B514F">
              <w:rPr>
                <w:rFonts w:eastAsia="Times New Roman"/>
                <w:lang w:val="uk-UA"/>
              </w:rPr>
              <w:t xml:space="preserve"> рік</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4788" w:rsidRPr="009B514F" w:rsidRDefault="00657484" w:rsidP="00B30CF7">
            <w:pPr>
              <w:autoSpaceDE/>
              <w:autoSpaceDN/>
              <w:spacing w:line="240" w:lineRule="auto"/>
              <w:ind w:firstLine="0"/>
              <w:jc w:val="center"/>
              <w:rPr>
                <w:rFonts w:eastAsia="Times New Roman"/>
                <w:lang w:val="uk-UA"/>
              </w:rPr>
            </w:pPr>
            <w:r w:rsidRPr="009B514F">
              <w:rPr>
                <w:rFonts w:eastAsia="Times New Roman"/>
                <w:lang w:val="uk-UA"/>
              </w:rPr>
              <w:t>2020</w:t>
            </w:r>
            <w:r w:rsidR="00994788" w:rsidRPr="009B514F">
              <w:rPr>
                <w:rFonts w:eastAsia="Times New Roman"/>
                <w:lang w:val="uk-UA"/>
              </w:rPr>
              <w:t xml:space="preserve"> рік</w:t>
            </w:r>
          </w:p>
        </w:tc>
        <w:tc>
          <w:tcPr>
            <w:tcW w:w="2220" w:type="dxa"/>
            <w:gridSpan w:val="2"/>
            <w:tcBorders>
              <w:top w:val="single" w:sz="4" w:space="0" w:color="auto"/>
              <w:left w:val="nil"/>
              <w:bottom w:val="single" w:sz="4" w:space="0" w:color="auto"/>
              <w:right w:val="single" w:sz="4" w:space="0" w:color="000000"/>
            </w:tcBorders>
            <w:shd w:val="clear" w:color="auto" w:fill="auto"/>
            <w:vAlign w:val="center"/>
            <w:hideMark/>
          </w:tcPr>
          <w:p w:rsidR="00994788" w:rsidRPr="009B514F" w:rsidRDefault="00994788" w:rsidP="00B30CF7">
            <w:pPr>
              <w:autoSpaceDE/>
              <w:autoSpaceDN/>
              <w:spacing w:line="240" w:lineRule="auto"/>
              <w:ind w:firstLine="0"/>
              <w:jc w:val="center"/>
              <w:rPr>
                <w:rFonts w:eastAsia="Times New Roman"/>
                <w:lang w:val="uk-UA"/>
              </w:rPr>
            </w:pPr>
            <w:r w:rsidRPr="009B514F">
              <w:rPr>
                <w:rFonts w:eastAsia="Times New Roman"/>
                <w:lang w:val="uk-UA"/>
              </w:rPr>
              <w:t>Підстановки</w:t>
            </w:r>
          </w:p>
        </w:tc>
        <w:tc>
          <w:tcPr>
            <w:tcW w:w="4923" w:type="dxa"/>
            <w:gridSpan w:val="4"/>
            <w:tcBorders>
              <w:top w:val="single" w:sz="4" w:space="0" w:color="auto"/>
              <w:left w:val="nil"/>
              <w:bottom w:val="single" w:sz="4" w:space="0" w:color="auto"/>
              <w:right w:val="single" w:sz="4" w:space="0" w:color="auto"/>
            </w:tcBorders>
            <w:shd w:val="clear" w:color="auto" w:fill="auto"/>
            <w:vAlign w:val="center"/>
            <w:hideMark/>
          </w:tcPr>
          <w:p w:rsidR="00994788" w:rsidRPr="009B514F" w:rsidRDefault="00994788" w:rsidP="00B30CF7">
            <w:pPr>
              <w:autoSpaceDE/>
              <w:autoSpaceDN/>
              <w:spacing w:line="240" w:lineRule="auto"/>
              <w:ind w:firstLine="0"/>
              <w:jc w:val="center"/>
              <w:rPr>
                <w:rFonts w:eastAsia="Times New Roman"/>
                <w:lang w:val="uk-UA"/>
              </w:rPr>
            </w:pPr>
            <w:r w:rsidRPr="009B514F">
              <w:rPr>
                <w:rFonts w:eastAsia="Times New Roman"/>
                <w:lang w:val="uk-UA"/>
              </w:rPr>
              <w:t>Відхилення</w:t>
            </w:r>
          </w:p>
        </w:tc>
      </w:tr>
      <w:tr w:rsidR="00994788" w:rsidRPr="009B514F" w:rsidTr="009E2629">
        <w:trPr>
          <w:trHeight w:val="255"/>
        </w:trPr>
        <w:tc>
          <w:tcPr>
            <w:tcW w:w="4414" w:type="dxa"/>
            <w:vMerge/>
            <w:tcBorders>
              <w:top w:val="single" w:sz="4" w:space="0" w:color="auto"/>
              <w:left w:val="single" w:sz="4" w:space="0" w:color="auto"/>
              <w:bottom w:val="single" w:sz="4" w:space="0" w:color="auto"/>
              <w:right w:val="single" w:sz="4" w:space="0" w:color="auto"/>
            </w:tcBorders>
            <w:vAlign w:val="center"/>
            <w:hideMark/>
          </w:tcPr>
          <w:p w:rsidR="00994788" w:rsidRPr="009B514F" w:rsidRDefault="00994788" w:rsidP="00B30CF7">
            <w:pPr>
              <w:autoSpaceDE/>
              <w:autoSpaceDN/>
              <w:spacing w:line="240" w:lineRule="auto"/>
              <w:ind w:firstLine="0"/>
              <w:jc w:val="center"/>
              <w:rPr>
                <w:rFonts w:eastAsia="Times New Roman"/>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4788" w:rsidRPr="009B514F" w:rsidRDefault="00994788" w:rsidP="00B30CF7">
            <w:pPr>
              <w:autoSpaceDE/>
              <w:autoSpaceDN/>
              <w:spacing w:line="240" w:lineRule="auto"/>
              <w:ind w:firstLine="0"/>
              <w:jc w:val="center"/>
              <w:rPr>
                <w:rFonts w:eastAsia="Times New Roman"/>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4788" w:rsidRPr="009B514F" w:rsidRDefault="00994788" w:rsidP="00B30CF7">
            <w:pPr>
              <w:autoSpaceDE/>
              <w:autoSpaceDN/>
              <w:spacing w:line="240" w:lineRule="auto"/>
              <w:ind w:firstLine="0"/>
              <w:jc w:val="center"/>
              <w:rPr>
                <w:rFonts w:eastAsia="Times New Roman"/>
                <w:lang w:val="uk-UA"/>
              </w:rPr>
            </w:pP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994788" w:rsidRPr="009B514F" w:rsidRDefault="00994788" w:rsidP="00B30CF7">
            <w:pPr>
              <w:autoSpaceDE/>
              <w:autoSpaceDN/>
              <w:spacing w:line="240" w:lineRule="auto"/>
              <w:ind w:firstLine="0"/>
              <w:jc w:val="center"/>
              <w:rPr>
                <w:rFonts w:eastAsia="Times New Roman"/>
                <w:lang w:val="uk-UA"/>
              </w:rPr>
            </w:pPr>
            <w:r w:rsidRPr="009B514F">
              <w:rPr>
                <w:rFonts w:eastAsia="Times New Roman"/>
                <w:lang w:val="uk-UA"/>
              </w:rPr>
              <w:t>І</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94788" w:rsidRPr="009B514F" w:rsidRDefault="00994788" w:rsidP="00B30CF7">
            <w:pPr>
              <w:autoSpaceDE/>
              <w:autoSpaceDN/>
              <w:spacing w:line="240" w:lineRule="auto"/>
              <w:ind w:firstLine="0"/>
              <w:jc w:val="center"/>
              <w:rPr>
                <w:rFonts w:eastAsia="Times New Roman"/>
                <w:lang w:val="uk-UA"/>
              </w:rPr>
            </w:pPr>
            <w:r w:rsidRPr="009B514F">
              <w:rPr>
                <w:rFonts w:eastAsia="Times New Roman"/>
                <w:lang w:val="uk-UA"/>
              </w:rPr>
              <w:t>ІІ</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994788" w:rsidRPr="009B514F" w:rsidRDefault="00994788" w:rsidP="00B30CF7">
            <w:pPr>
              <w:autoSpaceDE/>
              <w:autoSpaceDN/>
              <w:spacing w:line="240" w:lineRule="auto"/>
              <w:ind w:firstLine="0"/>
              <w:jc w:val="center"/>
              <w:rPr>
                <w:rFonts w:eastAsia="Times New Roman"/>
                <w:lang w:val="uk-UA"/>
              </w:rPr>
            </w:pPr>
            <w:r w:rsidRPr="009B514F">
              <w:rPr>
                <w:rFonts w:eastAsia="Times New Roman"/>
                <w:lang w:val="uk-UA"/>
              </w:rPr>
              <w:t>усього</w:t>
            </w:r>
          </w:p>
        </w:tc>
        <w:tc>
          <w:tcPr>
            <w:tcW w:w="3599" w:type="dxa"/>
            <w:gridSpan w:val="3"/>
            <w:tcBorders>
              <w:top w:val="single" w:sz="4" w:space="0" w:color="auto"/>
              <w:left w:val="nil"/>
              <w:bottom w:val="single" w:sz="4" w:space="0" w:color="auto"/>
              <w:right w:val="single" w:sz="4" w:space="0" w:color="auto"/>
            </w:tcBorders>
            <w:shd w:val="clear" w:color="auto" w:fill="auto"/>
            <w:vAlign w:val="bottom"/>
            <w:hideMark/>
          </w:tcPr>
          <w:p w:rsidR="00994788" w:rsidRPr="009B514F" w:rsidRDefault="00994788" w:rsidP="00994788">
            <w:pPr>
              <w:autoSpaceDE/>
              <w:autoSpaceDN/>
              <w:spacing w:line="240" w:lineRule="auto"/>
              <w:ind w:firstLine="0"/>
              <w:jc w:val="center"/>
              <w:rPr>
                <w:rFonts w:eastAsia="Times New Roman"/>
                <w:lang w:val="uk-UA"/>
              </w:rPr>
            </w:pPr>
            <w:r w:rsidRPr="009B514F">
              <w:rPr>
                <w:rFonts w:eastAsia="Times New Roman"/>
                <w:lang w:val="uk-UA"/>
              </w:rPr>
              <w:t>у т.ч. за рахунок:</w:t>
            </w:r>
          </w:p>
        </w:tc>
      </w:tr>
      <w:tr w:rsidR="00994788" w:rsidRPr="009B514F" w:rsidTr="009E2629">
        <w:trPr>
          <w:trHeight w:val="1635"/>
        </w:trPr>
        <w:tc>
          <w:tcPr>
            <w:tcW w:w="4414" w:type="dxa"/>
            <w:vMerge/>
            <w:tcBorders>
              <w:top w:val="single" w:sz="4" w:space="0" w:color="auto"/>
              <w:left w:val="single" w:sz="4" w:space="0" w:color="auto"/>
              <w:bottom w:val="single" w:sz="4" w:space="0" w:color="auto"/>
              <w:right w:val="single" w:sz="4" w:space="0" w:color="auto"/>
            </w:tcBorders>
            <w:vAlign w:val="center"/>
            <w:hideMark/>
          </w:tcPr>
          <w:p w:rsidR="00994788" w:rsidRPr="009B514F" w:rsidRDefault="00994788" w:rsidP="00994788">
            <w:pPr>
              <w:autoSpaceDE/>
              <w:autoSpaceDN/>
              <w:spacing w:line="240" w:lineRule="auto"/>
              <w:ind w:firstLine="0"/>
              <w:jc w:val="left"/>
              <w:rPr>
                <w:rFonts w:eastAsia="Times New Roman"/>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4788" w:rsidRPr="009B514F" w:rsidRDefault="00994788" w:rsidP="00994788">
            <w:pPr>
              <w:autoSpaceDE/>
              <w:autoSpaceDN/>
              <w:spacing w:line="240" w:lineRule="auto"/>
              <w:ind w:firstLine="0"/>
              <w:jc w:val="left"/>
              <w:rPr>
                <w:rFonts w:eastAsia="Times New Roman"/>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4788" w:rsidRPr="009B514F" w:rsidRDefault="00994788" w:rsidP="00994788">
            <w:pPr>
              <w:autoSpaceDE/>
              <w:autoSpaceDN/>
              <w:spacing w:line="240" w:lineRule="auto"/>
              <w:ind w:firstLine="0"/>
              <w:jc w:val="left"/>
              <w:rPr>
                <w:rFonts w:eastAsia="Times New Roman"/>
                <w:lang w:val="uk-UA"/>
              </w:rPr>
            </w:pPr>
          </w:p>
        </w:tc>
        <w:tc>
          <w:tcPr>
            <w:tcW w:w="1120" w:type="dxa"/>
            <w:vMerge/>
            <w:tcBorders>
              <w:top w:val="nil"/>
              <w:left w:val="single" w:sz="4" w:space="0" w:color="auto"/>
              <w:bottom w:val="single" w:sz="4" w:space="0" w:color="auto"/>
              <w:right w:val="single" w:sz="4" w:space="0" w:color="auto"/>
            </w:tcBorders>
            <w:vAlign w:val="center"/>
            <w:hideMark/>
          </w:tcPr>
          <w:p w:rsidR="00994788" w:rsidRPr="009B514F" w:rsidRDefault="00994788" w:rsidP="00994788">
            <w:pPr>
              <w:autoSpaceDE/>
              <w:autoSpaceDN/>
              <w:spacing w:line="240" w:lineRule="auto"/>
              <w:ind w:firstLine="0"/>
              <w:jc w:val="left"/>
              <w:rPr>
                <w:rFonts w:eastAsia="Times New Roman"/>
                <w:lang w:val="uk-UA"/>
              </w:rPr>
            </w:pPr>
          </w:p>
        </w:tc>
        <w:tc>
          <w:tcPr>
            <w:tcW w:w="1100" w:type="dxa"/>
            <w:vMerge/>
            <w:tcBorders>
              <w:top w:val="nil"/>
              <w:left w:val="single" w:sz="4" w:space="0" w:color="auto"/>
              <w:bottom w:val="single" w:sz="4" w:space="0" w:color="auto"/>
              <w:right w:val="single" w:sz="4" w:space="0" w:color="auto"/>
            </w:tcBorders>
            <w:vAlign w:val="center"/>
            <w:hideMark/>
          </w:tcPr>
          <w:p w:rsidR="00994788" w:rsidRPr="009B514F" w:rsidRDefault="00994788" w:rsidP="00994788">
            <w:pPr>
              <w:autoSpaceDE/>
              <w:autoSpaceDN/>
              <w:spacing w:line="240" w:lineRule="auto"/>
              <w:ind w:firstLine="0"/>
              <w:jc w:val="left"/>
              <w:rPr>
                <w:rFonts w:eastAsia="Times New Roman"/>
                <w:lang w:val="uk-UA"/>
              </w:rPr>
            </w:pPr>
          </w:p>
        </w:tc>
        <w:tc>
          <w:tcPr>
            <w:tcW w:w="1324" w:type="dxa"/>
            <w:vMerge/>
            <w:tcBorders>
              <w:top w:val="nil"/>
              <w:left w:val="single" w:sz="4" w:space="0" w:color="auto"/>
              <w:bottom w:val="single" w:sz="4" w:space="0" w:color="auto"/>
              <w:right w:val="single" w:sz="4" w:space="0" w:color="auto"/>
            </w:tcBorders>
            <w:vAlign w:val="center"/>
            <w:hideMark/>
          </w:tcPr>
          <w:p w:rsidR="00994788" w:rsidRPr="009B514F" w:rsidRDefault="00994788" w:rsidP="00994788">
            <w:pPr>
              <w:autoSpaceDE/>
              <w:autoSpaceDN/>
              <w:spacing w:line="240" w:lineRule="auto"/>
              <w:ind w:firstLine="0"/>
              <w:jc w:val="left"/>
              <w:rPr>
                <w:rFonts w:eastAsia="Times New Roman"/>
                <w:lang w:val="uk-UA"/>
              </w:rPr>
            </w:pPr>
          </w:p>
        </w:tc>
        <w:tc>
          <w:tcPr>
            <w:tcW w:w="1331" w:type="dxa"/>
            <w:tcBorders>
              <w:top w:val="nil"/>
              <w:left w:val="nil"/>
              <w:bottom w:val="single" w:sz="4" w:space="0" w:color="auto"/>
              <w:right w:val="single" w:sz="4" w:space="0" w:color="auto"/>
            </w:tcBorders>
            <w:shd w:val="clear" w:color="auto" w:fill="auto"/>
            <w:textDirection w:val="btLr"/>
            <w:vAlign w:val="bottom"/>
            <w:hideMark/>
          </w:tcPr>
          <w:p w:rsidR="00994788" w:rsidRPr="009B514F" w:rsidRDefault="00994788" w:rsidP="00B30CF7">
            <w:pPr>
              <w:autoSpaceDE/>
              <w:autoSpaceDN/>
              <w:spacing w:line="240" w:lineRule="auto"/>
              <w:ind w:firstLine="0"/>
              <w:jc w:val="center"/>
              <w:rPr>
                <w:rFonts w:eastAsia="Times New Roman"/>
                <w:lang w:val="uk-UA"/>
              </w:rPr>
            </w:pPr>
            <w:r w:rsidRPr="009B514F">
              <w:rPr>
                <w:rFonts w:eastAsia="Times New Roman"/>
                <w:lang w:val="uk-UA"/>
              </w:rPr>
              <w:t>оборотності сукупного капіталу</w:t>
            </w:r>
          </w:p>
        </w:tc>
        <w:tc>
          <w:tcPr>
            <w:tcW w:w="993" w:type="dxa"/>
            <w:tcBorders>
              <w:top w:val="nil"/>
              <w:left w:val="nil"/>
              <w:bottom w:val="single" w:sz="4" w:space="0" w:color="auto"/>
              <w:right w:val="single" w:sz="4" w:space="0" w:color="auto"/>
            </w:tcBorders>
            <w:shd w:val="clear" w:color="auto" w:fill="auto"/>
            <w:textDirection w:val="btLr"/>
            <w:vAlign w:val="bottom"/>
            <w:hideMark/>
          </w:tcPr>
          <w:p w:rsidR="00994788" w:rsidRPr="009B514F" w:rsidRDefault="00994788" w:rsidP="00B30CF7">
            <w:pPr>
              <w:autoSpaceDE/>
              <w:autoSpaceDN/>
              <w:spacing w:line="240" w:lineRule="auto"/>
              <w:ind w:firstLine="0"/>
              <w:jc w:val="center"/>
              <w:rPr>
                <w:rFonts w:eastAsia="Times New Roman"/>
                <w:lang w:val="uk-UA"/>
              </w:rPr>
            </w:pPr>
            <w:r w:rsidRPr="009B514F">
              <w:rPr>
                <w:rFonts w:eastAsia="Times New Roman"/>
                <w:lang w:val="uk-UA"/>
              </w:rPr>
              <w:t>коефіцієнту фінансування</w:t>
            </w:r>
          </w:p>
        </w:tc>
        <w:tc>
          <w:tcPr>
            <w:tcW w:w="1275" w:type="dxa"/>
            <w:tcBorders>
              <w:top w:val="nil"/>
              <w:left w:val="nil"/>
              <w:bottom w:val="single" w:sz="4" w:space="0" w:color="auto"/>
              <w:right w:val="single" w:sz="4" w:space="0" w:color="auto"/>
            </w:tcBorders>
            <w:shd w:val="clear" w:color="auto" w:fill="auto"/>
            <w:textDirection w:val="btLr"/>
            <w:vAlign w:val="bottom"/>
            <w:hideMark/>
          </w:tcPr>
          <w:p w:rsidR="00994788" w:rsidRPr="009B514F" w:rsidRDefault="00994788" w:rsidP="00B30CF7">
            <w:pPr>
              <w:autoSpaceDE/>
              <w:autoSpaceDN/>
              <w:spacing w:line="240" w:lineRule="auto"/>
              <w:ind w:firstLine="0"/>
              <w:jc w:val="center"/>
              <w:rPr>
                <w:rFonts w:eastAsia="Times New Roman"/>
                <w:lang w:val="uk-UA"/>
              </w:rPr>
            </w:pPr>
            <w:r w:rsidRPr="009B514F">
              <w:rPr>
                <w:rFonts w:eastAsia="Times New Roman"/>
                <w:lang w:val="uk-UA"/>
              </w:rPr>
              <w:t>коефіцієнту фінансової залежності</w:t>
            </w:r>
          </w:p>
        </w:tc>
      </w:tr>
      <w:tr w:rsidR="009E2629" w:rsidRPr="009B514F" w:rsidTr="009E2629">
        <w:trPr>
          <w:trHeight w:val="555"/>
        </w:trPr>
        <w:tc>
          <w:tcPr>
            <w:tcW w:w="4414" w:type="dxa"/>
            <w:tcBorders>
              <w:top w:val="nil"/>
              <w:left w:val="single" w:sz="4" w:space="0" w:color="auto"/>
              <w:bottom w:val="single" w:sz="4" w:space="0" w:color="auto"/>
              <w:right w:val="single" w:sz="4" w:space="0" w:color="auto"/>
            </w:tcBorders>
            <w:shd w:val="clear" w:color="auto" w:fill="auto"/>
            <w:vAlign w:val="center"/>
            <w:hideMark/>
          </w:tcPr>
          <w:p w:rsidR="009E2629" w:rsidRPr="009B514F" w:rsidRDefault="009E2629" w:rsidP="00B30CF7">
            <w:pPr>
              <w:autoSpaceDE/>
              <w:autoSpaceDN/>
              <w:spacing w:line="240" w:lineRule="auto"/>
              <w:ind w:firstLine="0"/>
              <w:jc w:val="left"/>
              <w:rPr>
                <w:rFonts w:eastAsia="Times New Roman"/>
                <w:lang w:val="uk-UA"/>
              </w:rPr>
            </w:pPr>
            <w:r w:rsidRPr="009B514F">
              <w:rPr>
                <w:rFonts w:eastAsia="Times New Roman"/>
                <w:lang w:val="uk-UA"/>
              </w:rPr>
              <w:t>1. Власний капітал, тис. грн.</w:t>
            </w:r>
          </w:p>
        </w:tc>
        <w:tc>
          <w:tcPr>
            <w:tcW w:w="170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291597,5</w:t>
            </w:r>
          </w:p>
        </w:tc>
        <w:tc>
          <w:tcPr>
            <w:tcW w:w="1559"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314732,5</w:t>
            </w:r>
          </w:p>
        </w:tc>
        <w:tc>
          <w:tcPr>
            <w:tcW w:w="112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10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324"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23135</w:t>
            </w:r>
          </w:p>
        </w:tc>
        <w:tc>
          <w:tcPr>
            <w:tcW w:w="133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993"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275"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r>
      <w:tr w:rsidR="009E2629" w:rsidRPr="009B514F" w:rsidTr="009E2629">
        <w:trPr>
          <w:trHeight w:val="510"/>
        </w:trPr>
        <w:tc>
          <w:tcPr>
            <w:tcW w:w="4414" w:type="dxa"/>
            <w:tcBorders>
              <w:top w:val="nil"/>
              <w:left w:val="single" w:sz="4" w:space="0" w:color="auto"/>
              <w:bottom w:val="single" w:sz="4" w:space="0" w:color="auto"/>
              <w:right w:val="single" w:sz="4" w:space="0" w:color="auto"/>
            </w:tcBorders>
            <w:shd w:val="clear" w:color="auto" w:fill="auto"/>
            <w:vAlign w:val="center"/>
            <w:hideMark/>
          </w:tcPr>
          <w:p w:rsidR="009E2629" w:rsidRPr="009B514F" w:rsidRDefault="009E2629" w:rsidP="00B30CF7">
            <w:pPr>
              <w:autoSpaceDE/>
              <w:autoSpaceDN/>
              <w:spacing w:line="240" w:lineRule="auto"/>
              <w:ind w:firstLine="0"/>
              <w:jc w:val="left"/>
              <w:rPr>
                <w:rFonts w:eastAsia="Times New Roman"/>
                <w:lang w:val="uk-UA"/>
              </w:rPr>
            </w:pPr>
            <w:r w:rsidRPr="009B514F">
              <w:rPr>
                <w:rFonts w:eastAsia="Times New Roman"/>
                <w:lang w:val="uk-UA"/>
              </w:rPr>
              <w:t xml:space="preserve">2. Позиковий капітал, тис. грн. </w:t>
            </w:r>
          </w:p>
        </w:tc>
        <w:tc>
          <w:tcPr>
            <w:tcW w:w="170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57874</w:t>
            </w:r>
          </w:p>
        </w:tc>
        <w:tc>
          <w:tcPr>
            <w:tcW w:w="1559"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60574,5</w:t>
            </w:r>
          </w:p>
        </w:tc>
        <w:tc>
          <w:tcPr>
            <w:tcW w:w="112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10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324"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2700,5</w:t>
            </w:r>
          </w:p>
        </w:tc>
        <w:tc>
          <w:tcPr>
            <w:tcW w:w="133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993"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275"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r>
      <w:tr w:rsidR="009E2629" w:rsidRPr="009B514F" w:rsidTr="009E2629">
        <w:trPr>
          <w:trHeight w:val="510"/>
        </w:trPr>
        <w:tc>
          <w:tcPr>
            <w:tcW w:w="4414" w:type="dxa"/>
            <w:tcBorders>
              <w:top w:val="nil"/>
              <w:left w:val="single" w:sz="4" w:space="0" w:color="auto"/>
              <w:bottom w:val="single" w:sz="4" w:space="0" w:color="auto"/>
              <w:right w:val="single" w:sz="4" w:space="0" w:color="auto"/>
            </w:tcBorders>
            <w:shd w:val="clear" w:color="auto" w:fill="auto"/>
            <w:vAlign w:val="center"/>
            <w:hideMark/>
          </w:tcPr>
          <w:p w:rsidR="009E2629" w:rsidRPr="009B514F" w:rsidRDefault="009E2629" w:rsidP="00B30CF7">
            <w:pPr>
              <w:autoSpaceDE/>
              <w:autoSpaceDN/>
              <w:spacing w:line="240" w:lineRule="auto"/>
              <w:ind w:firstLine="0"/>
              <w:jc w:val="left"/>
              <w:rPr>
                <w:rFonts w:eastAsia="Times New Roman"/>
                <w:lang w:val="uk-UA"/>
              </w:rPr>
            </w:pPr>
            <w:r w:rsidRPr="009B514F">
              <w:rPr>
                <w:rFonts w:eastAsia="Times New Roman"/>
                <w:lang w:val="uk-UA"/>
              </w:rPr>
              <w:t xml:space="preserve">3. Сукупний капітал, тис. грн. </w:t>
            </w:r>
          </w:p>
        </w:tc>
        <w:tc>
          <w:tcPr>
            <w:tcW w:w="170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339815</w:t>
            </w:r>
          </w:p>
        </w:tc>
        <w:tc>
          <w:tcPr>
            <w:tcW w:w="1559"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363335,5</w:t>
            </w:r>
          </w:p>
        </w:tc>
        <w:tc>
          <w:tcPr>
            <w:tcW w:w="112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10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324"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23520,5</w:t>
            </w:r>
          </w:p>
        </w:tc>
        <w:tc>
          <w:tcPr>
            <w:tcW w:w="133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993"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275"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r>
      <w:tr w:rsidR="009E2629" w:rsidRPr="009B514F" w:rsidTr="009E2629">
        <w:trPr>
          <w:trHeight w:val="630"/>
        </w:trPr>
        <w:tc>
          <w:tcPr>
            <w:tcW w:w="4414" w:type="dxa"/>
            <w:tcBorders>
              <w:top w:val="nil"/>
              <w:left w:val="single" w:sz="4" w:space="0" w:color="auto"/>
              <w:bottom w:val="single" w:sz="4" w:space="0" w:color="auto"/>
              <w:right w:val="single" w:sz="4" w:space="0" w:color="auto"/>
            </w:tcBorders>
            <w:shd w:val="clear" w:color="auto" w:fill="auto"/>
            <w:vAlign w:val="center"/>
            <w:hideMark/>
          </w:tcPr>
          <w:p w:rsidR="009E2629" w:rsidRPr="009B514F" w:rsidRDefault="009E2629" w:rsidP="00B30CF7">
            <w:pPr>
              <w:autoSpaceDE/>
              <w:autoSpaceDN/>
              <w:spacing w:line="240" w:lineRule="auto"/>
              <w:ind w:firstLine="0"/>
              <w:jc w:val="left"/>
              <w:rPr>
                <w:rFonts w:eastAsia="Times New Roman"/>
                <w:lang w:val="uk-UA"/>
              </w:rPr>
            </w:pPr>
            <w:r w:rsidRPr="009B514F">
              <w:rPr>
                <w:rFonts w:eastAsia="Times New Roman"/>
                <w:lang w:val="uk-UA"/>
              </w:rPr>
              <w:t xml:space="preserve">4. Чиста виручка від реалізації, тис. грн. </w:t>
            </w:r>
          </w:p>
        </w:tc>
        <w:tc>
          <w:tcPr>
            <w:tcW w:w="170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502001</w:t>
            </w:r>
          </w:p>
        </w:tc>
        <w:tc>
          <w:tcPr>
            <w:tcW w:w="1559"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389687</w:t>
            </w:r>
          </w:p>
        </w:tc>
        <w:tc>
          <w:tcPr>
            <w:tcW w:w="112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10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324"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-112314</w:t>
            </w:r>
          </w:p>
        </w:tc>
        <w:tc>
          <w:tcPr>
            <w:tcW w:w="133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993"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275"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r>
      <w:tr w:rsidR="009E2629" w:rsidRPr="009B514F" w:rsidTr="009E2629">
        <w:trPr>
          <w:trHeight w:val="630"/>
        </w:trPr>
        <w:tc>
          <w:tcPr>
            <w:tcW w:w="4414" w:type="dxa"/>
            <w:tcBorders>
              <w:top w:val="nil"/>
              <w:left w:val="single" w:sz="4" w:space="0" w:color="auto"/>
              <w:bottom w:val="single" w:sz="4" w:space="0" w:color="auto"/>
              <w:right w:val="single" w:sz="4" w:space="0" w:color="auto"/>
            </w:tcBorders>
            <w:shd w:val="clear" w:color="auto" w:fill="auto"/>
            <w:vAlign w:val="center"/>
            <w:hideMark/>
          </w:tcPr>
          <w:p w:rsidR="009E2629" w:rsidRPr="009B514F" w:rsidRDefault="009E2629" w:rsidP="00B30CF7">
            <w:pPr>
              <w:autoSpaceDE/>
              <w:autoSpaceDN/>
              <w:spacing w:line="240" w:lineRule="auto"/>
              <w:ind w:firstLine="0"/>
              <w:jc w:val="left"/>
              <w:rPr>
                <w:rFonts w:eastAsia="Times New Roman"/>
                <w:lang w:val="uk-UA"/>
              </w:rPr>
            </w:pPr>
            <w:r w:rsidRPr="009B514F">
              <w:rPr>
                <w:rFonts w:eastAsia="Times New Roman"/>
                <w:lang w:val="uk-UA"/>
              </w:rPr>
              <w:t>5. Коефіцієнт фінансування</w:t>
            </w:r>
          </w:p>
        </w:tc>
        <w:tc>
          <w:tcPr>
            <w:tcW w:w="170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5,04</w:t>
            </w:r>
          </w:p>
        </w:tc>
        <w:tc>
          <w:tcPr>
            <w:tcW w:w="1559"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5,20</w:t>
            </w:r>
          </w:p>
        </w:tc>
        <w:tc>
          <w:tcPr>
            <w:tcW w:w="112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5,04</w:t>
            </w:r>
          </w:p>
        </w:tc>
        <w:tc>
          <w:tcPr>
            <w:tcW w:w="110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5,20</w:t>
            </w:r>
          </w:p>
        </w:tc>
        <w:tc>
          <w:tcPr>
            <w:tcW w:w="1324"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0,16</w:t>
            </w:r>
          </w:p>
        </w:tc>
        <w:tc>
          <w:tcPr>
            <w:tcW w:w="133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993"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275"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r>
      <w:tr w:rsidR="009E2629" w:rsidRPr="009B514F" w:rsidTr="009E2629">
        <w:trPr>
          <w:trHeight w:val="630"/>
        </w:trPr>
        <w:tc>
          <w:tcPr>
            <w:tcW w:w="4414" w:type="dxa"/>
            <w:tcBorders>
              <w:top w:val="nil"/>
              <w:left w:val="single" w:sz="4" w:space="0" w:color="auto"/>
              <w:bottom w:val="single" w:sz="4" w:space="0" w:color="auto"/>
              <w:right w:val="single" w:sz="4" w:space="0" w:color="auto"/>
            </w:tcBorders>
            <w:shd w:val="clear" w:color="auto" w:fill="auto"/>
            <w:vAlign w:val="center"/>
            <w:hideMark/>
          </w:tcPr>
          <w:p w:rsidR="009E2629" w:rsidRPr="009B514F" w:rsidRDefault="009E2629" w:rsidP="00B30CF7">
            <w:pPr>
              <w:autoSpaceDE/>
              <w:autoSpaceDN/>
              <w:spacing w:line="240" w:lineRule="auto"/>
              <w:ind w:firstLine="0"/>
              <w:jc w:val="left"/>
              <w:rPr>
                <w:rFonts w:eastAsia="Times New Roman"/>
                <w:lang w:val="uk-UA"/>
              </w:rPr>
            </w:pPr>
            <w:r w:rsidRPr="009B514F">
              <w:rPr>
                <w:rFonts w:eastAsia="Times New Roman"/>
                <w:lang w:val="uk-UA"/>
              </w:rPr>
              <w:t>6. Коефіцієнт фінансової залежності</w:t>
            </w:r>
          </w:p>
        </w:tc>
        <w:tc>
          <w:tcPr>
            <w:tcW w:w="170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1,17</w:t>
            </w:r>
          </w:p>
        </w:tc>
        <w:tc>
          <w:tcPr>
            <w:tcW w:w="1559"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1,15</w:t>
            </w:r>
          </w:p>
        </w:tc>
        <w:tc>
          <w:tcPr>
            <w:tcW w:w="112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1,17</w:t>
            </w:r>
          </w:p>
        </w:tc>
        <w:tc>
          <w:tcPr>
            <w:tcW w:w="110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1,17</w:t>
            </w:r>
          </w:p>
        </w:tc>
        <w:tc>
          <w:tcPr>
            <w:tcW w:w="1324"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-0,01</w:t>
            </w:r>
          </w:p>
        </w:tc>
        <w:tc>
          <w:tcPr>
            <w:tcW w:w="133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993"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275"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r>
      <w:tr w:rsidR="009E2629" w:rsidRPr="009B514F" w:rsidTr="009E2629">
        <w:trPr>
          <w:trHeight w:val="510"/>
        </w:trPr>
        <w:tc>
          <w:tcPr>
            <w:tcW w:w="4414" w:type="dxa"/>
            <w:tcBorders>
              <w:top w:val="nil"/>
              <w:left w:val="single" w:sz="4" w:space="0" w:color="auto"/>
              <w:bottom w:val="single" w:sz="4" w:space="0" w:color="auto"/>
              <w:right w:val="single" w:sz="4" w:space="0" w:color="auto"/>
            </w:tcBorders>
            <w:shd w:val="clear" w:color="auto" w:fill="auto"/>
            <w:vAlign w:val="center"/>
            <w:hideMark/>
          </w:tcPr>
          <w:p w:rsidR="009E2629" w:rsidRPr="009B514F" w:rsidRDefault="009E2629" w:rsidP="00B30CF7">
            <w:pPr>
              <w:autoSpaceDE/>
              <w:autoSpaceDN/>
              <w:spacing w:line="240" w:lineRule="auto"/>
              <w:ind w:firstLine="0"/>
              <w:jc w:val="left"/>
              <w:rPr>
                <w:rFonts w:eastAsia="Times New Roman"/>
                <w:lang w:val="uk-UA"/>
              </w:rPr>
            </w:pPr>
            <w:r w:rsidRPr="009B514F">
              <w:rPr>
                <w:rFonts w:eastAsia="Times New Roman"/>
                <w:lang w:val="uk-UA"/>
              </w:rPr>
              <w:t>7. Число оборотів сукупного капіталу, раз</w:t>
            </w:r>
          </w:p>
        </w:tc>
        <w:tc>
          <w:tcPr>
            <w:tcW w:w="170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1,48</w:t>
            </w:r>
          </w:p>
        </w:tc>
        <w:tc>
          <w:tcPr>
            <w:tcW w:w="1559"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1,07</w:t>
            </w:r>
          </w:p>
        </w:tc>
        <w:tc>
          <w:tcPr>
            <w:tcW w:w="112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1,07</w:t>
            </w:r>
          </w:p>
        </w:tc>
        <w:tc>
          <w:tcPr>
            <w:tcW w:w="110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1,07</w:t>
            </w:r>
          </w:p>
        </w:tc>
        <w:tc>
          <w:tcPr>
            <w:tcW w:w="1324"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-0,40</w:t>
            </w:r>
          </w:p>
        </w:tc>
        <w:tc>
          <w:tcPr>
            <w:tcW w:w="133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993"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c>
          <w:tcPr>
            <w:tcW w:w="1275"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p>
        </w:tc>
      </w:tr>
      <w:tr w:rsidR="009E2629" w:rsidRPr="009B514F" w:rsidTr="009E2629">
        <w:trPr>
          <w:trHeight w:val="510"/>
        </w:trPr>
        <w:tc>
          <w:tcPr>
            <w:tcW w:w="4414" w:type="dxa"/>
            <w:tcBorders>
              <w:top w:val="nil"/>
              <w:left w:val="single" w:sz="4" w:space="0" w:color="auto"/>
              <w:bottom w:val="single" w:sz="4" w:space="0" w:color="auto"/>
              <w:right w:val="single" w:sz="4" w:space="0" w:color="auto"/>
            </w:tcBorders>
            <w:shd w:val="clear" w:color="auto" w:fill="auto"/>
            <w:vAlign w:val="center"/>
            <w:hideMark/>
          </w:tcPr>
          <w:p w:rsidR="009E2629" w:rsidRPr="009B514F" w:rsidRDefault="009E2629" w:rsidP="00B30CF7">
            <w:pPr>
              <w:autoSpaceDE/>
              <w:autoSpaceDN/>
              <w:spacing w:line="240" w:lineRule="auto"/>
              <w:ind w:firstLine="0"/>
              <w:jc w:val="left"/>
              <w:rPr>
                <w:rFonts w:eastAsia="Times New Roman"/>
                <w:lang w:val="uk-UA"/>
              </w:rPr>
            </w:pPr>
            <w:r w:rsidRPr="009B514F">
              <w:rPr>
                <w:rFonts w:eastAsia="Times New Roman"/>
                <w:lang w:val="uk-UA"/>
              </w:rPr>
              <w:t>8. Число оборотів позикового капіталу, раз</w:t>
            </w:r>
          </w:p>
        </w:tc>
        <w:tc>
          <w:tcPr>
            <w:tcW w:w="170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8,67</w:t>
            </w:r>
          </w:p>
        </w:tc>
        <w:tc>
          <w:tcPr>
            <w:tcW w:w="1559"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6,43</w:t>
            </w:r>
          </w:p>
        </w:tc>
        <w:tc>
          <w:tcPr>
            <w:tcW w:w="112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6,30</w:t>
            </w:r>
          </w:p>
        </w:tc>
        <w:tc>
          <w:tcPr>
            <w:tcW w:w="1100"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6,49</w:t>
            </w:r>
          </w:p>
        </w:tc>
        <w:tc>
          <w:tcPr>
            <w:tcW w:w="1324"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-2,24</w:t>
            </w:r>
          </w:p>
        </w:tc>
        <w:tc>
          <w:tcPr>
            <w:tcW w:w="1331"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-2,38</w:t>
            </w:r>
          </w:p>
        </w:tc>
        <w:tc>
          <w:tcPr>
            <w:tcW w:w="993"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0,20</w:t>
            </w:r>
          </w:p>
        </w:tc>
        <w:tc>
          <w:tcPr>
            <w:tcW w:w="1275" w:type="dxa"/>
            <w:tcBorders>
              <w:top w:val="nil"/>
              <w:left w:val="nil"/>
              <w:bottom w:val="single" w:sz="4" w:space="0" w:color="auto"/>
              <w:right w:val="single" w:sz="4" w:space="0" w:color="auto"/>
            </w:tcBorders>
            <w:shd w:val="clear" w:color="auto" w:fill="auto"/>
            <w:noWrap/>
            <w:vAlign w:val="center"/>
            <w:hideMark/>
          </w:tcPr>
          <w:p w:rsidR="009E2629" w:rsidRPr="009E2629" w:rsidRDefault="009E2629" w:rsidP="009E2629">
            <w:pPr>
              <w:spacing w:line="240" w:lineRule="auto"/>
              <w:ind w:firstLine="0"/>
              <w:jc w:val="center"/>
            </w:pPr>
            <w:r w:rsidRPr="009E2629">
              <w:t>-0,06</w:t>
            </w:r>
          </w:p>
        </w:tc>
      </w:tr>
    </w:tbl>
    <w:p w:rsidR="00B30CF7" w:rsidRPr="009B514F" w:rsidRDefault="00B30CF7" w:rsidP="003A715C">
      <w:pPr>
        <w:rPr>
          <w:bCs/>
          <w:shd w:val="clear" w:color="auto" w:fill="FFFFFF"/>
          <w:lang w:val="uk-UA"/>
        </w:rPr>
        <w:sectPr w:rsidR="00B30CF7" w:rsidRPr="009B514F" w:rsidSect="001458AF">
          <w:pgSz w:w="16838" w:h="11906" w:orient="landscape"/>
          <w:pgMar w:top="1701" w:right="1134" w:bottom="567" w:left="1134" w:header="709" w:footer="709" w:gutter="0"/>
          <w:cols w:space="708"/>
          <w:docGrid w:linePitch="360"/>
        </w:sectPr>
      </w:pPr>
    </w:p>
    <w:p w:rsidR="00BC7EA6" w:rsidRPr="009B514F" w:rsidRDefault="00B30CF7" w:rsidP="00BC7EA6">
      <w:pPr>
        <w:rPr>
          <w:bCs/>
          <w:shd w:val="clear" w:color="auto" w:fill="FFFFFF"/>
          <w:lang w:val="uk-UA"/>
        </w:rPr>
      </w:pPr>
      <w:r w:rsidRPr="009B514F">
        <w:rPr>
          <w:bCs/>
          <w:shd w:val="clear" w:color="auto" w:fill="FFFFFF"/>
          <w:lang w:val="uk-UA"/>
        </w:rPr>
        <w:lastRenderedPageBreak/>
        <w:t>Аналізуючи дані таблиці 3.3, можна сказати наступне. Уповільнення оборотності сукупного капіталу підприємства П</w:t>
      </w:r>
      <w:r w:rsidR="009E2629">
        <w:rPr>
          <w:bCs/>
          <w:shd w:val="clear" w:color="auto" w:fill="FFFFFF"/>
          <w:lang w:val="uk-UA"/>
        </w:rPr>
        <w:t>р</w:t>
      </w:r>
      <w:r w:rsidRPr="009B514F">
        <w:rPr>
          <w:bCs/>
          <w:shd w:val="clear" w:color="auto" w:fill="FFFFFF"/>
          <w:lang w:val="uk-UA"/>
        </w:rPr>
        <w:t xml:space="preserve">АТ «Миргородський завод мінеральних вод» </w:t>
      </w:r>
      <w:r w:rsidR="00BC7EA6" w:rsidRPr="009B514F">
        <w:rPr>
          <w:bCs/>
          <w:shd w:val="clear" w:color="auto" w:fill="FFFFFF"/>
          <w:lang w:val="uk-UA"/>
        </w:rPr>
        <w:t xml:space="preserve">в </w:t>
      </w:r>
      <w:r w:rsidR="00657484" w:rsidRPr="009B514F">
        <w:rPr>
          <w:bCs/>
          <w:shd w:val="clear" w:color="auto" w:fill="FFFFFF"/>
          <w:lang w:val="uk-UA"/>
        </w:rPr>
        <w:t>2020</w:t>
      </w:r>
      <w:r w:rsidR="009E2629">
        <w:rPr>
          <w:bCs/>
          <w:shd w:val="clear" w:color="auto" w:fill="FFFFFF"/>
          <w:lang w:val="uk-UA"/>
        </w:rPr>
        <w:t xml:space="preserve"> році на 0,4</w:t>
      </w:r>
      <w:r w:rsidR="00BC7EA6" w:rsidRPr="009B514F">
        <w:rPr>
          <w:bCs/>
          <w:shd w:val="clear" w:color="auto" w:fill="FFFFFF"/>
          <w:lang w:val="uk-UA"/>
        </w:rPr>
        <w:t xml:space="preserve"> оборотів спричинило уповільнення оборотності </w:t>
      </w:r>
      <w:r w:rsidR="00362FB6" w:rsidRPr="009B514F">
        <w:rPr>
          <w:bCs/>
          <w:shd w:val="clear" w:color="auto" w:fill="FFFFFF"/>
          <w:lang w:val="uk-UA"/>
        </w:rPr>
        <w:t>позико</w:t>
      </w:r>
      <w:r w:rsidR="00BC7EA6" w:rsidRPr="009B514F">
        <w:rPr>
          <w:bCs/>
          <w:shd w:val="clear" w:color="auto" w:fill="FFFFFF"/>
          <w:lang w:val="uk-UA"/>
        </w:rPr>
        <w:t xml:space="preserve">вого капіталу господарюючого суб'єкта на </w:t>
      </w:r>
      <w:r w:rsidR="009E2629">
        <w:rPr>
          <w:bCs/>
          <w:shd w:val="clear" w:color="auto" w:fill="FFFFFF"/>
          <w:lang w:val="uk-UA"/>
        </w:rPr>
        <w:t>2,38</w:t>
      </w:r>
      <w:r w:rsidR="00BC7EA6" w:rsidRPr="009B514F">
        <w:rPr>
          <w:bCs/>
          <w:shd w:val="clear" w:color="auto" w:fill="FFFFFF"/>
          <w:lang w:val="uk-UA"/>
        </w:rPr>
        <w:t xml:space="preserve"> оборотів. Розрахований коефіцієнт фінансування в </w:t>
      </w:r>
      <w:r w:rsidR="00657484" w:rsidRPr="009B514F">
        <w:rPr>
          <w:bCs/>
          <w:shd w:val="clear" w:color="auto" w:fill="FFFFFF"/>
          <w:lang w:val="uk-UA"/>
        </w:rPr>
        <w:t>2019</w:t>
      </w:r>
      <w:r w:rsidR="00BC7EA6" w:rsidRPr="009B514F">
        <w:rPr>
          <w:bCs/>
          <w:shd w:val="clear" w:color="auto" w:fill="FFFFFF"/>
          <w:lang w:val="uk-UA"/>
        </w:rPr>
        <w:t xml:space="preserve"> році становив – </w:t>
      </w:r>
      <w:r w:rsidR="009E2629">
        <w:rPr>
          <w:bCs/>
          <w:shd w:val="clear" w:color="auto" w:fill="FFFFFF"/>
          <w:lang w:val="uk-UA"/>
        </w:rPr>
        <w:t>5,04</w:t>
      </w:r>
      <w:r w:rsidR="00BC7EA6" w:rsidRPr="009B514F">
        <w:rPr>
          <w:bCs/>
          <w:shd w:val="clear" w:color="auto" w:fill="FFFFFF"/>
          <w:lang w:val="uk-UA"/>
        </w:rPr>
        <w:t xml:space="preserve">, що є більшим за оптимальне значення &gt;1. В </w:t>
      </w:r>
      <w:r w:rsidR="00657484" w:rsidRPr="009B514F">
        <w:rPr>
          <w:bCs/>
          <w:shd w:val="clear" w:color="auto" w:fill="FFFFFF"/>
          <w:lang w:val="uk-UA"/>
        </w:rPr>
        <w:t>2020</w:t>
      </w:r>
      <w:r w:rsidR="00BC7EA6" w:rsidRPr="009B514F">
        <w:rPr>
          <w:bCs/>
          <w:shd w:val="clear" w:color="auto" w:fill="FFFFFF"/>
          <w:lang w:val="uk-UA"/>
        </w:rPr>
        <w:t xml:space="preserve"> році спостерігається збільш</w:t>
      </w:r>
      <w:r w:rsidR="009E2629">
        <w:rPr>
          <w:bCs/>
          <w:shd w:val="clear" w:color="auto" w:fill="FFFFFF"/>
          <w:lang w:val="uk-UA"/>
        </w:rPr>
        <w:t>ення даного показника ще на 0,16</w:t>
      </w:r>
      <w:r w:rsidR="00BC7EA6" w:rsidRPr="009B514F">
        <w:rPr>
          <w:bCs/>
          <w:shd w:val="clear" w:color="auto" w:fill="FFFFFF"/>
          <w:lang w:val="uk-UA"/>
        </w:rPr>
        <w:t xml:space="preserve">, що на кінець аналізованого року становить – </w:t>
      </w:r>
      <w:r w:rsidR="009E2629">
        <w:rPr>
          <w:bCs/>
          <w:shd w:val="clear" w:color="auto" w:fill="FFFFFF"/>
          <w:lang w:val="uk-UA"/>
        </w:rPr>
        <w:t>5,20</w:t>
      </w:r>
      <w:r w:rsidR="00BC7EA6" w:rsidRPr="009B514F">
        <w:rPr>
          <w:bCs/>
          <w:shd w:val="clear" w:color="auto" w:fill="FFFFFF"/>
          <w:lang w:val="uk-UA"/>
        </w:rPr>
        <w:t xml:space="preserve">. В результаті підвищення частки діяльності підприємства, яка фінансується за рахунок власного капіталу, відбулось </w:t>
      </w:r>
      <w:r w:rsidR="009E2629">
        <w:rPr>
          <w:bCs/>
          <w:shd w:val="clear" w:color="auto" w:fill="FFFFFF"/>
          <w:lang w:val="uk-UA"/>
        </w:rPr>
        <w:t>не</w:t>
      </w:r>
      <w:r w:rsidR="00BC7EA6" w:rsidRPr="009B514F">
        <w:rPr>
          <w:bCs/>
          <w:shd w:val="clear" w:color="auto" w:fill="FFFFFF"/>
          <w:lang w:val="uk-UA"/>
        </w:rPr>
        <w:t xml:space="preserve">значне прискорення оборотності </w:t>
      </w:r>
      <w:r w:rsidR="00362FB6" w:rsidRPr="009B514F">
        <w:rPr>
          <w:bCs/>
          <w:shd w:val="clear" w:color="auto" w:fill="FFFFFF"/>
          <w:lang w:val="uk-UA"/>
        </w:rPr>
        <w:t>позико</w:t>
      </w:r>
      <w:r w:rsidR="00BC7EA6" w:rsidRPr="009B514F">
        <w:rPr>
          <w:bCs/>
          <w:shd w:val="clear" w:color="auto" w:fill="FFFFFF"/>
          <w:lang w:val="uk-UA"/>
        </w:rPr>
        <w:t>вого капіталу П</w:t>
      </w:r>
      <w:r w:rsidR="009E2629">
        <w:rPr>
          <w:bCs/>
          <w:shd w:val="clear" w:color="auto" w:fill="FFFFFF"/>
          <w:lang w:val="uk-UA"/>
        </w:rPr>
        <w:t>р</w:t>
      </w:r>
      <w:r w:rsidR="00BC7EA6" w:rsidRPr="009B514F">
        <w:rPr>
          <w:bCs/>
          <w:shd w:val="clear" w:color="auto" w:fill="FFFFFF"/>
          <w:lang w:val="uk-UA"/>
        </w:rPr>
        <w:t xml:space="preserve">АТ «Миргородський завод мінеральних вод» на </w:t>
      </w:r>
      <w:r w:rsidR="009E2629">
        <w:rPr>
          <w:bCs/>
          <w:shd w:val="clear" w:color="auto" w:fill="FFFFFF"/>
          <w:lang w:val="uk-UA"/>
        </w:rPr>
        <w:t>0,2</w:t>
      </w:r>
      <w:r w:rsidR="00BC7EA6" w:rsidRPr="009B514F">
        <w:rPr>
          <w:bCs/>
          <w:shd w:val="clear" w:color="auto" w:fill="FFFFFF"/>
          <w:lang w:val="uk-UA"/>
        </w:rPr>
        <w:t xml:space="preserve"> обороти. </w:t>
      </w:r>
      <w:r w:rsidR="009E2629">
        <w:rPr>
          <w:bCs/>
          <w:shd w:val="clear" w:color="auto" w:fill="FFFFFF"/>
          <w:lang w:val="uk-UA"/>
        </w:rPr>
        <w:t>З</w:t>
      </w:r>
      <w:r w:rsidR="001F4BCB" w:rsidRPr="009B514F">
        <w:rPr>
          <w:bCs/>
          <w:shd w:val="clear" w:color="auto" w:fill="FFFFFF"/>
          <w:lang w:val="uk-UA"/>
        </w:rPr>
        <w:t xml:space="preserve">меншення коефіцієнту фінансової залежності господарюючого суб'єкта з </w:t>
      </w:r>
      <w:r w:rsidR="009E2629">
        <w:rPr>
          <w:bCs/>
          <w:shd w:val="clear" w:color="auto" w:fill="FFFFFF"/>
          <w:lang w:val="uk-UA"/>
        </w:rPr>
        <w:t>1,17</w:t>
      </w:r>
      <w:r w:rsidR="001F4BCB" w:rsidRPr="009B514F">
        <w:rPr>
          <w:bCs/>
          <w:shd w:val="clear" w:color="auto" w:fill="FFFFFF"/>
          <w:lang w:val="uk-UA"/>
        </w:rPr>
        <w:t xml:space="preserve"> в </w:t>
      </w:r>
      <w:r w:rsidR="00657484" w:rsidRPr="009B514F">
        <w:rPr>
          <w:bCs/>
          <w:shd w:val="clear" w:color="auto" w:fill="FFFFFF"/>
          <w:lang w:val="uk-UA"/>
        </w:rPr>
        <w:t>2019</w:t>
      </w:r>
      <w:r w:rsidR="001F4BCB" w:rsidRPr="009B514F">
        <w:rPr>
          <w:bCs/>
          <w:shd w:val="clear" w:color="auto" w:fill="FFFFFF"/>
          <w:lang w:val="uk-UA"/>
        </w:rPr>
        <w:t xml:space="preserve"> році до </w:t>
      </w:r>
      <w:r w:rsidR="009E2629">
        <w:rPr>
          <w:bCs/>
          <w:shd w:val="clear" w:color="auto" w:fill="FFFFFF"/>
          <w:lang w:val="uk-UA"/>
        </w:rPr>
        <w:t>1,15</w:t>
      </w:r>
      <w:r w:rsidR="001F4BCB" w:rsidRPr="009B514F">
        <w:rPr>
          <w:bCs/>
          <w:shd w:val="clear" w:color="auto" w:fill="FFFFFF"/>
          <w:lang w:val="uk-UA"/>
        </w:rPr>
        <w:t xml:space="preserve"> в </w:t>
      </w:r>
      <w:r w:rsidR="00657484" w:rsidRPr="009B514F">
        <w:rPr>
          <w:bCs/>
          <w:shd w:val="clear" w:color="auto" w:fill="FFFFFF"/>
          <w:lang w:val="uk-UA"/>
        </w:rPr>
        <w:t>2020</w:t>
      </w:r>
      <w:r w:rsidR="001F4BCB" w:rsidRPr="009B514F">
        <w:rPr>
          <w:bCs/>
          <w:shd w:val="clear" w:color="auto" w:fill="FFFFFF"/>
          <w:lang w:val="uk-UA"/>
        </w:rPr>
        <w:t xml:space="preserve"> році спричинило уповільнення оборотності </w:t>
      </w:r>
      <w:r w:rsidR="00362FB6" w:rsidRPr="009B514F">
        <w:rPr>
          <w:bCs/>
          <w:shd w:val="clear" w:color="auto" w:fill="FFFFFF"/>
          <w:lang w:val="uk-UA"/>
        </w:rPr>
        <w:t>позико</w:t>
      </w:r>
      <w:r w:rsidR="00D03508">
        <w:rPr>
          <w:bCs/>
          <w:shd w:val="clear" w:color="auto" w:fill="FFFFFF"/>
          <w:lang w:val="uk-UA"/>
        </w:rPr>
        <w:t>вих коштів підприємства на 0,06</w:t>
      </w:r>
      <w:r w:rsidR="001F4BCB" w:rsidRPr="009B514F">
        <w:rPr>
          <w:bCs/>
          <w:shd w:val="clear" w:color="auto" w:fill="FFFFFF"/>
          <w:lang w:val="uk-UA"/>
        </w:rPr>
        <w:t xml:space="preserve"> обороти. Таким чином, загальна структура капіталу підприємства не є оптимальною, що вимагає підвищення частки </w:t>
      </w:r>
      <w:r w:rsidR="00362FB6" w:rsidRPr="009B514F">
        <w:rPr>
          <w:bCs/>
          <w:shd w:val="clear" w:color="auto" w:fill="FFFFFF"/>
          <w:lang w:val="uk-UA"/>
        </w:rPr>
        <w:t>позико</w:t>
      </w:r>
      <w:r w:rsidR="001F4BCB" w:rsidRPr="009B514F">
        <w:rPr>
          <w:bCs/>
          <w:shd w:val="clear" w:color="auto" w:fill="FFFFFF"/>
          <w:lang w:val="uk-UA"/>
        </w:rPr>
        <w:t>вих джерел в сукупному капіталі підприємства для більш ефективного його використання.</w:t>
      </w:r>
    </w:p>
    <w:p w:rsidR="006D6DC0" w:rsidRPr="009B514F" w:rsidRDefault="001F4BCB" w:rsidP="003A715C">
      <w:pPr>
        <w:rPr>
          <w:bCs/>
          <w:shd w:val="clear" w:color="auto" w:fill="FFFFFF"/>
          <w:lang w:val="uk-UA"/>
        </w:rPr>
      </w:pPr>
      <w:r w:rsidRPr="009B514F">
        <w:rPr>
          <w:bCs/>
          <w:shd w:val="clear" w:color="auto" w:fill="FFFFFF"/>
          <w:lang w:val="uk-UA"/>
        </w:rPr>
        <w:t xml:space="preserve">Наведені факторні моделі є напрямами підвищення ефективності управління </w:t>
      </w:r>
      <w:r w:rsidR="00362FB6" w:rsidRPr="009B514F">
        <w:rPr>
          <w:bCs/>
          <w:shd w:val="clear" w:color="auto" w:fill="FFFFFF"/>
          <w:lang w:val="uk-UA"/>
        </w:rPr>
        <w:t>позико</w:t>
      </w:r>
      <w:r w:rsidRPr="009B514F">
        <w:rPr>
          <w:bCs/>
          <w:shd w:val="clear" w:color="auto" w:fill="FFFFFF"/>
          <w:lang w:val="uk-UA"/>
        </w:rPr>
        <w:t xml:space="preserve">вим капіталом та покращення його моніторингу, адже вони визначають причини змін в ефективності використання </w:t>
      </w:r>
      <w:r w:rsidR="00362FB6" w:rsidRPr="009B514F">
        <w:rPr>
          <w:bCs/>
          <w:shd w:val="clear" w:color="auto" w:fill="FFFFFF"/>
          <w:lang w:val="uk-UA"/>
        </w:rPr>
        <w:t>позико</w:t>
      </w:r>
      <w:r w:rsidRPr="009B514F">
        <w:rPr>
          <w:bCs/>
          <w:shd w:val="clear" w:color="auto" w:fill="FFFFFF"/>
          <w:lang w:val="uk-UA"/>
        </w:rPr>
        <w:t xml:space="preserve">вого капіталу та є основою для </w:t>
      </w:r>
      <w:r w:rsidR="00F02615" w:rsidRPr="009B514F">
        <w:rPr>
          <w:bCs/>
          <w:shd w:val="clear" w:color="auto" w:fill="FFFFFF"/>
          <w:lang w:val="uk-UA"/>
        </w:rPr>
        <w:t>визначення оптимальних управлінських рішень щодо покращення стану господарюючого суб'єкта.</w:t>
      </w:r>
    </w:p>
    <w:p w:rsidR="00B30CF7" w:rsidRDefault="00B30CF7" w:rsidP="003A715C">
      <w:pPr>
        <w:rPr>
          <w:b/>
          <w:bCs/>
          <w:shd w:val="clear" w:color="auto" w:fill="FFFFFF"/>
          <w:lang w:val="uk-UA"/>
        </w:rPr>
      </w:pPr>
    </w:p>
    <w:p w:rsidR="00D03508" w:rsidRPr="009B514F" w:rsidRDefault="00D03508" w:rsidP="003A715C">
      <w:pPr>
        <w:rPr>
          <w:b/>
          <w:bCs/>
          <w:shd w:val="clear" w:color="auto" w:fill="FFFFFF"/>
          <w:lang w:val="uk-UA"/>
        </w:rPr>
      </w:pPr>
    </w:p>
    <w:p w:rsidR="00B30CF7" w:rsidRPr="005B4D5A" w:rsidRDefault="003F251D" w:rsidP="003A715C">
      <w:pPr>
        <w:rPr>
          <w:lang w:val="uk-UA"/>
        </w:rPr>
      </w:pPr>
      <w:r w:rsidRPr="005B4D5A">
        <w:rPr>
          <w:lang w:val="uk-UA"/>
        </w:rPr>
        <w:t>3.3. </w:t>
      </w:r>
      <w:r w:rsidR="005B4D5A" w:rsidRPr="005B4D5A">
        <w:rPr>
          <w:lang w:val="uk-UA"/>
        </w:rPr>
        <w:t>П</w:t>
      </w:r>
      <w:r w:rsidR="00127EB6" w:rsidRPr="005B4D5A">
        <w:rPr>
          <w:lang w:val="uk-UA"/>
        </w:rPr>
        <w:t xml:space="preserve">рогнозування ефективності </w:t>
      </w:r>
      <w:r w:rsidR="005B4D5A" w:rsidRPr="005B4D5A">
        <w:rPr>
          <w:lang w:val="uk-UA"/>
        </w:rPr>
        <w:t xml:space="preserve">використання позикового капіталу </w:t>
      </w:r>
      <w:r w:rsidR="005B4D5A" w:rsidRPr="005B4D5A">
        <w:rPr>
          <w:bCs/>
          <w:shd w:val="clear" w:color="auto" w:fill="FFFFFF"/>
          <w:lang w:val="uk-UA"/>
        </w:rPr>
        <w:t>ПрАТ «Миргородський завод мінеральних вод» на 2021 рік</w:t>
      </w:r>
    </w:p>
    <w:p w:rsidR="00127EB6" w:rsidRDefault="00127EB6" w:rsidP="003A715C">
      <w:pPr>
        <w:rPr>
          <w:bCs/>
          <w:shd w:val="clear" w:color="auto" w:fill="FFFFFF"/>
          <w:lang w:val="uk-UA"/>
        </w:rPr>
      </w:pPr>
    </w:p>
    <w:p w:rsidR="00D03508" w:rsidRPr="009B514F" w:rsidRDefault="00D03508" w:rsidP="003A715C">
      <w:pPr>
        <w:rPr>
          <w:bCs/>
          <w:shd w:val="clear" w:color="auto" w:fill="FFFFFF"/>
          <w:lang w:val="uk-UA"/>
        </w:rPr>
      </w:pPr>
    </w:p>
    <w:p w:rsidR="000B643A" w:rsidRPr="009B514F" w:rsidRDefault="000B643A" w:rsidP="00300989">
      <w:pPr>
        <w:rPr>
          <w:lang w:val="uk-UA"/>
        </w:rPr>
      </w:pPr>
      <w:r w:rsidRPr="009B514F">
        <w:rPr>
          <w:lang w:val="uk-UA"/>
        </w:rPr>
        <w:t>На сьогоднішній день великого значення у напрямах удосконалення фінансового моніторингу набуває процес короткострокового прогнозування, на основі яко</w:t>
      </w:r>
      <w:r w:rsidR="00300989" w:rsidRPr="009B514F">
        <w:rPr>
          <w:lang w:val="uk-UA"/>
        </w:rPr>
        <w:t xml:space="preserve">го формуються основні тенденції зміни досліджуваних процесів та </w:t>
      </w:r>
      <w:r w:rsidR="00300989" w:rsidRPr="009B514F">
        <w:rPr>
          <w:lang w:val="uk-UA"/>
        </w:rPr>
        <w:lastRenderedPageBreak/>
        <w:t>формуються управлінські рішення щодо підтримання тенденції чи її уповільнення. Тому</w:t>
      </w:r>
      <w:r w:rsidRPr="009B514F">
        <w:rPr>
          <w:lang w:val="uk-UA"/>
        </w:rPr>
        <w:t xml:space="preserve">, здійснення короткострокового прогнозу рівня </w:t>
      </w:r>
      <w:r w:rsidR="00300989" w:rsidRPr="009B514F">
        <w:rPr>
          <w:lang w:val="uk-UA"/>
        </w:rPr>
        <w:t xml:space="preserve">ефективності використання </w:t>
      </w:r>
      <w:r w:rsidR="00362FB6" w:rsidRPr="009B514F">
        <w:rPr>
          <w:lang w:val="uk-UA"/>
        </w:rPr>
        <w:t>позико</w:t>
      </w:r>
      <w:r w:rsidR="00300989" w:rsidRPr="009B514F">
        <w:rPr>
          <w:lang w:val="uk-UA"/>
        </w:rPr>
        <w:t>вого капіталу</w:t>
      </w:r>
      <w:r w:rsidRPr="009B514F">
        <w:rPr>
          <w:lang w:val="uk-UA"/>
        </w:rPr>
        <w:t xml:space="preserve"> підприємства дасть можливість виявити резерви </w:t>
      </w:r>
      <w:r w:rsidR="00300989" w:rsidRPr="009B514F">
        <w:rPr>
          <w:lang w:val="uk-UA"/>
        </w:rPr>
        <w:t>його</w:t>
      </w:r>
      <w:r w:rsidRPr="009B514F">
        <w:rPr>
          <w:lang w:val="uk-UA"/>
        </w:rPr>
        <w:t xml:space="preserve"> підвищення.</w:t>
      </w:r>
    </w:p>
    <w:p w:rsidR="000B643A" w:rsidRPr="009B514F" w:rsidRDefault="00574ECB" w:rsidP="00574ECB">
      <w:pPr>
        <w:rPr>
          <w:lang w:val="uk-UA"/>
        </w:rPr>
      </w:pPr>
      <w:r w:rsidRPr="009B514F">
        <w:rPr>
          <w:lang w:val="uk-UA"/>
        </w:rPr>
        <w:t xml:space="preserve">Прогнозування ефективності використання </w:t>
      </w:r>
      <w:r w:rsidR="00362FB6" w:rsidRPr="009B514F">
        <w:rPr>
          <w:lang w:val="uk-UA"/>
        </w:rPr>
        <w:t>позико</w:t>
      </w:r>
      <w:r w:rsidRPr="009B514F">
        <w:rPr>
          <w:lang w:val="uk-UA"/>
        </w:rPr>
        <w:t xml:space="preserve">вого капіталу </w:t>
      </w:r>
      <w:r w:rsidRPr="009B514F">
        <w:rPr>
          <w:bCs/>
          <w:shd w:val="clear" w:color="auto" w:fill="FFFFFF"/>
          <w:lang w:val="uk-UA"/>
        </w:rPr>
        <w:t>П</w:t>
      </w:r>
      <w:r w:rsidR="005B4D5A">
        <w:rPr>
          <w:bCs/>
          <w:shd w:val="clear" w:color="auto" w:fill="FFFFFF"/>
          <w:lang w:val="uk-UA"/>
        </w:rPr>
        <w:t>р</w:t>
      </w:r>
      <w:r w:rsidRPr="009B514F">
        <w:rPr>
          <w:bCs/>
          <w:shd w:val="clear" w:color="auto" w:fill="FFFFFF"/>
          <w:lang w:val="uk-UA"/>
        </w:rPr>
        <w:t xml:space="preserve">АТ «Миргородський завод мінеральних вод» на </w:t>
      </w:r>
      <w:r w:rsidR="00657484" w:rsidRPr="009B514F">
        <w:rPr>
          <w:bCs/>
          <w:shd w:val="clear" w:color="auto" w:fill="FFFFFF"/>
          <w:lang w:val="uk-UA"/>
        </w:rPr>
        <w:t>2021</w:t>
      </w:r>
      <w:r w:rsidRPr="009B514F">
        <w:rPr>
          <w:bCs/>
          <w:shd w:val="clear" w:color="auto" w:fill="FFFFFF"/>
          <w:lang w:val="uk-UA"/>
        </w:rPr>
        <w:t xml:space="preserve"> рік буде здійснено на основі прогнозної фінансової звітності. </w:t>
      </w:r>
      <w:r w:rsidR="000B643A" w:rsidRPr="009B514F">
        <w:rPr>
          <w:lang w:val="uk-UA"/>
        </w:rPr>
        <w:t>Проектована фінансова звітність включає: звіт про фінансові результати та баланс. Дані форми є найважливішими, оскільки на їх основі можна попередньо оцінити прогнозований фінансовий результат, визначити потреби в зовнішньому фінансуванні бізнесу, виявити слабкі місця, а також розробити ефективні управлінські рішення щодо покращення господарської діяльності на</w:t>
      </w:r>
      <w:r w:rsidR="003A0348" w:rsidRPr="009B514F">
        <w:rPr>
          <w:lang w:val="uk-UA"/>
        </w:rPr>
        <w:t xml:space="preserve">           </w:t>
      </w:r>
      <w:r w:rsidR="000B643A" w:rsidRPr="009B514F">
        <w:rPr>
          <w:lang w:val="uk-UA"/>
        </w:rPr>
        <w:t xml:space="preserve"> наступні часові періоди. </w:t>
      </w:r>
    </w:p>
    <w:p w:rsidR="000B643A" w:rsidRPr="009B514F" w:rsidRDefault="00574ECB" w:rsidP="000B643A">
      <w:pPr>
        <w:autoSpaceDE/>
        <w:autoSpaceDN/>
        <w:ind w:firstLine="708"/>
        <w:rPr>
          <w:lang w:val="uk-UA"/>
        </w:rPr>
      </w:pPr>
      <w:r w:rsidRPr="009B514F">
        <w:rPr>
          <w:lang w:val="uk-UA"/>
        </w:rPr>
        <w:t xml:space="preserve">Першим етапом прогнозування ефективності використання </w:t>
      </w:r>
      <w:r w:rsidR="00362FB6" w:rsidRPr="009B514F">
        <w:rPr>
          <w:lang w:val="uk-UA"/>
        </w:rPr>
        <w:t>позико</w:t>
      </w:r>
      <w:r w:rsidRPr="009B514F">
        <w:rPr>
          <w:lang w:val="uk-UA"/>
        </w:rPr>
        <w:t xml:space="preserve">вого капіталу </w:t>
      </w:r>
      <w:r w:rsidRPr="009B514F">
        <w:rPr>
          <w:bCs/>
          <w:shd w:val="clear" w:color="auto" w:fill="FFFFFF"/>
          <w:lang w:val="uk-UA"/>
        </w:rPr>
        <w:t>П</w:t>
      </w:r>
      <w:r w:rsidR="005B4D5A">
        <w:rPr>
          <w:bCs/>
          <w:shd w:val="clear" w:color="auto" w:fill="FFFFFF"/>
          <w:lang w:val="uk-UA"/>
        </w:rPr>
        <w:t>р</w:t>
      </w:r>
      <w:r w:rsidRPr="009B514F">
        <w:rPr>
          <w:bCs/>
          <w:shd w:val="clear" w:color="auto" w:fill="FFFFFF"/>
          <w:lang w:val="uk-UA"/>
        </w:rPr>
        <w:t>АТ «Миргородський завод мінеральних вод» є с</w:t>
      </w:r>
      <w:r w:rsidR="000B643A" w:rsidRPr="009B514F">
        <w:rPr>
          <w:lang w:val="uk-UA"/>
        </w:rPr>
        <w:t xml:space="preserve">кладання прогнозного звіту про фінансові результати за методом відсотку від продаж. </w:t>
      </w:r>
    </w:p>
    <w:p w:rsidR="00574ECB" w:rsidRPr="009B514F" w:rsidRDefault="00806F22" w:rsidP="000B643A">
      <w:pPr>
        <w:autoSpaceDE/>
        <w:autoSpaceDN/>
        <w:ind w:firstLine="708"/>
        <w:rPr>
          <w:lang w:val="uk-UA"/>
        </w:rPr>
      </w:pPr>
      <w:r w:rsidRPr="009B514F">
        <w:rPr>
          <w:lang w:val="uk-UA"/>
        </w:rPr>
        <w:t>Прогнозування</w:t>
      </w:r>
      <w:r w:rsidR="00574ECB" w:rsidRPr="009B514F">
        <w:rPr>
          <w:lang w:val="uk-UA"/>
        </w:rPr>
        <w:t xml:space="preserve"> звіту про фінансові результати </w:t>
      </w:r>
      <w:r w:rsidRPr="009B514F">
        <w:rPr>
          <w:lang w:val="uk-UA"/>
        </w:rPr>
        <w:t xml:space="preserve">здійснюється на основі </w:t>
      </w:r>
      <w:r w:rsidR="00574ECB" w:rsidRPr="009B514F">
        <w:rPr>
          <w:lang w:val="uk-UA"/>
        </w:rPr>
        <w:t xml:space="preserve"> регульован</w:t>
      </w:r>
      <w:r w:rsidRPr="009B514F">
        <w:rPr>
          <w:lang w:val="uk-UA"/>
        </w:rPr>
        <w:t>их та автоматично утворених статей</w:t>
      </w:r>
      <w:r w:rsidR="00574ECB" w:rsidRPr="009B514F">
        <w:rPr>
          <w:lang w:val="uk-UA"/>
        </w:rPr>
        <w:t>.</w:t>
      </w:r>
      <w:r w:rsidRPr="009B514F">
        <w:rPr>
          <w:lang w:val="uk-UA"/>
        </w:rPr>
        <w:t xml:space="preserve"> До автоматично утворених статей балансу відносяться</w:t>
      </w:r>
      <w:r w:rsidR="00D87517" w:rsidRPr="009B514F">
        <w:rPr>
          <w:lang w:val="uk-UA"/>
        </w:rPr>
        <w:t xml:space="preserve">: доход (виручка) від реалізації, собівартість реалізованої продукції та операційні доходи і витрати. До регульованих </w:t>
      </w:r>
      <w:r w:rsidR="003A0348" w:rsidRPr="009B514F">
        <w:rPr>
          <w:lang w:val="uk-UA"/>
        </w:rPr>
        <w:t xml:space="preserve">         </w:t>
      </w:r>
      <w:r w:rsidR="00D87517" w:rsidRPr="009B514F">
        <w:rPr>
          <w:lang w:val="uk-UA"/>
        </w:rPr>
        <w:t xml:space="preserve">статей балансу відносять фінансові доходи, витрати і втрати та інші </w:t>
      </w:r>
      <w:r w:rsidR="003A0348" w:rsidRPr="009B514F">
        <w:rPr>
          <w:lang w:val="uk-UA"/>
        </w:rPr>
        <w:t xml:space="preserve">             доходи і </w:t>
      </w:r>
      <w:r w:rsidR="00D87517" w:rsidRPr="009B514F">
        <w:rPr>
          <w:lang w:val="uk-UA"/>
        </w:rPr>
        <w:t>витрати.</w:t>
      </w:r>
    </w:p>
    <w:p w:rsidR="00835E9C" w:rsidRPr="009B514F" w:rsidRDefault="000B643A" w:rsidP="00574ECB">
      <w:pPr>
        <w:autoSpaceDE/>
        <w:autoSpaceDN/>
        <w:ind w:firstLine="708"/>
        <w:rPr>
          <w:lang w:val="uk-UA"/>
        </w:rPr>
      </w:pPr>
      <w:r w:rsidRPr="009B514F">
        <w:rPr>
          <w:lang w:val="uk-UA"/>
        </w:rPr>
        <w:t xml:space="preserve">Автоматично утворені статті складаються і змінюються пропорційно обсягу продажу. При цьому кожна стаття звіту про фінансові результати збільшується або зменшується відповідно до концепції складання прогнозу, або на основі відсотку зростання (зменшення) обсягу реалізації продукції. </w:t>
      </w:r>
    </w:p>
    <w:p w:rsidR="000B643A" w:rsidRPr="009B514F" w:rsidRDefault="000B643A" w:rsidP="00574ECB">
      <w:pPr>
        <w:autoSpaceDE/>
        <w:autoSpaceDN/>
        <w:ind w:firstLine="708"/>
        <w:rPr>
          <w:lang w:val="uk-UA"/>
        </w:rPr>
      </w:pPr>
      <w:r w:rsidRPr="009B514F">
        <w:rPr>
          <w:lang w:val="uk-UA"/>
        </w:rPr>
        <w:t>Регульовані статті утворюються незалежно від обсягу продажу. Для їх кількісного визначення використовують інші методи (н</w:t>
      </w:r>
      <w:r w:rsidR="00395838" w:rsidRPr="009B514F">
        <w:rPr>
          <w:lang w:val="uk-UA"/>
        </w:rPr>
        <w:t>априклад, експертних оцінок) [</w:t>
      </w:r>
      <w:r w:rsidR="00CF2A3F">
        <w:rPr>
          <w:lang w:val="uk-UA"/>
        </w:rPr>
        <w:fldChar w:fldCharType="begin"/>
      </w:r>
      <w:r w:rsidR="005B4D5A">
        <w:rPr>
          <w:lang w:val="uk-UA"/>
        </w:rPr>
        <w:instrText xml:space="preserve"> REF _Ref88699904 \r \h </w:instrText>
      </w:r>
      <w:r w:rsidR="00CF2A3F">
        <w:rPr>
          <w:lang w:val="uk-UA"/>
        </w:rPr>
      </w:r>
      <w:r w:rsidR="00CF2A3F">
        <w:rPr>
          <w:lang w:val="uk-UA"/>
        </w:rPr>
        <w:fldChar w:fldCharType="separate"/>
      </w:r>
      <w:r w:rsidR="003F47DC">
        <w:rPr>
          <w:lang w:val="uk-UA"/>
        </w:rPr>
        <w:t>50</w:t>
      </w:r>
      <w:r w:rsidR="00CF2A3F">
        <w:rPr>
          <w:lang w:val="uk-UA"/>
        </w:rPr>
        <w:fldChar w:fldCharType="end"/>
      </w:r>
      <w:r w:rsidRPr="009B514F">
        <w:rPr>
          <w:lang w:val="uk-UA"/>
        </w:rPr>
        <w:t xml:space="preserve">, с. 380]. </w:t>
      </w:r>
      <w:r w:rsidR="00835E9C" w:rsidRPr="009B514F">
        <w:rPr>
          <w:color w:val="000000"/>
          <w:shd w:val="clear" w:color="auto" w:fill="FFFFFF"/>
          <w:lang w:val="uk-UA"/>
        </w:rPr>
        <w:t xml:space="preserve">Тобто, до складу регульованих статей проектованого </w:t>
      </w:r>
      <w:r w:rsidR="00835E9C" w:rsidRPr="009B514F">
        <w:rPr>
          <w:color w:val="000000"/>
          <w:shd w:val="clear" w:color="auto" w:fill="FFFFFF"/>
          <w:lang w:val="uk-UA"/>
        </w:rPr>
        <w:lastRenderedPageBreak/>
        <w:t>балансу доцільно включати ті статті, які вимагають прийняття окремих фінансових рішень.</w:t>
      </w:r>
    </w:p>
    <w:p w:rsidR="000B643A" w:rsidRPr="009B514F" w:rsidRDefault="000B643A" w:rsidP="000B643A">
      <w:pPr>
        <w:autoSpaceDE/>
        <w:autoSpaceDN/>
        <w:ind w:firstLine="708"/>
        <w:rPr>
          <w:lang w:val="uk-UA"/>
        </w:rPr>
      </w:pPr>
      <w:r w:rsidRPr="009B514F">
        <w:rPr>
          <w:lang w:val="uk-UA"/>
        </w:rPr>
        <w:t>Побудуємо прогнозний звіт про фінансові результати підприємства                    П</w:t>
      </w:r>
      <w:r w:rsidR="005B4D5A">
        <w:rPr>
          <w:lang w:val="uk-UA"/>
        </w:rPr>
        <w:t>р</w:t>
      </w:r>
      <w:r w:rsidRPr="009B514F">
        <w:rPr>
          <w:lang w:val="uk-UA"/>
        </w:rPr>
        <w:t xml:space="preserve">АТ «Миргородський завод мінеральних вод» на </w:t>
      </w:r>
      <w:r w:rsidR="00657484" w:rsidRPr="009B514F">
        <w:rPr>
          <w:lang w:val="uk-UA"/>
        </w:rPr>
        <w:t>2021</w:t>
      </w:r>
      <w:r w:rsidRPr="009B514F">
        <w:rPr>
          <w:lang w:val="uk-UA"/>
        </w:rPr>
        <w:t xml:space="preserve"> рік. При цьому, врахуємо наступні припущення:</w:t>
      </w:r>
    </w:p>
    <w:p w:rsidR="000B643A" w:rsidRPr="009B514F" w:rsidRDefault="000B643A" w:rsidP="00E6632A">
      <w:pPr>
        <w:numPr>
          <w:ilvl w:val="0"/>
          <w:numId w:val="6"/>
        </w:numPr>
        <w:tabs>
          <w:tab w:val="clear" w:pos="1428"/>
          <w:tab w:val="num" w:pos="1080"/>
        </w:tabs>
        <w:autoSpaceDE/>
        <w:autoSpaceDN/>
        <w:ind w:left="0" w:firstLine="540"/>
        <w:rPr>
          <w:lang w:val="uk-UA"/>
        </w:rPr>
      </w:pPr>
      <w:r w:rsidRPr="009B514F">
        <w:rPr>
          <w:lang w:val="uk-UA"/>
        </w:rPr>
        <w:t>Динаміка продажу продукції за останні три роки становить: 2</w:t>
      </w:r>
      <w:r w:rsidR="005B4D5A">
        <w:rPr>
          <w:lang w:val="uk-UA"/>
        </w:rPr>
        <w:t>3</w:t>
      </w:r>
      <w:r w:rsidRPr="009B514F">
        <w:rPr>
          <w:lang w:val="uk-UA"/>
        </w:rPr>
        <w:t>%</w:t>
      </w:r>
      <w:r w:rsidR="005B4D5A">
        <w:rPr>
          <w:lang w:val="uk-UA"/>
        </w:rPr>
        <w:t xml:space="preserve"> </w:t>
      </w:r>
      <w:r w:rsidRPr="009B514F">
        <w:rPr>
          <w:lang w:val="uk-UA"/>
        </w:rPr>
        <w:t xml:space="preserve">в </w:t>
      </w:r>
      <w:r w:rsidR="00657484" w:rsidRPr="009B514F">
        <w:rPr>
          <w:lang w:val="uk-UA"/>
        </w:rPr>
        <w:t>2018</w:t>
      </w:r>
      <w:r w:rsidRPr="009B514F">
        <w:rPr>
          <w:lang w:val="uk-UA"/>
        </w:rPr>
        <w:t xml:space="preserve"> році, 1</w:t>
      </w:r>
      <w:r w:rsidR="005B4D5A">
        <w:rPr>
          <w:lang w:val="uk-UA"/>
        </w:rPr>
        <w:t>2</w:t>
      </w:r>
      <w:r w:rsidRPr="009B514F">
        <w:rPr>
          <w:lang w:val="uk-UA"/>
        </w:rPr>
        <w:t xml:space="preserve">% в </w:t>
      </w:r>
      <w:r w:rsidR="00657484" w:rsidRPr="009B514F">
        <w:rPr>
          <w:lang w:val="uk-UA"/>
        </w:rPr>
        <w:t>2019</w:t>
      </w:r>
      <w:r w:rsidRPr="009B514F">
        <w:rPr>
          <w:lang w:val="uk-UA"/>
        </w:rPr>
        <w:t xml:space="preserve"> році</w:t>
      </w:r>
      <w:r w:rsidR="008A393A">
        <w:rPr>
          <w:lang w:val="uk-UA"/>
        </w:rPr>
        <w:t xml:space="preserve">. В 2020 році спостерігається скорочення продажів на 22 </w:t>
      </w:r>
      <w:r w:rsidRPr="009B514F">
        <w:rPr>
          <w:lang w:val="uk-UA"/>
        </w:rPr>
        <w:t>%</w:t>
      </w:r>
      <w:r w:rsidR="008A393A">
        <w:rPr>
          <w:lang w:val="uk-UA"/>
        </w:rPr>
        <w:t xml:space="preserve">. Так, </w:t>
      </w:r>
      <w:r w:rsidRPr="009B514F">
        <w:rPr>
          <w:lang w:val="uk-UA"/>
        </w:rPr>
        <w:t xml:space="preserve">середньорічний темп росту становитиме </w:t>
      </w:r>
      <w:r w:rsidR="008A393A">
        <w:rPr>
          <w:lang w:val="uk-UA"/>
        </w:rPr>
        <w:t>4</w:t>
      </w:r>
      <w:r w:rsidRPr="009B514F">
        <w:rPr>
          <w:lang w:val="uk-UA"/>
        </w:rPr>
        <w:t xml:space="preserve">%. Такий, результат можливим для досягнення, адже господарюючий суб’єкт проводить розширення своєї діяльності. Тому, пропонуємо обрати середньорічний темп росту виручки </w:t>
      </w:r>
      <w:r w:rsidR="008A393A">
        <w:rPr>
          <w:lang w:val="uk-UA"/>
        </w:rPr>
        <w:t xml:space="preserve">на рівні </w:t>
      </w:r>
      <w:r w:rsidRPr="009B514F">
        <w:rPr>
          <w:lang w:val="uk-UA"/>
        </w:rPr>
        <w:t>6%, що є оптимальним значенням для складання прогнозу.</w:t>
      </w:r>
    </w:p>
    <w:p w:rsidR="000B643A" w:rsidRPr="009B514F" w:rsidRDefault="000B643A" w:rsidP="00E6632A">
      <w:pPr>
        <w:numPr>
          <w:ilvl w:val="0"/>
          <w:numId w:val="6"/>
        </w:numPr>
        <w:tabs>
          <w:tab w:val="clear" w:pos="1428"/>
          <w:tab w:val="num" w:pos="1134"/>
        </w:tabs>
        <w:ind w:left="0" w:firstLine="709"/>
        <w:rPr>
          <w:lang w:val="uk-UA"/>
        </w:rPr>
      </w:pPr>
      <w:r w:rsidRPr="008A393A">
        <w:rPr>
          <w:lang w:val="uk-UA"/>
        </w:rPr>
        <w:t>Суму собівартості реалізованої продукції</w:t>
      </w:r>
      <w:r w:rsidR="008A393A" w:rsidRPr="008A393A">
        <w:rPr>
          <w:lang w:val="uk-UA"/>
        </w:rPr>
        <w:t xml:space="preserve"> </w:t>
      </w:r>
      <w:r w:rsidR="008A393A" w:rsidRPr="008A393A">
        <w:rPr>
          <w:bCs/>
          <w:shd w:val="clear" w:color="auto" w:fill="FFFFFF"/>
          <w:lang w:val="uk-UA"/>
        </w:rPr>
        <w:t>ПрАТ «Миргородський завод мінеральних вод»</w:t>
      </w:r>
      <w:r w:rsidRPr="008A393A">
        <w:rPr>
          <w:lang w:val="uk-UA"/>
        </w:rPr>
        <w:t xml:space="preserve">, у розрахунку на 1 грн. виручки від реалізації підприємство має можливість знизити </w:t>
      </w:r>
      <w:r w:rsidR="008A393A" w:rsidRPr="008A393A">
        <w:rPr>
          <w:lang w:val="uk-UA"/>
        </w:rPr>
        <w:t>в 2021 році</w:t>
      </w:r>
      <w:r w:rsidRPr="008A393A">
        <w:rPr>
          <w:lang w:val="uk-UA"/>
        </w:rPr>
        <w:t xml:space="preserve"> з </w:t>
      </w:r>
      <w:r w:rsidR="008A393A" w:rsidRPr="008A393A">
        <w:rPr>
          <w:lang w:val="uk-UA"/>
        </w:rPr>
        <w:t>77,5</w:t>
      </w:r>
      <w:r w:rsidRPr="008A393A">
        <w:rPr>
          <w:lang w:val="uk-UA"/>
        </w:rPr>
        <w:t xml:space="preserve"> коп. до </w:t>
      </w:r>
      <w:r w:rsidR="008A393A">
        <w:rPr>
          <w:lang w:val="uk-UA"/>
        </w:rPr>
        <w:t>69,5</w:t>
      </w:r>
      <w:r w:rsidRPr="008A393A">
        <w:rPr>
          <w:lang w:val="uk-UA"/>
        </w:rPr>
        <w:t xml:space="preserve"> коп. за рахунок скорочення витрат на електроенергію (шляхом</w:t>
      </w:r>
      <w:r w:rsidRPr="009B514F">
        <w:rPr>
          <w:lang w:val="uk-UA"/>
        </w:rPr>
        <w:t xml:space="preserve"> використання нового енергоефективного обладнання) та відносної економії витрат на оплату праці (зокрема, зменшення сум, що виділяються на преміювання працівників).</w:t>
      </w:r>
    </w:p>
    <w:p w:rsidR="000B643A" w:rsidRPr="009B514F" w:rsidRDefault="000B643A" w:rsidP="00E6632A">
      <w:pPr>
        <w:numPr>
          <w:ilvl w:val="0"/>
          <w:numId w:val="6"/>
        </w:numPr>
        <w:tabs>
          <w:tab w:val="clear" w:pos="1428"/>
          <w:tab w:val="num" w:pos="1080"/>
        </w:tabs>
        <w:autoSpaceDE/>
        <w:autoSpaceDN/>
        <w:ind w:left="0" w:firstLine="540"/>
        <w:rPr>
          <w:lang w:val="uk-UA"/>
        </w:rPr>
      </w:pPr>
      <w:r w:rsidRPr="009B514F">
        <w:rPr>
          <w:lang w:val="uk-UA"/>
        </w:rPr>
        <w:t xml:space="preserve">Адміністративні витрати в </w:t>
      </w:r>
      <w:r w:rsidR="00657484" w:rsidRPr="009B514F">
        <w:rPr>
          <w:lang w:val="uk-UA"/>
        </w:rPr>
        <w:t>2020</w:t>
      </w:r>
      <w:r w:rsidRPr="009B514F">
        <w:rPr>
          <w:lang w:val="uk-UA"/>
        </w:rPr>
        <w:t xml:space="preserve"> році планується знизити на 7%, за рахунок </w:t>
      </w:r>
      <w:r w:rsidR="008A393A">
        <w:rPr>
          <w:lang w:val="uk-UA"/>
        </w:rPr>
        <w:t>скорочення персоналу</w:t>
      </w:r>
      <w:r w:rsidRPr="009B514F">
        <w:rPr>
          <w:lang w:val="uk-UA"/>
        </w:rPr>
        <w:t>.</w:t>
      </w:r>
    </w:p>
    <w:p w:rsidR="000B643A" w:rsidRPr="009B514F" w:rsidRDefault="00086A30" w:rsidP="000B643A">
      <w:pPr>
        <w:tabs>
          <w:tab w:val="center" w:pos="5457"/>
          <w:tab w:val="right" w:pos="10205"/>
        </w:tabs>
        <w:autoSpaceDE/>
        <w:autoSpaceDN/>
        <w:ind w:firstLine="720"/>
        <w:rPr>
          <w:lang w:val="uk-UA"/>
        </w:rPr>
      </w:pPr>
      <w:r>
        <w:rPr>
          <w:lang w:val="uk-UA"/>
        </w:rPr>
        <w:t>Побудуємо п</w:t>
      </w:r>
      <w:r w:rsidR="000B643A" w:rsidRPr="009B514F">
        <w:rPr>
          <w:lang w:val="uk-UA"/>
        </w:rPr>
        <w:t>рогнозований звіт про фінансові результати підприємства</w:t>
      </w:r>
      <w:r w:rsidR="00835E9C" w:rsidRPr="009B514F">
        <w:rPr>
          <w:lang w:val="uk-UA"/>
        </w:rPr>
        <w:t xml:space="preserve"> П</w:t>
      </w:r>
      <w:r w:rsidR="008A393A">
        <w:rPr>
          <w:lang w:val="uk-UA"/>
        </w:rPr>
        <w:t>р</w:t>
      </w:r>
      <w:r w:rsidR="00835E9C" w:rsidRPr="009B514F">
        <w:rPr>
          <w:lang w:val="uk-UA"/>
        </w:rPr>
        <w:t>АТ «Миргородський завод мінеральних вод»</w:t>
      </w:r>
      <w:r w:rsidR="000B643A" w:rsidRPr="009B514F">
        <w:rPr>
          <w:lang w:val="uk-UA"/>
        </w:rPr>
        <w:t xml:space="preserve"> </w:t>
      </w:r>
      <w:r w:rsidR="003A0348" w:rsidRPr="009B514F">
        <w:rPr>
          <w:lang w:val="uk-UA"/>
        </w:rPr>
        <w:t xml:space="preserve">на </w:t>
      </w:r>
      <w:r w:rsidR="00657484" w:rsidRPr="009B514F">
        <w:rPr>
          <w:lang w:val="uk-UA"/>
        </w:rPr>
        <w:t>2021</w:t>
      </w:r>
      <w:r w:rsidR="003A0348" w:rsidRPr="009B514F">
        <w:rPr>
          <w:lang w:val="uk-UA"/>
        </w:rPr>
        <w:t xml:space="preserve"> рік</w:t>
      </w:r>
      <w:r>
        <w:rPr>
          <w:lang w:val="uk-UA"/>
        </w:rPr>
        <w:t xml:space="preserve"> та наведемо його</w:t>
      </w:r>
      <w:r w:rsidR="003A0348" w:rsidRPr="009B514F">
        <w:rPr>
          <w:lang w:val="uk-UA"/>
        </w:rPr>
        <w:t xml:space="preserve"> табл</w:t>
      </w:r>
      <w:r>
        <w:rPr>
          <w:lang w:val="uk-UA"/>
        </w:rPr>
        <w:t>иці</w:t>
      </w:r>
      <w:r w:rsidR="003A0348" w:rsidRPr="009B514F">
        <w:rPr>
          <w:lang w:val="uk-UA"/>
        </w:rPr>
        <w:t xml:space="preserve"> 3.4</w:t>
      </w:r>
      <w:r w:rsidR="000B643A" w:rsidRPr="009B514F">
        <w:rPr>
          <w:lang w:val="uk-UA"/>
        </w:rPr>
        <w:t xml:space="preserve">. </w:t>
      </w:r>
    </w:p>
    <w:p w:rsidR="00835E9C" w:rsidRDefault="00086A30" w:rsidP="00835E9C">
      <w:pPr>
        <w:tabs>
          <w:tab w:val="center" w:pos="5457"/>
          <w:tab w:val="right" w:pos="10205"/>
        </w:tabs>
        <w:autoSpaceDE/>
        <w:autoSpaceDN/>
        <w:ind w:firstLine="720"/>
        <w:rPr>
          <w:lang w:val="uk-UA"/>
        </w:rPr>
      </w:pPr>
      <w:r w:rsidRPr="00086A30">
        <w:rPr>
          <w:lang w:val="uk-UA"/>
        </w:rPr>
        <w:t xml:space="preserve">Розрахований </w:t>
      </w:r>
      <w:r w:rsidR="00835E9C" w:rsidRPr="00086A30">
        <w:rPr>
          <w:lang w:val="uk-UA"/>
        </w:rPr>
        <w:t>звіт про фінансові результати</w:t>
      </w:r>
      <w:r w:rsidRPr="00086A30">
        <w:rPr>
          <w:lang w:val="uk-UA"/>
        </w:rPr>
        <w:t xml:space="preserve"> </w:t>
      </w:r>
      <w:r w:rsidRPr="00086A30">
        <w:rPr>
          <w:bCs/>
          <w:shd w:val="clear" w:color="auto" w:fill="FFFFFF"/>
          <w:lang w:val="uk-UA"/>
        </w:rPr>
        <w:t>ПрАТ «Миргородський завод мінеральних вод»</w:t>
      </w:r>
      <w:r w:rsidR="00835E9C" w:rsidRPr="00086A30">
        <w:rPr>
          <w:lang w:val="uk-UA"/>
        </w:rPr>
        <w:t xml:space="preserve"> на </w:t>
      </w:r>
      <w:r w:rsidR="00657484" w:rsidRPr="00086A30">
        <w:rPr>
          <w:lang w:val="uk-UA"/>
        </w:rPr>
        <w:t>2021</w:t>
      </w:r>
      <w:r w:rsidR="00835E9C" w:rsidRPr="00086A30">
        <w:rPr>
          <w:lang w:val="uk-UA"/>
        </w:rPr>
        <w:t xml:space="preserve"> рік</w:t>
      </w:r>
      <w:r w:rsidR="00D87517" w:rsidRPr="00086A30">
        <w:rPr>
          <w:lang w:val="uk-UA"/>
        </w:rPr>
        <w:t xml:space="preserve"> (таблиця 3.4</w:t>
      </w:r>
      <w:r w:rsidR="00835E9C" w:rsidRPr="00086A30">
        <w:rPr>
          <w:lang w:val="uk-UA"/>
        </w:rPr>
        <w:t>) свідчить про те, що</w:t>
      </w:r>
      <w:r w:rsidRPr="00086A30">
        <w:rPr>
          <w:lang w:val="uk-UA"/>
        </w:rPr>
        <w:t xml:space="preserve"> досліджуване</w:t>
      </w:r>
      <w:r w:rsidR="00835E9C" w:rsidRPr="00086A30">
        <w:rPr>
          <w:lang w:val="uk-UA"/>
        </w:rPr>
        <w:t xml:space="preserve"> підприємство </w:t>
      </w:r>
      <w:r w:rsidRPr="00086A30">
        <w:rPr>
          <w:lang w:val="uk-UA"/>
        </w:rPr>
        <w:t>має можливість</w:t>
      </w:r>
      <w:r w:rsidR="00835E9C" w:rsidRPr="00086A30">
        <w:rPr>
          <w:lang w:val="uk-UA"/>
        </w:rPr>
        <w:t xml:space="preserve"> підвищити </w:t>
      </w:r>
      <w:r w:rsidRPr="00086A30">
        <w:rPr>
          <w:lang w:val="uk-UA"/>
        </w:rPr>
        <w:t>рівень чистого прибутку на 12,8</w:t>
      </w:r>
      <w:r w:rsidR="00835E9C" w:rsidRPr="00086A30">
        <w:rPr>
          <w:lang w:val="uk-UA"/>
        </w:rPr>
        <w:t>%</w:t>
      </w:r>
      <w:r w:rsidRPr="00086A30">
        <w:rPr>
          <w:lang w:val="uk-UA"/>
        </w:rPr>
        <w:t xml:space="preserve"> в порівнянні з 2020 роком</w:t>
      </w:r>
      <w:r w:rsidR="00835E9C" w:rsidRPr="00086A30">
        <w:rPr>
          <w:lang w:val="uk-UA"/>
        </w:rPr>
        <w:t xml:space="preserve">, що становитиме </w:t>
      </w:r>
      <w:r w:rsidRPr="00086A30">
        <w:rPr>
          <w:lang w:val="uk-UA"/>
        </w:rPr>
        <w:t>49160,68 тис. грн. та</w:t>
      </w:r>
      <w:r w:rsidR="00835E9C" w:rsidRPr="00086A30">
        <w:rPr>
          <w:lang w:val="uk-UA"/>
        </w:rPr>
        <w:t xml:space="preserve"> є </w:t>
      </w:r>
      <w:r w:rsidRPr="00086A30">
        <w:rPr>
          <w:lang w:val="uk-UA"/>
        </w:rPr>
        <w:t>ефективним</w:t>
      </w:r>
      <w:r w:rsidR="00835E9C" w:rsidRPr="00086A30">
        <w:rPr>
          <w:lang w:val="uk-UA"/>
        </w:rPr>
        <w:t xml:space="preserve"> результатом прогнозування.</w:t>
      </w:r>
    </w:p>
    <w:p w:rsidR="00086A30" w:rsidRPr="009B514F" w:rsidRDefault="00086A30" w:rsidP="00835E9C">
      <w:pPr>
        <w:tabs>
          <w:tab w:val="center" w:pos="5457"/>
          <w:tab w:val="right" w:pos="10205"/>
        </w:tabs>
        <w:autoSpaceDE/>
        <w:autoSpaceDN/>
        <w:ind w:firstLine="720"/>
        <w:rPr>
          <w:lang w:val="uk-UA"/>
        </w:rPr>
      </w:pPr>
    </w:p>
    <w:p w:rsidR="000B643A" w:rsidRPr="009B514F" w:rsidRDefault="00D87517" w:rsidP="008A393A">
      <w:pPr>
        <w:tabs>
          <w:tab w:val="center" w:pos="5457"/>
          <w:tab w:val="right" w:pos="10205"/>
        </w:tabs>
        <w:autoSpaceDE/>
        <w:autoSpaceDN/>
        <w:ind w:firstLine="720"/>
        <w:rPr>
          <w:bCs/>
          <w:lang w:val="uk-UA"/>
        </w:rPr>
      </w:pPr>
      <w:r w:rsidRPr="009B514F">
        <w:rPr>
          <w:lang w:val="uk-UA"/>
        </w:rPr>
        <w:lastRenderedPageBreak/>
        <w:t>Таблиця 3.4</w:t>
      </w:r>
      <w:r w:rsidR="008A393A">
        <w:rPr>
          <w:lang w:val="uk-UA"/>
        </w:rPr>
        <w:t xml:space="preserve"> – </w:t>
      </w:r>
      <w:r w:rsidR="000B643A" w:rsidRPr="009B514F">
        <w:rPr>
          <w:bCs/>
          <w:lang w:val="uk-UA"/>
        </w:rPr>
        <w:t>Прогнозований звіт про фінансові результати П</w:t>
      </w:r>
      <w:r w:rsidR="008A393A">
        <w:rPr>
          <w:bCs/>
          <w:lang w:val="uk-UA"/>
        </w:rPr>
        <w:t>р</w:t>
      </w:r>
      <w:r w:rsidR="000B643A" w:rsidRPr="009B514F">
        <w:rPr>
          <w:bCs/>
          <w:lang w:val="uk-UA"/>
        </w:rPr>
        <w:t xml:space="preserve">АТ «Миргородський завод мінеральних вод» на </w:t>
      </w:r>
      <w:r w:rsidR="00657484" w:rsidRPr="009B514F">
        <w:rPr>
          <w:bCs/>
          <w:lang w:val="uk-UA"/>
        </w:rPr>
        <w:t>2021</w:t>
      </w:r>
      <w:r w:rsidR="000B643A" w:rsidRPr="009B514F">
        <w:rPr>
          <w:bCs/>
          <w:lang w:val="uk-UA"/>
        </w:rPr>
        <w:t xml:space="preserve"> рік, тис. грн.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9"/>
        <w:gridCol w:w="2038"/>
        <w:gridCol w:w="1884"/>
        <w:gridCol w:w="1761"/>
      </w:tblGrid>
      <w:tr w:rsidR="000B643A" w:rsidRPr="00086A30" w:rsidTr="00574ECB">
        <w:tc>
          <w:tcPr>
            <w:tcW w:w="4169" w:type="dxa"/>
            <w:vAlign w:val="center"/>
          </w:tcPr>
          <w:p w:rsidR="000B643A" w:rsidRPr="00086A30" w:rsidRDefault="000B643A" w:rsidP="00086A30">
            <w:pPr>
              <w:tabs>
                <w:tab w:val="center" w:pos="5457"/>
                <w:tab w:val="right" w:pos="10205"/>
              </w:tabs>
              <w:autoSpaceDE/>
              <w:autoSpaceDN/>
              <w:spacing w:line="240" w:lineRule="auto"/>
              <w:ind w:firstLine="0"/>
              <w:jc w:val="center"/>
              <w:rPr>
                <w:lang w:val="uk-UA"/>
              </w:rPr>
            </w:pPr>
            <w:r w:rsidRPr="00086A30">
              <w:rPr>
                <w:lang w:val="uk-UA"/>
              </w:rPr>
              <w:t>Статті</w:t>
            </w:r>
          </w:p>
        </w:tc>
        <w:tc>
          <w:tcPr>
            <w:tcW w:w="2038" w:type="dxa"/>
            <w:vAlign w:val="center"/>
          </w:tcPr>
          <w:p w:rsidR="000B643A" w:rsidRPr="00086A30" w:rsidRDefault="00657484" w:rsidP="00086A30">
            <w:pPr>
              <w:tabs>
                <w:tab w:val="center" w:pos="5457"/>
                <w:tab w:val="right" w:pos="10205"/>
              </w:tabs>
              <w:autoSpaceDE/>
              <w:autoSpaceDN/>
              <w:spacing w:line="240" w:lineRule="auto"/>
              <w:ind w:firstLine="0"/>
              <w:jc w:val="center"/>
              <w:rPr>
                <w:lang w:val="uk-UA"/>
              </w:rPr>
            </w:pPr>
            <w:r w:rsidRPr="00086A30">
              <w:rPr>
                <w:lang w:val="uk-UA"/>
              </w:rPr>
              <w:t>2020</w:t>
            </w:r>
            <w:r w:rsidR="000B643A" w:rsidRPr="00086A30">
              <w:rPr>
                <w:lang w:val="uk-UA"/>
              </w:rPr>
              <w:t xml:space="preserve"> рік</w:t>
            </w:r>
          </w:p>
        </w:tc>
        <w:tc>
          <w:tcPr>
            <w:tcW w:w="1884" w:type="dxa"/>
            <w:vAlign w:val="center"/>
          </w:tcPr>
          <w:p w:rsidR="000B643A" w:rsidRPr="00086A30" w:rsidRDefault="000B643A" w:rsidP="00086A30">
            <w:pPr>
              <w:tabs>
                <w:tab w:val="center" w:pos="5457"/>
                <w:tab w:val="right" w:pos="10205"/>
              </w:tabs>
              <w:autoSpaceDE/>
              <w:autoSpaceDN/>
              <w:spacing w:line="240" w:lineRule="auto"/>
              <w:ind w:firstLine="0"/>
              <w:jc w:val="center"/>
              <w:rPr>
                <w:lang w:val="uk-UA"/>
              </w:rPr>
            </w:pPr>
            <w:r w:rsidRPr="00086A30">
              <w:rPr>
                <w:lang w:val="uk-UA"/>
              </w:rPr>
              <w:t>Прогноз</w:t>
            </w:r>
          </w:p>
          <w:p w:rsidR="000B643A" w:rsidRPr="00086A30" w:rsidRDefault="000B643A" w:rsidP="00086A30">
            <w:pPr>
              <w:tabs>
                <w:tab w:val="center" w:pos="5457"/>
                <w:tab w:val="right" w:pos="10205"/>
              </w:tabs>
              <w:autoSpaceDE/>
              <w:autoSpaceDN/>
              <w:spacing w:line="240" w:lineRule="auto"/>
              <w:ind w:firstLine="0"/>
              <w:jc w:val="center"/>
              <w:rPr>
                <w:lang w:val="uk-UA"/>
              </w:rPr>
            </w:pPr>
            <w:r w:rsidRPr="00086A30">
              <w:rPr>
                <w:lang w:val="uk-UA"/>
              </w:rPr>
              <w:t>(зміни)</w:t>
            </w:r>
          </w:p>
        </w:tc>
        <w:tc>
          <w:tcPr>
            <w:tcW w:w="1761" w:type="dxa"/>
            <w:vAlign w:val="center"/>
          </w:tcPr>
          <w:p w:rsidR="000B643A" w:rsidRPr="00086A30" w:rsidRDefault="00657484" w:rsidP="00086A30">
            <w:pPr>
              <w:tabs>
                <w:tab w:val="center" w:pos="5457"/>
                <w:tab w:val="right" w:pos="10205"/>
              </w:tabs>
              <w:autoSpaceDE/>
              <w:autoSpaceDN/>
              <w:spacing w:line="240" w:lineRule="auto"/>
              <w:ind w:firstLine="0"/>
              <w:jc w:val="center"/>
              <w:rPr>
                <w:lang w:val="uk-UA"/>
              </w:rPr>
            </w:pPr>
            <w:r w:rsidRPr="00086A30">
              <w:rPr>
                <w:lang w:val="uk-UA"/>
              </w:rPr>
              <w:t>2021</w:t>
            </w:r>
            <w:r w:rsidR="000B643A" w:rsidRPr="00086A30">
              <w:rPr>
                <w:lang w:val="uk-UA"/>
              </w:rPr>
              <w:t xml:space="preserve"> рік</w:t>
            </w: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Чистий дохід (виручка) від реалізації продукції (товарів, робіт, послуг)</w:t>
            </w:r>
          </w:p>
        </w:tc>
        <w:tc>
          <w:tcPr>
            <w:tcW w:w="2038" w:type="dxa"/>
            <w:vAlign w:val="center"/>
          </w:tcPr>
          <w:p w:rsidR="008A393A" w:rsidRPr="00086A30" w:rsidRDefault="008A393A" w:rsidP="00086A30">
            <w:pPr>
              <w:spacing w:line="240" w:lineRule="auto"/>
              <w:ind w:firstLine="0"/>
              <w:jc w:val="center"/>
              <w:rPr>
                <w:lang w:val="uk-UA"/>
              </w:rPr>
            </w:pPr>
            <w:r w:rsidRPr="00086A30">
              <w:rPr>
                <w:lang w:val="uk-UA"/>
              </w:rPr>
              <w:t>389687</w:t>
            </w:r>
          </w:p>
        </w:tc>
        <w:tc>
          <w:tcPr>
            <w:tcW w:w="1884" w:type="dxa"/>
            <w:vAlign w:val="center"/>
          </w:tcPr>
          <w:p w:rsidR="008A393A" w:rsidRPr="00086A30" w:rsidRDefault="008A393A" w:rsidP="00086A30">
            <w:pPr>
              <w:spacing w:line="240" w:lineRule="auto"/>
              <w:ind w:firstLine="0"/>
              <w:jc w:val="center"/>
              <w:rPr>
                <w:lang w:val="uk-UA"/>
              </w:rPr>
            </w:pPr>
            <w:r w:rsidRPr="00086A30">
              <w:rPr>
                <w:lang w:val="uk-UA"/>
              </w:rPr>
              <w:t>1,06</w:t>
            </w:r>
          </w:p>
        </w:tc>
        <w:tc>
          <w:tcPr>
            <w:tcW w:w="1761" w:type="dxa"/>
            <w:vAlign w:val="center"/>
          </w:tcPr>
          <w:p w:rsidR="008A393A" w:rsidRPr="00086A30" w:rsidRDefault="008A393A" w:rsidP="00086A30">
            <w:pPr>
              <w:spacing w:line="240" w:lineRule="auto"/>
              <w:ind w:firstLine="0"/>
              <w:jc w:val="center"/>
              <w:rPr>
                <w:lang w:val="uk-UA"/>
              </w:rPr>
            </w:pPr>
            <w:r w:rsidRPr="00086A30">
              <w:rPr>
                <w:lang w:val="uk-UA"/>
              </w:rPr>
              <w:t>413068,22</w:t>
            </w: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Собівартість реалізованої продукції (товарів, робіт, послуг)</w:t>
            </w:r>
          </w:p>
        </w:tc>
        <w:tc>
          <w:tcPr>
            <w:tcW w:w="2038" w:type="dxa"/>
            <w:vAlign w:val="center"/>
          </w:tcPr>
          <w:p w:rsidR="008A393A" w:rsidRPr="00086A30" w:rsidRDefault="008A393A" w:rsidP="00086A30">
            <w:pPr>
              <w:spacing w:line="240" w:lineRule="auto"/>
              <w:ind w:firstLine="0"/>
              <w:jc w:val="center"/>
              <w:rPr>
                <w:lang w:val="uk-UA"/>
              </w:rPr>
            </w:pPr>
            <w:r w:rsidRPr="00086A30">
              <w:rPr>
                <w:lang w:val="uk-UA"/>
              </w:rPr>
              <w:t>301843</w:t>
            </w:r>
          </w:p>
        </w:tc>
        <w:tc>
          <w:tcPr>
            <w:tcW w:w="1884" w:type="dxa"/>
            <w:vAlign w:val="center"/>
          </w:tcPr>
          <w:p w:rsidR="008A393A" w:rsidRPr="00086A30" w:rsidRDefault="008A393A" w:rsidP="00086A30">
            <w:pPr>
              <w:spacing w:line="240" w:lineRule="auto"/>
              <w:ind w:firstLine="0"/>
              <w:jc w:val="center"/>
              <w:rPr>
                <w:lang w:val="uk-UA"/>
              </w:rPr>
            </w:pPr>
            <w:r w:rsidRPr="00086A30">
              <w:rPr>
                <w:lang w:val="uk-UA"/>
              </w:rPr>
              <w:t>знизити на 8 коп.</w:t>
            </w:r>
          </w:p>
        </w:tc>
        <w:tc>
          <w:tcPr>
            <w:tcW w:w="1761" w:type="dxa"/>
            <w:vAlign w:val="center"/>
          </w:tcPr>
          <w:p w:rsidR="008A393A" w:rsidRPr="00086A30" w:rsidRDefault="008A393A" w:rsidP="00086A30">
            <w:pPr>
              <w:spacing w:line="240" w:lineRule="auto"/>
              <w:ind w:firstLine="0"/>
              <w:jc w:val="center"/>
              <w:rPr>
                <w:lang w:val="uk-UA"/>
              </w:rPr>
            </w:pPr>
            <w:r w:rsidRPr="00086A30">
              <w:rPr>
                <w:lang w:val="uk-UA"/>
              </w:rPr>
              <w:t>286908,1224</w:t>
            </w:r>
          </w:p>
        </w:tc>
      </w:tr>
      <w:tr w:rsidR="008A393A" w:rsidRPr="00086A30" w:rsidTr="00086A30">
        <w:tc>
          <w:tcPr>
            <w:tcW w:w="4169" w:type="dxa"/>
          </w:tcPr>
          <w:p w:rsidR="008A393A" w:rsidRPr="00086A30" w:rsidRDefault="008A393A" w:rsidP="00086A30">
            <w:pPr>
              <w:spacing w:line="240" w:lineRule="auto"/>
              <w:ind w:firstLine="0"/>
              <w:rPr>
                <w:bCs/>
                <w:lang w:val="uk-UA"/>
              </w:rPr>
            </w:pPr>
            <w:r w:rsidRPr="00086A30">
              <w:rPr>
                <w:bCs/>
                <w:lang w:val="uk-UA"/>
              </w:rPr>
              <w:t>Валовий:</w:t>
            </w:r>
          </w:p>
        </w:tc>
        <w:tc>
          <w:tcPr>
            <w:tcW w:w="2038" w:type="dxa"/>
            <w:vAlign w:val="center"/>
          </w:tcPr>
          <w:p w:rsidR="008A393A" w:rsidRPr="00086A30" w:rsidRDefault="008A393A" w:rsidP="00086A30">
            <w:pPr>
              <w:spacing w:line="240" w:lineRule="auto"/>
              <w:ind w:firstLine="0"/>
              <w:jc w:val="center"/>
              <w:rPr>
                <w:lang w:val="uk-UA"/>
              </w:rPr>
            </w:pPr>
          </w:p>
        </w:tc>
        <w:tc>
          <w:tcPr>
            <w:tcW w:w="1884" w:type="dxa"/>
            <w:vAlign w:val="center"/>
          </w:tcPr>
          <w:p w:rsidR="008A393A" w:rsidRPr="00086A30" w:rsidRDefault="008A393A" w:rsidP="00086A30">
            <w:pPr>
              <w:spacing w:line="240" w:lineRule="auto"/>
              <w:ind w:firstLine="0"/>
              <w:jc w:val="center"/>
              <w:rPr>
                <w:lang w:val="uk-UA"/>
              </w:rPr>
            </w:pPr>
          </w:p>
        </w:tc>
        <w:tc>
          <w:tcPr>
            <w:tcW w:w="1761" w:type="dxa"/>
            <w:vAlign w:val="center"/>
          </w:tcPr>
          <w:p w:rsidR="008A393A" w:rsidRPr="00086A30" w:rsidRDefault="008A393A" w:rsidP="00086A30">
            <w:pPr>
              <w:spacing w:line="240" w:lineRule="auto"/>
              <w:ind w:firstLine="0"/>
              <w:jc w:val="center"/>
              <w:rPr>
                <w:bCs/>
                <w:lang w:val="uk-UA"/>
              </w:rPr>
            </w:pP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 прибуток</w:t>
            </w:r>
          </w:p>
        </w:tc>
        <w:tc>
          <w:tcPr>
            <w:tcW w:w="2038" w:type="dxa"/>
            <w:vAlign w:val="center"/>
          </w:tcPr>
          <w:p w:rsidR="008A393A" w:rsidRPr="00086A30" w:rsidRDefault="008A393A" w:rsidP="00086A30">
            <w:pPr>
              <w:spacing w:line="240" w:lineRule="auto"/>
              <w:ind w:firstLine="0"/>
              <w:jc w:val="center"/>
              <w:rPr>
                <w:lang w:val="uk-UA"/>
              </w:rPr>
            </w:pPr>
            <w:r w:rsidRPr="00086A30">
              <w:rPr>
                <w:lang w:val="uk-UA"/>
              </w:rPr>
              <w:t>87844</w:t>
            </w:r>
          </w:p>
        </w:tc>
        <w:tc>
          <w:tcPr>
            <w:tcW w:w="1884" w:type="dxa"/>
            <w:vAlign w:val="center"/>
          </w:tcPr>
          <w:p w:rsidR="008A393A" w:rsidRPr="00086A30" w:rsidRDefault="008A393A" w:rsidP="00086A30">
            <w:pPr>
              <w:spacing w:line="240" w:lineRule="auto"/>
              <w:ind w:firstLine="0"/>
              <w:jc w:val="center"/>
              <w:rPr>
                <w:bCs/>
                <w:lang w:val="uk-UA"/>
              </w:rPr>
            </w:pPr>
          </w:p>
        </w:tc>
        <w:tc>
          <w:tcPr>
            <w:tcW w:w="1761" w:type="dxa"/>
            <w:vAlign w:val="center"/>
          </w:tcPr>
          <w:p w:rsidR="008A393A" w:rsidRPr="00086A30" w:rsidRDefault="008A393A" w:rsidP="00086A30">
            <w:pPr>
              <w:spacing w:line="240" w:lineRule="auto"/>
              <w:ind w:firstLine="0"/>
              <w:jc w:val="center"/>
              <w:rPr>
                <w:bCs/>
                <w:lang w:val="uk-UA"/>
              </w:rPr>
            </w:pPr>
            <w:r w:rsidRPr="00086A30">
              <w:rPr>
                <w:bCs/>
                <w:lang w:val="uk-UA"/>
              </w:rPr>
              <w:t>93114,64</w:t>
            </w: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 збиток</w:t>
            </w:r>
          </w:p>
        </w:tc>
        <w:tc>
          <w:tcPr>
            <w:tcW w:w="2038" w:type="dxa"/>
            <w:vAlign w:val="center"/>
          </w:tcPr>
          <w:p w:rsidR="008A393A" w:rsidRPr="00086A30" w:rsidRDefault="008A393A" w:rsidP="00086A30">
            <w:pPr>
              <w:spacing w:line="240" w:lineRule="auto"/>
              <w:ind w:firstLine="0"/>
              <w:jc w:val="center"/>
              <w:rPr>
                <w:lang w:val="uk-UA"/>
              </w:rPr>
            </w:pPr>
          </w:p>
        </w:tc>
        <w:tc>
          <w:tcPr>
            <w:tcW w:w="1884" w:type="dxa"/>
            <w:vAlign w:val="center"/>
          </w:tcPr>
          <w:p w:rsidR="008A393A" w:rsidRPr="00086A30" w:rsidRDefault="008A393A" w:rsidP="00086A30">
            <w:pPr>
              <w:spacing w:line="240" w:lineRule="auto"/>
              <w:ind w:firstLine="0"/>
              <w:jc w:val="center"/>
              <w:rPr>
                <w:lang w:val="uk-UA"/>
              </w:rPr>
            </w:pPr>
          </w:p>
        </w:tc>
        <w:tc>
          <w:tcPr>
            <w:tcW w:w="1761" w:type="dxa"/>
            <w:vAlign w:val="center"/>
          </w:tcPr>
          <w:p w:rsidR="008A393A" w:rsidRPr="00086A30" w:rsidRDefault="008A393A" w:rsidP="00086A30">
            <w:pPr>
              <w:spacing w:line="240" w:lineRule="auto"/>
              <w:ind w:firstLine="0"/>
              <w:jc w:val="center"/>
              <w:rPr>
                <w:lang w:val="uk-UA"/>
              </w:rPr>
            </w:pP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Інші операційні доходи</w:t>
            </w:r>
          </w:p>
        </w:tc>
        <w:tc>
          <w:tcPr>
            <w:tcW w:w="2038" w:type="dxa"/>
            <w:vAlign w:val="center"/>
          </w:tcPr>
          <w:p w:rsidR="008A393A" w:rsidRPr="00086A30" w:rsidRDefault="008A393A" w:rsidP="00086A30">
            <w:pPr>
              <w:spacing w:line="240" w:lineRule="auto"/>
              <w:ind w:firstLine="0"/>
              <w:jc w:val="center"/>
              <w:rPr>
                <w:lang w:val="uk-UA"/>
              </w:rPr>
            </w:pPr>
            <w:r w:rsidRPr="00086A30">
              <w:rPr>
                <w:lang w:val="uk-UA"/>
              </w:rPr>
              <w:t>9187</w:t>
            </w:r>
          </w:p>
        </w:tc>
        <w:tc>
          <w:tcPr>
            <w:tcW w:w="1884" w:type="dxa"/>
            <w:vAlign w:val="center"/>
          </w:tcPr>
          <w:p w:rsidR="008A393A" w:rsidRPr="00086A30" w:rsidRDefault="008A393A" w:rsidP="00086A30">
            <w:pPr>
              <w:spacing w:line="240" w:lineRule="auto"/>
              <w:ind w:firstLine="0"/>
              <w:jc w:val="center"/>
              <w:rPr>
                <w:lang w:val="uk-UA"/>
              </w:rPr>
            </w:pPr>
          </w:p>
        </w:tc>
        <w:tc>
          <w:tcPr>
            <w:tcW w:w="1761" w:type="dxa"/>
            <w:vAlign w:val="center"/>
          </w:tcPr>
          <w:p w:rsidR="008A393A" w:rsidRPr="00086A30" w:rsidRDefault="008A393A" w:rsidP="00086A30">
            <w:pPr>
              <w:spacing w:line="240" w:lineRule="auto"/>
              <w:ind w:firstLine="0"/>
              <w:jc w:val="center"/>
              <w:rPr>
                <w:lang w:val="uk-UA"/>
              </w:rPr>
            </w:pPr>
            <w:r w:rsidRPr="00086A30">
              <w:rPr>
                <w:lang w:val="uk-UA"/>
              </w:rPr>
              <w:t>9187</w:t>
            </w: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Адміністративні витрати</w:t>
            </w:r>
          </w:p>
        </w:tc>
        <w:tc>
          <w:tcPr>
            <w:tcW w:w="2038" w:type="dxa"/>
            <w:vAlign w:val="center"/>
          </w:tcPr>
          <w:p w:rsidR="008A393A" w:rsidRPr="00086A30" w:rsidRDefault="008A393A" w:rsidP="00086A30">
            <w:pPr>
              <w:spacing w:line="240" w:lineRule="auto"/>
              <w:ind w:firstLine="0"/>
              <w:jc w:val="center"/>
              <w:rPr>
                <w:lang w:val="uk-UA"/>
              </w:rPr>
            </w:pPr>
            <w:r w:rsidRPr="00086A30">
              <w:rPr>
                <w:lang w:val="uk-UA"/>
              </w:rPr>
              <w:t>22631</w:t>
            </w:r>
          </w:p>
        </w:tc>
        <w:tc>
          <w:tcPr>
            <w:tcW w:w="1884" w:type="dxa"/>
            <w:vAlign w:val="center"/>
          </w:tcPr>
          <w:p w:rsidR="008A393A" w:rsidRPr="00086A30" w:rsidRDefault="00086A30" w:rsidP="00086A30">
            <w:pPr>
              <w:spacing w:line="240" w:lineRule="auto"/>
              <w:ind w:firstLine="0"/>
              <w:jc w:val="center"/>
              <w:rPr>
                <w:lang w:val="uk-UA"/>
              </w:rPr>
            </w:pPr>
            <w:r>
              <w:rPr>
                <w:lang w:val="uk-UA"/>
              </w:rPr>
              <w:t xml:space="preserve">знизити на </w:t>
            </w:r>
            <w:r w:rsidR="008A393A" w:rsidRPr="00086A30">
              <w:rPr>
                <w:lang w:val="uk-UA"/>
              </w:rPr>
              <w:t>7%</w:t>
            </w:r>
          </w:p>
        </w:tc>
        <w:tc>
          <w:tcPr>
            <w:tcW w:w="1761" w:type="dxa"/>
            <w:vAlign w:val="center"/>
          </w:tcPr>
          <w:p w:rsidR="008A393A" w:rsidRPr="00086A30" w:rsidRDefault="008A393A" w:rsidP="00086A30">
            <w:pPr>
              <w:spacing w:line="240" w:lineRule="auto"/>
              <w:ind w:firstLine="0"/>
              <w:jc w:val="center"/>
              <w:rPr>
                <w:lang w:val="uk-UA"/>
              </w:rPr>
            </w:pPr>
            <w:r w:rsidRPr="00086A30">
              <w:rPr>
                <w:lang w:val="uk-UA"/>
              </w:rPr>
              <w:t>21046,83</w:t>
            </w: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Витрати на збут</w:t>
            </w:r>
          </w:p>
        </w:tc>
        <w:tc>
          <w:tcPr>
            <w:tcW w:w="2038" w:type="dxa"/>
            <w:vAlign w:val="center"/>
          </w:tcPr>
          <w:p w:rsidR="008A393A" w:rsidRPr="00086A30" w:rsidRDefault="008A393A" w:rsidP="00086A30">
            <w:pPr>
              <w:spacing w:line="240" w:lineRule="auto"/>
              <w:ind w:firstLine="0"/>
              <w:jc w:val="center"/>
              <w:rPr>
                <w:lang w:val="uk-UA"/>
              </w:rPr>
            </w:pPr>
            <w:r w:rsidRPr="00086A30">
              <w:rPr>
                <w:lang w:val="uk-UA"/>
              </w:rPr>
              <w:t>14042</w:t>
            </w:r>
          </w:p>
        </w:tc>
        <w:tc>
          <w:tcPr>
            <w:tcW w:w="1884" w:type="dxa"/>
            <w:vAlign w:val="center"/>
          </w:tcPr>
          <w:p w:rsidR="008A393A" w:rsidRPr="00086A30" w:rsidRDefault="008A393A" w:rsidP="00086A30">
            <w:pPr>
              <w:spacing w:line="240" w:lineRule="auto"/>
              <w:ind w:firstLine="0"/>
              <w:jc w:val="center"/>
              <w:rPr>
                <w:lang w:val="uk-UA"/>
              </w:rPr>
            </w:pPr>
          </w:p>
        </w:tc>
        <w:tc>
          <w:tcPr>
            <w:tcW w:w="1761" w:type="dxa"/>
            <w:vAlign w:val="center"/>
          </w:tcPr>
          <w:p w:rsidR="008A393A" w:rsidRPr="00086A30" w:rsidRDefault="008A393A" w:rsidP="00086A30">
            <w:pPr>
              <w:spacing w:line="240" w:lineRule="auto"/>
              <w:ind w:firstLine="0"/>
              <w:jc w:val="center"/>
              <w:rPr>
                <w:lang w:val="uk-UA"/>
              </w:rPr>
            </w:pPr>
            <w:r w:rsidRPr="00086A30">
              <w:rPr>
                <w:lang w:val="uk-UA"/>
              </w:rPr>
              <w:t>14042</w:t>
            </w: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Інші операційні витрати</w:t>
            </w:r>
          </w:p>
        </w:tc>
        <w:tc>
          <w:tcPr>
            <w:tcW w:w="2038" w:type="dxa"/>
            <w:vAlign w:val="center"/>
          </w:tcPr>
          <w:p w:rsidR="008A393A" w:rsidRPr="00086A30" w:rsidRDefault="008A393A" w:rsidP="00086A30">
            <w:pPr>
              <w:spacing w:line="240" w:lineRule="auto"/>
              <w:ind w:firstLine="0"/>
              <w:jc w:val="center"/>
              <w:rPr>
                <w:lang w:val="uk-UA"/>
              </w:rPr>
            </w:pPr>
            <w:r w:rsidRPr="00086A30">
              <w:rPr>
                <w:lang w:val="uk-UA"/>
              </w:rPr>
              <w:t>1997</w:t>
            </w:r>
          </w:p>
        </w:tc>
        <w:tc>
          <w:tcPr>
            <w:tcW w:w="1884" w:type="dxa"/>
            <w:vAlign w:val="center"/>
          </w:tcPr>
          <w:p w:rsidR="008A393A" w:rsidRPr="00086A30" w:rsidRDefault="008A393A" w:rsidP="00086A30">
            <w:pPr>
              <w:spacing w:line="240" w:lineRule="auto"/>
              <w:ind w:firstLine="0"/>
              <w:jc w:val="center"/>
              <w:rPr>
                <w:lang w:val="uk-UA"/>
              </w:rPr>
            </w:pPr>
          </w:p>
        </w:tc>
        <w:tc>
          <w:tcPr>
            <w:tcW w:w="1761" w:type="dxa"/>
            <w:vAlign w:val="center"/>
          </w:tcPr>
          <w:p w:rsidR="008A393A" w:rsidRPr="00086A30" w:rsidRDefault="008A393A" w:rsidP="00086A30">
            <w:pPr>
              <w:spacing w:line="240" w:lineRule="auto"/>
              <w:ind w:firstLine="0"/>
              <w:jc w:val="center"/>
              <w:rPr>
                <w:lang w:val="uk-UA"/>
              </w:rPr>
            </w:pPr>
            <w:r w:rsidRPr="00086A30">
              <w:rPr>
                <w:lang w:val="uk-UA"/>
              </w:rPr>
              <w:t>1997</w:t>
            </w:r>
          </w:p>
        </w:tc>
      </w:tr>
      <w:tr w:rsidR="008A393A" w:rsidRPr="00086A30" w:rsidTr="00086A30">
        <w:tc>
          <w:tcPr>
            <w:tcW w:w="4169" w:type="dxa"/>
          </w:tcPr>
          <w:p w:rsidR="008A393A" w:rsidRPr="00086A30" w:rsidRDefault="008A393A" w:rsidP="00086A30">
            <w:pPr>
              <w:spacing w:line="240" w:lineRule="auto"/>
              <w:ind w:firstLine="0"/>
              <w:rPr>
                <w:bCs/>
                <w:lang w:val="uk-UA"/>
              </w:rPr>
            </w:pPr>
            <w:r w:rsidRPr="00086A30">
              <w:rPr>
                <w:bCs/>
                <w:lang w:val="uk-UA"/>
              </w:rPr>
              <w:t>Фінансові результати від операційної діяльності:</w:t>
            </w:r>
          </w:p>
        </w:tc>
        <w:tc>
          <w:tcPr>
            <w:tcW w:w="2038" w:type="dxa"/>
            <w:vAlign w:val="center"/>
          </w:tcPr>
          <w:p w:rsidR="008A393A" w:rsidRPr="00086A30" w:rsidRDefault="008A393A" w:rsidP="00086A30">
            <w:pPr>
              <w:spacing w:line="240" w:lineRule="auto"/>
              <w:ind w:firstLine="0"/>
              <w:jc w:val="center"/>
              <w:rPr>
                <w:lang w:val="uk-UA"/>
              </w:rPr>
            </w:pPr>
          </w:p>
        </w:tc>
        <w:tc>
          <w:tcPr>
            <w:tcW w:w="1884" w:type="dxa"/>
            <w:vAlign w:val="center"/>
          </w:tcPr>
          <w:p w:rsidR="008A393A" w:rsidRPr="00086A30" w:rsidRDefault="008A393A" w:rsidP="00086A30">
            <w:pPr>
              <w:spacing w:line="240" w:lineRule="auto"/>
              <w:ind w:firstLine="0"/>
              <w:jc w:val="center"/>
              <w:rPr>
                <w:lang w:val="uk-UA"/>
              </w:rPr>
            </w:pPr>
          </w:p>
        </w:tc>
        <w:tc>
          <w:tcPr>
            <w:tcW w:w="1761" w:type="dxa"/>
            <w:vAlign w:val="center"/>
          </w:tcPr>
          <w:p w:rsidR="008A393A" w:rsidRPr="00086A30" w:rsidRDefault="008A393A" w:rsidP="00086A30">
            <w:pPr>
              <w:spacing w:line="240" w:lineRule="auto"/>
              <w:ind w:firstLine="0"/>
              <w:jc w:val="center"/>
              <w:rPr>
                <w:bCs/>
                <w:lang w:val="uk-UA"/>
              </w:rPr>
            </w:pP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 прибуток</w:t>
            </w:r>
          </w:p>
        </w:tc>
        <w:tc>
          <w:tcPr>
            <w:tcW w:w="2038" w:type="dxa"/>
            <w:vAlign w:val="center"/>
          </w:tcPr>
          <w:p w:rsidR="008A393A" w:rsidRPr="00086A30" w:rsidRDefault="008A393A" w:rsidP="00086A30">
            <w:pPr>
              <w:spacing w:line="240" w:lineRule="auto"/>
              <w:ind w:firstLine="0"/>
              <w:jc w:val="center"/>
              <w:rPr>
                <w:lang w:val="uk-UA"/>
              </w:rPr>
            </w:pPr>
            <w:r w:rsidRPr="00086A30">
              <w:rPr>
                <w:lang w:val="uk-UA"/>
              </w:rPr>
              <w:t>58361</w:t>
            </w:r>
          </w:p>
        </w:tc>
        <w:tc>
          <w:tcPr>
            <w:tcW w:w="1884" w:type="dxa"/>
            <w:vAlign w:val="center"/>
          </w:tcPr>
          <w:p w:rsidR="008A393A" w:rsidRPr="00086A30" w:rsidRDefault="008A393A" w:rsidP="00086A30">
            <w:pPr>
              <w:spacing w:line="240" w:lineRule="auto"/>
              <w:ind w:firstLine="0"/>
              <w:jc w:val="center"/>
              <w:rPr>
                <w:bCs/>
                <w:lang w:val="uk-UA"/>
              </w:rPr>
            </w:pPr>
          </w:p>
        </w:tc>
        <w:tc>
          <w:tcPr>
            <w:tcW w:w="1761" w:type="dxa"/>
            <w:vAlign w:val="center"/>
          </w:tcPr>
          <w:p w:rsidR="008A393A" w:rsidRPr="00086A30" w:rsidRDefault="008A393A" w:rsidP="00086A30">
            <w:pPr>
              <w:spacing w:line="240" w:lineRule="auto"/>
              <w:ind w:firstLine="0"/>
              <w:jc w:val="center"/>
              <w:rPr>
                <w:bCs/>
                <w:lang w:val="uk-UA"/>
              </w:rPr>
            </w:pPr>
            <w:r w:rsidRPr="00086A30">
              <w:rPr>
                <w:bCs/>
                <w:lang w:val="uk-UA"/>
              </w:rPr>
              <w:t>65215,81</w:t>
            </w: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 збиток</w:t>
            </w:r>
          </w:p>
        </w:tc>
        <w:tc>
          <w:tcPr>
            <w:tcW w:w="2038" w:type="dxa"/>
            <w:vAlign w:val="center"/>
          </w:tcPr>
          <w:p w:rsidR="008A393A" w:rsidRPr="00086A30" w:rsidRDefault="008A393A" w:rsidP="00086A30">
            <w:pPr>
              <w:spacing w:line="240" w:lineRule="auto"/>
              <w:ind w:firstLine="0"/>
              <w:jc w:val="center"/>
              <w:rPr>
                <w:lang w:val="uk-UA"/>
              </w:rPr>
            </w:pPr>
          </w:p>
        </w:tc>
        <w:tc>
          <w:tcPr>
            <w:tcW w:w="1884" w:type="dxa"/>
            <w:vAlign w:val="center"/>
          </w:tcPr>
          <w:p w:rsidR="008A393A" w:rsidRPr="00086A30" w:rsidRDefault="008A393A" w:rsidP="00086A30">
            <w:pPr>
              <w:spacing w:line="240" w:lineRule="auto"/>
              <w:ind w:firstLine="0"/>
              <w:jc w:val="center"/>
              <w:rPr>
                <w:bCs/>
                <w:lang w:val="uk-UA"/>
              </w:rPr>
            </w:pPr>
          </w:p>
        </w:tc>
        <w:tc>
          <w:tcPr>
            <w:tcW w:w="1761" w:type="dxa"/>
            <w:vAlign w:val="center"/>
          </w:tcPr>
          <w:p w:rsidR="008A393A" w:rsidRPr="00086A30" w:rsidRDefault="008A393A" w:rsidP="00086A30">
            <w:pPr>
              <w:spacing w:line="240" w:lineRule="auto"/>
              <w:ind w:firstLine="0"/>
              <w:jc w:val="center"/>
              <w:rPr>
                <w:bCs/>
                <w:lang w:val="uk-UA"/>
              </w:rPr>
            </w:pP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Інші фінансові доходи</w:t>
            </w:r>
          </w:p>
        </w:tc>
        <w:tc>
          <w:tcPr>
            <w:tcW w:w="2038" w:type="dxa"/>
            <w:vAlign w:val="center"/>
          </w:tcPr>
          <w:p w:rsidR="008A393A" w:rsidRPr="00086A30" w:rsidRDefault="008A393A" w:rsidP="00086A30">
            <w:pPr>
              <w:spacing w:line="240" w:lineRule="auto"/>
              <w:ind w:firstLine="0"/>
              <w:jc w:val="center"/>
              <w:rPr>
                <w:lang w:val="uk-UA"/>
              </w:rPr>
            </w:pPr>
            <w:r w:rsidRPr="00086A30">
              <w:rPr>
                <w:lang w:val="uk-UA"/>
              </w:rPr>
              <w:t>21</w:t>
            </w:r>
          </w:p>
        </w:tc>
        <w:tc>
          <w:tcPr>
            <w:tcW w:w="1884" w:type="dxa"/>
            <w:vAlign w:val="center"/>
          </w:tcPr>
          <w:p w:rsidR="008A393A" w:rsidRPr="00086A30" w:rsidRDefault="008A393A" w:rsidP="00086A30">
            <w:pPr>
              <w:spacing w:line="240" w:lineRule="auto"/>
              <w:ind w:firstLine="0"/>
              <w:jc w:val="center"/>
              <w:rPr>
                <w:lang w:val="uk-UA"/>
              </w:rPr>
            </w:pPr>
          </w:p>
        </w:tc>
        <w:tc>
          <w:tcPr>
            <w:tcW w:w="1761" w:type="dxa"/>
            <w:vAlign w:val="center"/>
          </w:tcPr>
          <w:p w:rsidR="008A393A" w:rsidRPr="00086A30" w:rsidRDefault="008A393A" w:rsidP="00086A30">
            <w:pPr>
              <w:spacing w:line="240" w:lineRule="auto"/>
              <w:ind w:firstLine="0"/>
              <w:jc w:val="center"/>
              <w:rPr>
                <w:lang w:val="uk-UA"/>
              </w:rPr>
            </w:pPr>
            <w:r w:rsidRPr="00086A30">
              <w:rPr>
                <w:lang w:val="uk-UA"/>
              </w:rPr>
              <w:t>21</w:t>
            </w:r>
          </w:p>
        </w:tc>
      </w:tr>
      <w:tr w:rsidR="008A393A" w:rsidRPr="00086A30" w:rsidTr="00086A30">
        <w:tc>
          <w:tcPr>
            <w:tcW w:w="4169" w:type="dxa"/>
          </w:tcPr>
          <w:p w:rsidR="008A393A" w:rsidRPr="00086A30" w:rsidRDefault="008A393A" w:rsidP="00086A30">
            <w:pPr>
              <w:spacing w:line="240" w:lineRule="auto"/>
              <w:ind w:firstLine="0"/>
              <w:rPr>
                <w:lang w:val="uk-UA"/>
              </w:rPr>
            </w:pPr>
            <w:r w:rsidRPr="00086A30">
              <w:rPr>
                <w:lang w:val="uk-UA"/>
              </w:rPr>
              <w:t>Інші доходи</w:t>
            </w:r>
          </w:p>
        </w:tc>
        <w:tc>
          <w:tcPr>
            <w:tcW w:w="2038" w:type="dxa"/>
            <w:vAlign w:val="center"/>
          </w:tcPr>
          <w:p w:rsidR="008A393A" w:rsidRPr="00086A30" w:rsidRDefault="008A393A" w:rsidP="00086A30">
            <w:pPr>
              <w:spacing w:line="240" w:lineRule="auto"/>
              <w:ind w:firstLine="0"/>
              <w:jc w:val="center"/>
              <w:rPr>
                <w:lang w:val="uk-UA"/>
              </w:rPr>
            </w:pPr>
            <w:r w:rsidRPr="00086A30">
              <w:rPr>
                <w:lang w:val="uk-UA"/>
              </w:rPr>
              <w:t>862</w:t>
            </w:r>
          </w:p>
        </w:tc>
        <w:tc>
          <w:tcPr>
            <w:tcW w:w="1884" w:type="dxa"/>
            <w:vAlign w:val="center"/>
          </w:tcPr>
          <w:p w:rsidR="008A393A" w:rsidRPr="00086A30" w:rsidRDefault="008A393A" w:rsidP="00086A30">
            <w:pPr>
              <w:spacing w:line="240" w:lineRule="auto"/>
              <w:ind w:firstLine="0"/>
              <w:jc w:val="center"/>
              <w:rPr>
                <w:lang w:val="uk-UA"/>
              </w:rPr>
            </w:pPr>
          </w:p>
        </w:tc>
        <w:tc>
          <w:tcPr>
            <w:tcW w:w="1761" w:type="dxa"/>
            <w:vAlign w:val="center"/>
          </w:tcPr>
          <w:p w:rsidR="008A393A" w:rsidRPr="00086A30" w:rsidRDefault="008A393A" w:rsidP="00086A30">
            <w:pPr>
              <w:spacing w:line="240" w:lineRule="auto"/>
              <w:ind w:firstLine="0"/>
              <w:jc w:val="center"/>
              <w:rPr>
                <w:lang w:val="uk-UA"/>
              </w:rPr>
            </w:pPr>
            <w:r w:rsidRPr="00086A30">
              <w:rPr>
                <w:lang w:val="uk-UA"/>
              </w:rPr>
              <w:t>862</w:t>
            </w:r>
          </w:p>
        </w:tc>
      </w:tr>
      <w:tr w:rsidR="008A393A" w:rsidRPr="00086A30" w:rsidTr="00086A30">
        <w:trPr>
          <w:trHeight w:val="171"/>
        </w:trPr>
        <w:tc>
          <w:tcPr>
            <w:tcW w:w="4169" w:type="dxa"/>
            <w:tcBorders>
              <w:bottom w:val="single" w:sz="4" w:space="0" w:color="auto"/>
            </w:tcBorders>
          </w:tcPr>
          <w:p w:rsidR="008A393A" w:rsidRPr="00086A30" w:rsidRDefault="008A393A" w:rsidP="00086A30">
            <w:pPr>
              <w:spacing w:line="240" w:lineRule="auto"/>
              <w:ind w:firstLine="0"/>
              <w:rPr>
                <w:lang w:val="uk-UA"/>
              </w:rPr>
            </w:pPr>
            <w:r w:rsidRPr="00086A30">
              <w:rPr>
                <w:lang w:val="uk-UA"/>
              </w:rPr>
              <w:t>Фінансові витрати</w:t>
            </w:r>
          </w:p>
        </w:tc>
        <w:tc>
          <w:tcPr>
            <w:tcW w:w="2038" w:type="dxa"/>
            <w:tcBorders>
              <w:bottom w:val="single" w:sz="4" w:space="0" w:color="auto"/>
            </w:tcBorders>
            <w:vAlign w:val="center"/>
          </w:tcPr>
          <w:p w:rsidR="008A393A" w:rsidRPr="00086A30" w:rsidRDefault="008A393A" w:rsidP="00086A30">
            <w:pPr>
              <w:spacing w:line="240" w:lineRule="auto"/>
              <w:ind w:firstLine="0"/>
              <w:jc w:val="center"/>
              <w:rPr>
                <w:lang w:val="uk-UA"/>
              </w:rPr>
            </w:pPr>
            <w:r w:rsidRPr="00086A30">
              <w:rPr>
                <w:lang w:val="uk-UA"/>
              </w:rPr>
              <w:t>0</w:t>
            </w:r>
          </w:p>
        </w:tc>
        <w:tc>
          <w:tcPr>
            <w:tcW w:w="1884" w:type="dxa"/>
            <w:tcBorders>
              <w:bottom w:val="single" w:sz="4" w:space="0" w:color="auto"/>
            </w:tcBorders>
            <w:vAlign w:val="center"/>
          </w:tcPr>
          <w:p w:rsidR="008A393A" w:rsidRPr="00086A30" w:rsidRDefault="008A393A" w:rsidP="00086A30">
            <w:pPr>
              <w:spacing w:line="240" w:lineRule="auto"/>
              <w:ind w:firstLine="0"/>
              <w:jc w:val="center"/>
              <w:rPr>
                <w:lang w:val="uk-UA"/>
              </w:rPr>
            </w:pPr>
          </w:p>
        </w:tc>
        <w:tc>
          <w:tcPr>
            <w:tcW w:w="1761" w:type="dxa"/>
            <w:tcBorders>
              <w:bottom w:val="single" w:sz="4" w:space="0" w:color="auto"/>
            </w:tcBorders>
            <w:vAlign w:val="center"/>
          </w:tcPr>
          <w:p w:rsidR="008A393A" w:rsidRPr="00086A30" w:rsidRDefault="008A393A" w:rsidP="00086A30">
            <w:pPr>
              <w:spacing w:line="240" w:lineRule="auto"/>
              <w:ind w:firstLine="0"/>
              <w:jc w:val="center"/>
              <w:rPr>
                <w:lang w:val="uk-UA"/>
              </w:rPr>
            </w:pPr>
            <w:r w:rsidRPr="00086A30">
              <w:rPr>
                <w:lang w:val="uk-UA"/>
              </w:rPr>
              <w:t>0</w:t>
            </w:r>
          </w:p>
        </w:tc>
      </w:tr>
      <w:tr w:rsidR="008A393A" w:rsidRPr="00086A30" w:rsidTr="00772A43">
        <w:tc>
          <w:tcPr>
            <w:tcW w:w="4169" w:type="dxa"/>
            <w:tcBorders>
              <w:bottom w:val="nil"/>
            </w:tcBorders>
          </w:tcPr>
          <w:p w:rsidR="008A393A" w:rsidRPr="00086A30" w:rsidRDefault="008A393A" w:rsidP="00086A30">
            <w:pPr>
              <w:spacing w:line="240" w:lineRule="auto"/>
              <w:ind w:firstLine="0"/>
              <w:rPr>
                <w:lang w:val="uk-UA"/>
              </w:rPr>
            </w:pPr>
            <w:r w:rsidRPr="00086A30">
              <w:rPr>
                <w:lang w:val="uk-UA"/>
              </w:rPr>
              <w:t>Втрати від участі в капіталі</w:t>
            </w:r>
          </w:p>
        </w:tc>
        <w:tc>
          <w:tcPr>
            <w:tcW w:w="2038" w:type="dxa"/>
            <w:tcBorders>
              <w:bottom w:val="nil"/>
            </w:tcBorders>
            <w:vAlign w:val="bottom"/>
          </w:tcPr>
          <w:p w:rsidR="008A393A" w:rsidRPr="00086A30" w:rsidRDefault="008A393A" w:rsidP="00086A30">
            <w:pPr>
              <w:spacing w:line="240" w:lineRule="auto"/>
              <w:ind w:firstLine="0"/>
              <w:jc w:val="center"/>
              <w:rPr>
                <w:lang w:val="uk-UA"/>
              </w:rPr>
            </w:pPr>
            <w:r w:rsidRPr="00086A30">
              <w:rPr>
                <w:lang w:val="uk-UA"/>
              </w:rPr>
              <w:t>0</w:t>
            </w:r>
          </w:p>
        </w:tc>
        <w:tc>
          <w:tcPr>
            <w:tcW w:w="1884" w:type="dxa"/>
            <w:tcBorders>
              <w:bottom w:val="nil"/>
            </w:tcBorders>
            <w:vAlign w:val="bottom"/>
          </w:tcPr>
          <w:p w:rsidR="008A393A" w:rsidRPr="00086A30" w:rsidRDefault="008A393A" w:rsidP="00086A30">
            <w:pPr>
              <w:spacing w:line="240" w:lineRule="auto"/>
              <w:ind w:firstLine="0"/>
              <w:jc w:val="center"/>
              <w:rPr>
                <w:lang w:val="uk-UA"/>
              </w:rPr>
            </w:pPr>
            <w:r w:rsidRPr="00086A30">
              <w:rPr>
                <w:lang w:val="uk-UA"/>
              </w:rPr>
              <w:t> </w:t>
            </w:r>
          </w:p>
        </w:tc>
        <w:tc>
          <w:tcPr>
            <w:tcW w:w="1761" w:type="dxa"/>
            <w:tcBorders>
              <w:bottom w:val="nil"/>
            </w:tcBorders>
            <w:vAlign w:val="bottom"/>
          </w:tcPr>
          <w:p w:rsidR="008A393A" w:rsidRPr="00086A30" w:rsidRDefault="008A393A" w:rsidP="00086A30">
            <w:pPr>
              <w:spacing w:line="240" w:lineRule="auto"/>
              <w:ind w:firstLine="0"/>
              <w:jc w:val="center"/>
              <w:rPr>
                <w:lang w:val="uk-UA"/>
              </w:rPr>
            </w:pPr>
            <w:r w:rsidRPr="00086A30">
              <w:rPr>
                <w:lang w:val="uk-UA"/>
              </w:rPr>
              <w:t>0</w:t>
            </w:r>
          </w:p>
        </w:tc>
      </w:tr>
      <w:tr w:rsidR="008A393A" w:rsidRPr="00086A30" w:rsidTr="00772A43">
        <w:tc>
          <w:tcPr>
            <w:tcW w:w="4169" w:type="dxa"/>
          </w:tcPr>
          <w:p w:rsidR="008A393A" w:rsidRPr="00086A30" w:rsidRDefault="008A393A" w:rsidP="00086A30">
            <w:pPr>
              <w:spacing w:line="240" w:lineRule="auto"/>
              <w:ind w:firstLine="0"/>
              <w:rPr>
                <w:lang w:val="uk-UA"/>
              </w:rPr>
            </w:pPr>
            <w:r w:rsidRPr="00086A30">
              <w:rPr>
                <w:lang w:val="uk-UA"/>
              </w:rPr>
              <w:t>Інші витрати</w:t>
            </w:r>
          </w:p>
        </w:tc>
        <w:tc>
          <w:tcPr>
            <w:tcW w:w="2038" w:type="dxa"/>
            <w:vAlign w:val="bottom"/>
          </w:tcPr>
          <w:p w:rsidR="008A393A" w:rsidRPr="00086A30" w:rsidRDefault="008A393A" w:rsidP="00086A30">
            <w:pPr>
              <w:spacing w:line="240" w:lineRule="auto"/>
              <w:ind w:firstLine="0"/>
              <w:jc w:val="center"/>
              <w:rPr>
                <w:lang w:val="uk-UA"/>
              </w:rPr>
            </w:pPr>
            <w:r w:rsidRPr="00086A30">
              <w:rPr>
                <w:lang w:val="uk-UA"/>
              </w:rPr>
              <w:t>5716</w:t>
            </w:r>
          </w:p>
        </w:tc>
        <w:tc>
          <w:tcPr>
            <w:tcW w:w="1884" w:type="dxa"/>
            <w:vAlign w:val="bottom"/>
          </w:tcPr>
          <w:p w:rsidR="008A393A" w:rsidRPr="00086A30" w:rsidRDefault="008A393A" w:rsidP="00086A30">
            <w:pPr>
              <w:spacing w:line="240" w:lineRule="auto"/>
              <w:ind w:firstLine="0"/>
              <w:jc w:val="center"/>
              <w:rPr>
                <w:lang w:val="uk-UA"/>
              </w:rPr>
            </w:pPr>
            <w:r w:rsidRPr="00086A30">
              <w:rPr>
                <w:lang w:val="uk-UA"/>
              </w:rPr>
              <w:t> </w:t>
            </w:r>
          </w:p>
        </w:tc>
        <w:tc>
          <w:tcPr>
            <w:tcW w:w="1761" w:type="dxa"/>
            <w:vAlign w:val="bottom"/>
          </w:tcPr>
          <w:p w:rsidR="008A393A" w:rsidRPr="00086A30" w:rsidRDefault="008A393A" w:rsidP="00086A30">
            <w:pPr>
              <w:spacing w:line="240" w:lineRule="auto"/>
              <w:ind w:firstLine="0"/>
              <w:jc w:val="center"/>
              <w:rPr>
                <w:lang w:val="uk-UA"/>
              </w:rPr>
            </w:pPr>
            <w:r w:rsidRPr="00086A30">
              <w:rPr>
                <w:lang w:val="uk-UA"/>
              </w:rPr>
              <w:t>5716</w:t>
            </w:r>
          </w:p>
        </w:tc>
      </w:tr>
      <w:tr w:rsidR="008A393A" w:rsidRPr="00086A30" w:rsidTr="00772A43">
        <w:tc>
          <w:tcPr>
            <w:tcW w:w="4169" w:type="dxa"/>
          </w:tcPr>
          <w:p w:rsidR="008A393A" w:rsidRPr="00086A30" w:rsidRDefault="008A393A" w:rsidP="00086A30">
            <w:pPr>
              <w:spacing w:line="240" w:lineRule="auto"/>
              <w:ind w:firstLine="0"/>
              <w:rPr>
                <w:bCs/>
                <w:lang w:val="uk-UA"/>
              </w:rPr>
            </w:pPr>
            <w:r w:rsidRPr="00086A30">
              <w:rPr>
                <w:bCs/>
                <w:lang w:val="uk-UA"/>
              </w:rPr>
              <w:t>Фінансові результати  до оподаткування:</w:t>
            </w:r>
          </w:p>
        </w:tc>
        <w:tc>
          <w:tcPr>
            <w:tcW w:w="2038" w:type="dxa"/>
            <w:vAlign w:val="bottom"/>
          </w:tcPr>
          <w:p w:rsidR="008A393A" w:rsidRPr="00086A30" w:rsidRDefault="008A393A" w:rsidP="00086A30">
            <w:pPr>
              <w:spacing w:line="240" w:lineRule="auto"/>
              <w:ind w:firstLine="0"/>
              <w:jc w:val="center"/>
              <w:rPr>
                <w:lang w:val="uk-UA"/>
              </w:rPr>
            </w:pPr>
          </w:p>
        </w:tc>
        <w:tc>
          <w:tcPr>
            <w:tcW w:w="1884" w:type="dxa"/>
            <w:vAlign w:val="bottom"/>
          </w:tcPr>
          <w:p w:rsidR="008A393A" w:rsidRPr="00086A30" w:rsidRDefault="008A393A" w:rsidP="00086A30">
            <w:pPr>
              <w:spacing w:line="240" w:lineRule="auto"/>
              <w:ind w:firstLine="0"/>
              <w:jc w:val="center"/>
              <w:rPr>
                <w:lang w:val="uk-UA"/>
              </w:rPr>
            </w:pPr>
            <w:r w:rsidRPr="00086A30">
              <w:rPr>
                <w:lang w:val="uk-UA"/>
              </w:rPr>
              <w:t> </w:t>
            </w:r>
          </w:p>
        </w:tc>
        <w:tc>
          <w:tcPr>
            <w:tcW w:w="1761" w:type="dxa"/>
          </w:tcPr>
          <w:p w:rsidR="008A393A" w:rsidRPr="00086A30" w:rsidRDefault="008A393A" w:rsidP="00086A30">
            <w:pPr>
              <w:spacing w:line="240" w:lineRule="auto"/>
              <w:ind w:firstLine="0"/>
              <w:jc w:val="center"/>
              <w:rPr>
                <w:bCs/>
                <w:lang w:val="uk-UA"/>
              </w:rPr>
            </w:pPr>
            <w:r w:rsidRPr="00086A30">
              <w:rPr>
                <w:bCs/>
                <w:lang w:val="uk-UA"/>
              </w:rPr>
              <w:t> </w:t>
            </w:r>
          </w:p>
        </w:tc>
      </w:tr>
      <w:tr w:rsidR="008A393A" w:rsidRPr="00086A30" w:rsidTr="00772A43">
        <w:tc>
          <w:tcPr>
            <w:tcW w:w="4169" w:type="dxa"/>
          </w:tcPr>
          <w:p w:rsidR="008A393A" w:rsidRPr="00086A30" w:rsidRDefault="008A393A" w:rsidP="00086A30">
            <w:pPr>
              <w:spacing w:line="240" w:lineRule="auto"/>
              <w:ind w:firstLine="0"/>
              <w:rPr>
                <w:lang w:val="uk-UA"/>
              </w:rPr>
            </w:pPr>
            <w:r w:rsidRPr="00086A30">
              <w:rPr>
                <w:lang w:val="uk-UA"/>
              </w:rPr>
              <w:t>- прибуток</w:t>
            </w:r>
          </w:p>
        </w:tc>
        <w:tc>
          <w:tcPr>
            <w:tcW w:w="2038" w:type="dxa"/>
            <w:vAlign w:val="bottom"/>
          </w:tcPr>
          <w:p w:rsidR="008A393A" w:rsidRPr="00086A30" w:rsidRDefault="008A393A" w:rsidP="00086A30">
            <w:pPr>
              <w:spacing w:line="240" w:lineRule="auto"/>
              <w:ind w:firstLine="0"/>
              <w:jc w:val="center"/>
              <w:rPr>
                <w:lang w:val="uk-UA"/>
              </w:rPr>
            </w:pPr>
            <w:r w:rsidRPr="00086A30">
              <w:rPr>
                <w:lang w:val="uk-UA"/>
              </w:rPr>
              <w:t>53528</w:t>
            </w:r>
          </w:p>
        </w:tc>
        <w:tc>
          <w:tcPr>
            <w:tcW w:w="1884" w:type="dxa"/>
            <w:vAlign w:val="bottom"/>
          </w:tcPr>
          <w:p w:rsidR="008A393A" w:rsidRPr="00086A30" w:rsidRDefault="008A393A" w:rsidP="00086A30">
            <w:pPr>
              <w:spacing w:line="240" w:lineRule="auto"/>
              <w:ind w:firstLine="0"/>
              <w:jc w:val="center"/>
              <w:rPr>
                <w:bCs/>
                <w:lang w:val="uk-UA"/>
              </w:rPr>
            </w:pPr>
            <w:r w:rsidRPr="00086A30">
              <w:rPr>
                <w:bCs/>
                <w:lang w:val="uk-UA"/>
              </w:rPr>
              <w:t> </w:t>
            </w:r>
          </w:p>
        </w:tc>
        <w:tc>
          <w:tcPr>
            <w:tcW w:w="1761" w:type="dxa"/>
            <w:vAlign w:val="bottom"/>
          </w:tcPr>
          <w:p w:rsidR="008A393A" w:rsidRPr="00086A30" w:rsidRDefault="008A393A" w:rsidP="00086A30">
            <w:pPr>
              <w:spacing w:line="240" w:lineRule="auto"/>
              <w:ind w:firstLine="0"/>
              <w:jc w:val="center"/>
              <w:rPr>
                <w:bCs/>
                <w:lang w:val="uk-UA"/>
              </w:rPr>
            </w:pPr>
            <w:r w:rsidRPr="00086A30">
              <w:rPr>
                <w:bCs/>
                <w:lang w:val="uk-UA"/>
              </w:rPr>
              <w:t>60361,81</w:t>
            </w:r>
          </w:p>
        </w:tc>
      </w:tr>
      <w:tr w:rsidR="008A393A" w:rsidRPr="00086A30" w:rsidTr="00772A43">
        <w:tc>
          <w:tcPr>
            <w:tcW w:w="4169" w:type="dxa"/>
          </w:tcPr>
          <w:p w:rsidR="008A393A" w:rsidRPr="00086A30" w:rsidRDefault="008A393A" w:rsidP="00086A30">
            <w:pPr>
              <w:spacing w:line="240" w:lineRule="auto"/>
              <w:ind w:firstLine="0"/>
              <w:rPr>
                <w:lang w:val="uk-UA"/>
              </w:rPr>
            </w:pPr>
            <w:r w:rsidRPr="00086A30">
              <w:rPr>
                <w:lang w:val="uk-UA"/>
              </w:rPr>
              <w:t>- збиток</w:t>
            </w:r>
          </w:p>
        </w:tc>
        <w:tc>
          <w:tcPr>
            <w:tcW w:w="2038" w:type="dxa"/>
            <w:vAlign w:val="bottom"/>
          </w:tcPr>
          <w:p w:rsidR="008A393A" w:rsidRPr="00086A30" w:rsidRDefault="008A393A" w:rsidP="00086A30">
            <w:pPr>
              <w:spacing w:line="240" w:lineRule="auto"/>
              <w:ind w:firstLine="0"/>
              <w:jc w:val="center"/>
              <w:rPr>
                <w:lang w:val="uk-UA"/>
              </w:rPr>
            </w:pPr>
          </w:p>
        </w:tc>
        <w:tc>
          <w:tcPr>
            <w:tcW w:w="1884" w:type="dxa"/>
            <w:vAlign w:val="bottom"/>
          </w:tcPr>
          <w:p w:rsidR="008A393A" w:rsidRPr="00086A30" w:rsidRDefault="008A393A" w:rsidP="00086A30">
            <w:pPr>
              <w:spacing w:line="240" w:lineRule="auto"/>
              <w:ind w:firstLine="0"/>
              <w:jc w:val="center"/>
              <w:rPr>
                <w:bCs/>
                <w:lang w:val="uk-UA"/>
              </w:rPr>
            </w:pPr>
            <w:r w:rsidRPr="00086A30">
              <w:rPr>
                <w:bCs/>
                <w:lang w:val="uk-UA"/>
              </w:rPr>
              <w:t> </w:t>
            </w:r>
          </w:p>
        </w:tc>
        <w:tc>
          <w:tcPr>
            <w:tcW w:w="1761" w:type="dxa"/>
            <w:vAlign w:val="bottom"/>
          </w:tcPr>
          <w:p w:rsidR="008A393A" w:rsidRPr="00086A30" w:rsidRDefault="008A393A" w:rsidP="00086A30">
            <w:pPr>
              <w:spacing w:line="240" w:lineRule="auto"/>
              <w:ind w:firstLine="0"/>
              <w:jc w:val="center"/>
              <w:rPr>
                <w:bCs/>
                <w:lang w:val="uk-UA"/>
              </w:rPr>
            </w:pPr>
            <w:r w:rsidRPr="00086A30">
              <w:rPr>
                <w:bCs/>
                <w:lang w:val="uk-UA"/>
              </w:rPr>
              <w:t> </w:t>
            </w:r>
          </w:p>
        </w:tc>
      </w:tr>
      <w:tr w:rsidR="008A393A" w:rsidRPr="00086A30" w:rsidTr="00772A43">
        <w:tc>
          <w:tcPr>
            <w:tcW w:w="4169" w:type="dxa"/>
          </w:tcPr>
          <w:p w:rsidR="008A393A" w:rsidRPr="00086A30" w:rsidRDefault="008A393A" w:rsidP="00086A30">
            <w:pPr>
              <w:spacing w:line="240" w:lineRule="auto"/>
              <w:ind w:firstLine="0"/>
              <w:rPr>
                <w:lang w:val="uk-UA"/>
              </w:rPr>
            </w:pPr>
            <w:r w:rsidRPr="00086A30">
              <w:rPr>
                <w:lang w:val="uk-UA"/>
              </w:rPr>
              <w:t>Податок на прибуток від звичайної діяльності</w:t>
            </w:r>
          </w:p>
        </w:tc>
        <w:tc>
          <w:tcPr>
            <w:tcW w:w="2038" w:type="dxa"/>
            <w:vAlign w:val="bottom"/>
          </w:tcPr>
          <w:p w:rsidR="008A393A" w:rsidRPr="00086A30" w:rsidRDefault="008A393A" w:rsidP="00086A30">
            <w:pPr>
              <w:spacing w:line="240" w:lineRule="auto"/>
              <w:ind w:firstLine="0"/>
              <w:jc w:val="center"/>
              <w:rPr>
                <w:lang w:val="uk-UA"/>
              </w:rPr>
            </w:pPr>
            <w:r w:rsidRPr="00086A30">
              <w:rPr>
                <w:lang w:val="uk-UA"/>
              </w:rPr>
              <w:t>9933</w:t>
            </w:r>
          </w:p>
        </w:tc>
        <w:tc>
          <w:tcPr>
            <w:tcW w:w="1884" w:type="dxa"/>
            <w:vAlign w:val="bottom"/>
          </w:tcPr>
          <w:p w:rsidR="008A393A" w:rsidRPr="00086A30" w:rsidRDefault="008A393A" w:rsidP="00086A30">
            <w:pPr>
              <w:spacing w:line="240" w:lineRule="auto"/>
              <w:ind w:firstLine="0"/>
              <w:jc w:val="center"/>
              <w:rPr>
                <w:lang w:val="uk-UA"/>
              </w:rPr>
            </w:pPr>
            <w:r w:rsidRPr="00086A30">
              <w:rPr>
                <w:lang w:val="uk-UA"/>
              </w:rPr>
              <w:t> </w:t>
            </w:r>
          </w:p>
        </w:tc>
        <w:tc>
          <w:tcPr>
            <w:tcW w:w="1761" w:type="dxa"/>
            <w:vAlign w:val="bottom"/>
          </w:tcPr>
          <w:p w:rsidR="008A393A" w:rsidRPr="00086A30" w:rsidRDefault="008A393A" w:rsidP="00086A30">
            <w:pPr>
              <w:spacing w:line="240" w:lineRule="auto"/>
              <w:ind w:firstLine="0"/>
              <w:jc w:val="center"/>
              <w:rPr>
                <w:lang w:val="uk-UA"/>
              </w:rPr>
            </w:pPr>
            <w:r w:rsidRPr="00086A30">
              <w:rPr>
                <w:lang w:val="uk-UA"/>
              </w:rPr>
              <w:t>11201,13</w:t>
            </w:r>
          </w:p>
        </w:tc>
      </w:tr>
      <w:tr w:rsidR="008A393A" w:rsidRPr="00086A30" w:rsidTr="00772A43">
        <w:tc>
          <w:tcPr>
            <w:tcW w:w="4169" w:type="dxa"/>
          </w:tcPr>
          <w:p w:rsidR="008A393A" w:rsidRPr="00086A30" w:rsidRDefault="008A393A" w:rsidP="00086A30">
            <w:pPr>
              <w:spacing w:line="240" w:lineRule="auto"/>
              <w:ind w:firstLine="0"/>
              <w:rPr>
                <w:bCs/>
                <w:lang w:val="uk-UA"/>
              </w:rPr>
            </w:pPr>
            <w:r w:rsidRPr="00086A30">
              <w:rPr>
                <w:bCs/>
                <w:lang w:val="uk-UA"/>
              </w:rPr>
              <w:t>Фінансові результати від звичайної діяльності:</w:t>
            </w:r>
          </w:p>
        </w:tc>
        <w:tc>
          <w:tcPr>
            <w:tcW w:w="2038" w:type="dxa"/>
            <w:vAlign w:val="bottom"/>
          </w:tcPr>
          <w:p w:rsidR="008A393A" w:rsidRPr="00086A30" w:rsidRDefault="008A393A" w:rsidP="00086A30">
            <w:pPr>
              <w:spacing w:line="240" w:lineRule="auto"/>
              <w:ind w:firstLine="0"/>
              <w:jc w:val="center"/>
              <w:rPr>
                <w:lang w:val="uk-UA"/>
              </w:rPr>
            </w:pPr>
          </w:p>
        </w:tc>
        <w:tc>
          <w:tcPr>
            <w:tcW w:w="1884" w:type="dxa"/>
            <w:vAlign w:val="bottom"/>
          </w:tcPr>
          <w:p w:rsidR="008A393A" w:rsidRPr="00086A30" w:rsidRDefault="008A393A" w:rsidP="00086A30">
            <w:pPr>
              <w:spacing w:line="240" w:lineRule="auto"/>
              <w:ind w:firstLine="0"/>
              <w:jc w:val="center"/>
              <w:rPr>
                <w:lang w:val="uk-UA"/>
              </w:rPr>
            </w:pPr>
            <w:r w:rsidRPr="00086A30">
              <w:rPr>
                <w:lang w:val="uk-UA"/>
              </w:rPr>
              <w:t> </w:t>
            </w:r>
          </w:p>
        </w:tc>
        <w:tc>
          <w:tcPr>
            <w:tcW w:w="1761" w:type="dxa"/>
          </w:tcPr>
          <w:p w:rsidR="008A393A" w:rsidRPr="00086A30" w:rsidRDefault="008A393A" w:rsidP="00086A30">
            <w:pPr>
              <w:spacing w:line="240" w:lineRule="auto"/>
              <w:ind w:firstLine="0"/>
              <w:jc w:val="center"/>
              <w:rPr>
                <w:bCs/>
                <w:lang w:val="uk-UA"/>
              </w:rPr>
            </w:pPr>
            <w:r w:rsidRPr="00086A30">
              <w:rPr>
                <w:bCs/>
                <w:lang w:val="uk-UA"/>
              </w:rPr>
              <w:t> </w:t>
            </w:r>
          </w:p>
        </w:tc>
      </w:tr>
      <w:tr w:rsidR="008A393A" w:rsidRPr="00086A30" w:rsidTr="00772A43">
        <w:tc>
          <w:tcPr>
            <w:tcW w:w="4169" w:type="dxa"/>
          </w:tcPr>
          <w:p w:rsidR="008A393A" w:rsidRPr="00086A30" w:rsidRDefault="008A393A" w:rsidP="00086A30">
            <w:pPr>
              <w:spacing w:line="240" w:lineRule="auto"/>
              <w:ind w:firstLine="0"/>
              <w:rPr>
                <w:lang w:val="uk-UA"/>
              </w:rPr>
            </w:pPr>
            <w:r w:rsidRPr="00086A30">
              <w:rPr>
                <w:lang w:val="uk-UA"/>
              </w:rPr>
              <w:t>- прибуток</w:t>
            </w:r>
          </w:p>
        </w:tc>
        <w:tc>
          <w:tcPr>
            <w:tcW w:w="2038" w:type="dxa"/>
            <w:vAlign w:val="bottom"/>
          </w:tcPr>
          <w:p w:rsidR="008A393A" w:rsidRPr="00086A30" w:rsidRDefault="008A393A" w:rsidP="00086A30">
            <w:pPr>
              <w:spacing w:line="240" w:lineRule="auto"/>
              <w:ind w:firstLine="0"/>
              <w:jc w:val="center"/>
              <w:rPr>
                <w:lang w:val="uk-UA"/>
              </w:rPr>
            </w:pPr>
            <w:r w:rsidRPr="00086A30">
              <w:rPr>
                <w:lang w:val="uk-UA"/>
              </w:rPr>
              <w:t>43595</w:t>
            </w:r>
          </w:p>
        </w:tc>
        <w:tc>
          <w:tcPr>
            <w:tcW w:w="1884" w:type="dxa"/>
            <w:vAlign w:val="bottom"/>
          </w:tcPr>
          <w:p w:rsidR="008A393A" w:rsidRPr="00086A30" w:rsidRDefault="008A393A" w:rsidP="00086A30">
            <w:pPr>
              <w:spacing w:line="240" w:lineRule="auto"/>
              <w:ind w:firstLine="0"/>
              <w:jc w:val="center"/>
              <w:rPr>
                <w:bCs/>
                <w:lang w:val="uk-UA"/>
              </w:rPr>
            </w:pPr>
            <w:r w:rsidRPr="00086A30">
              <w:rPr>
                <w:bCs/>
                <w:lang w:val="uk-UA"/>
              </w:rPr>
              <w:t> </w:t>
            </w:r>
          </w:p>
        </w:tc>
        <w:tc>
          <w:tcPr>
            <w:tcW w:w="1761" w:type="dxa"/>
          </w:tcPr>
          <w:p w:rsidR="008A393A" w:rsidRPr="00086A30" w:rsidRDefault="008A393A" w:rsidP="00086A30">
            <w:pPr>
              <w:spacing w:line="240" w:lineRule="auto"/>
              <w:ind w:firstLine="0"/>
              <w:jc w:val="center"/>
              <w:rPr>
                <w:bCs/>
                <w:lang w:val="uk-UA"/>
              </w:rPr>
            </w:pPr>
            <w:r w:rsidRPr="00086A30">
              <w:rPr>
                <w:bCs/>
                <w:lang w:val="uk-UA"/>
              </w:rPr>
              <w:t>49160,68</w:t>
            </w:r>
          </w:p>
        </w:tc>
      </w:tr>
      <w:tr w:rsidR="008A393A" w:rsidRPr="00086A30" w:rsidTr="00772A43">
        <w:trPr>
          <w:trHeight w:val="271"/>
        </w:trPr>
        <w:tc>
          <w:tcPr>
            <w:tcW w:w="4169" w:type="dxa"/>
          </w:tcPr>
          <w:p w:rsidR="008A393A" w:rsidRPr="00086A30" w:rsidRDefault="008A393A" w:rsidP="00086A30">
            <w:pPr>
              <w:spacing w:line="240" w:lineRule="auto"/>
              <w:ind w:firstLine="0"/>
              <w:rPr>
                <w:lang w:val="uk-UA"/>
              </w:rPr>
            </w:pPr>
            <w:r w:rsidRPr="00086A30">
              <w:rPr>
                <w:lang w:val="uk-UA"/>
              </w:rPr>
              <w:t>- збиток</w:t>
            </w:r>
          </w:p>
        </w:tc>
        <w:tc>
          <w:tcPr>
            <w:tcW w:w="2038" w:type="dxa"/>
            <w:vAlign w:val="bottom"/>
          </w:tcPr>
          <w:p w:rsidR="008A393A" w:rsidRPr="00086A30" w:rsidRDefault="008A393A" w:rsidP="00086A30">
            <w:pPr>
              <w:spacing w:line="240" w:lineRule="auto"/>
              <w:ind w:firstLine="0"/>
              <w:jc w:val="center"/>
              <w:rPr>
                <w:lang w:val="uk-UA"/>
              </w:rPr>
            </w:pPr>
          </w:p>
        </w:tc>
        <w:tc>
          <w:tcPr>
            <w:tcW w:w="1884" w:type="dxa"/>
            <w:vAlign w:val="bottom"/>
          </w:tcPr>
          <w:p w:rsidR="008A393A" w:rsidRPr="00086A30" w:rsidRDefault="008A393A" w:rsidP="00086A30">
            <w:pPr>
              <w:spacing w:line="240" w:lineRule="auto"/>
              <w:ind w:firstLine="0"/>
              <w:jc w:val="center"/>
              <w:rPr>
                <w:bCs/>
                <w:lang w:val="uk-UA"/>
              </w:rPr>
            </w:pPr>
            <w:r w:rsidRPr="00086A30">
              <w:rPr>
                <w:bCs/>
                <w:lang w:val="uk-UA"/>
              </w:rPr>
              <w:t> </w:t>
            </w:r>
          </w:p>
        </w:tc>
        <w:tc>
          <w:tcPr>
            <w:tcW w:w="1761" w:type="dxa"/>
          </w:tcPr>
          <w:p w:rsidR="008A393A" w:rsidRPr="00086A30" w:rsidRDefault="008A393A" w:rsidP="00086A30">
            <w:pPr>
              <w:spacing w:line="240" w:lineRule="auto"/>
              <w:ind w:firstLine="0"/>
              <w:jc w:val="center"/>
              <w:rPr>
                <w:bCs/>
                <w:lang w:val="uk-UA"/>
              </w:rPr>
            </w:pPr>
            <w:r w:rsidRPr="00086A30">
              <w:rPr>
                <w:bCs/>
                <w:lang w:val="uk-UA"/>
              </w:rPr>
              <w:t> </w:t>
            </w:r>
          </w:p>
        </w:tc>
      </w:tr>
      <w:tr w:rsidR="008A393A" w:rsidRPr="00086A30" w:rsidTr="00772A43">
        <w:tc>
          <w:tcPr>
            <w:tcW w:w="4169" w:type="dxa"/>
          </w:tcPr>
          <w:p w:rsidR="008A393A" w:rsidRPr="00086A30" w:rsidRDefault="008A393A" w:rsidP="00086A30">
            <w:pPr>
              <w:spacing w:line="240" w:lineRule="auto"/>
              <w:ind w:firstLine="0"/>
              <w:rPr>
                <w:bCs/>
                <w:lang w:val="uk-UA"/>
              </w:rPr>
            </w:pPr>
            <w:r w:rsidRPr="00086A30">
              <w:rPr>
                <w:bCs/>
                <w:lang w:val="uk-UA"/>
              </w:rPr>
              <w:t>Чистий:</w:t>
            </w:r>
          </w:p>
        </w:tc>
        <w:tc>
          <w:tcPr>
            <w:tcW w:w="2038" w:type="dxa"/>
            <w:vAlign w:val="bottom"/>
          </w:tcPr>
          <w:p w:rsidR="008A393A" w:rsidRPr="00086A30" w:rsidRDefault="008A393A" w:rsidP="00086A30">
            <w:pPr>
              <w:spacing w:line="240" w:lineRule="auto"/>
              <w:ind w:firstLine="0"/>
              <w:jc w:val="center"/>
              <w:rPr>
                <w:lang w:val="uk-UA"/>
              </w:rPr>
            </w:pPr>
          </w:p>
        </w:tc>
        <w:tc>
          <w:tcPr>
            <w:tcW w:w="1884" w:type="dxa"/>
          </w:tcPr>
          <w:p w:rsidR="008A393A" w:rsidRPr="00086A30" w:rsidRDefault="008A393A" w:rsidP="00086A30">
            <w:pPr>
              <w:spacing w:line="240" w:lineRule="auto"/>
              <w:ind w:firstLine="0"/>
              <w:jc w:val="center"/>
              <w:rPr>
                <w:bCs/>
                <w:lang w:val="uk-UA"/>
              </w:rPr>
            </w:pPr>
            <w:r w:rsidRPr="00086A30">
              <w:rPr>
                <w:bCs/>
                <w:lang w:val="uk-UA"/>
              </w:rPr>
              <w:t> </w:t>
            </w:r>
          </w:p>
        </w:tc>
        <w:tc>
          <w:tcPr>
            <w:tcW w:w="1761" w:type="dxa"/>
          </w:tcPr>
          <w:p w:rsidR="008A393A" w:rsidRPr="00086A30" w:rsidRDefault="008A393A" w:rsidP="00086A30">
            <w:pPr>
              <w:spacing w:line="240" w:lineRule="auto"/>
              <w:ind w:firstLine="0"/>
              <w:jc w:val="center"/>
              <w:rPr>
                <w:bCs/>
                <w:lang w:val="uk-UA"/>
              </w:rPr>
            </w:pPr>
            <w:r w:rsidRPr="00086A30">
              <w:rPr>
                <w:bCs/>
                <w:lang w:val="uk-UA"/>
              </w:rPr>
              <w:t> </w:t>
            </w:r>
          </w:p>
        </w:tc>
      </w:tr>
      <w:tr w:rsidR="008A393A" w:rsidRPr="00086A30" w:rsidTr="00772A43">
        <w:tc>
          <w:tcPr>
            <w:tcW w:w="4169" w:type="dxa"/>
          </w:tcPr>
          <w:p w:rsidR="008A393A" w:rsidRPr="00086A30" w:rsidRDefault="008A393A" w:rsidP="00086A30">
            <w:pPr>
              <w:spacing w:line="240" w:lineRule="auto"/>
              <w:ind w:firstLine="0"/>
              <w:rPr>
                <w:lang w:val="uk-UA"/>
              </w:rPr>
            </w:pPr>
            <w:r w:rsidRPr="00086A30">
              <w:rPr>
                <w:lang w:val="uk-UA"/>
              </w:rPr>
              <w:t>- прибуток</w:t>
            </w:r>
          </w:p>
        </w:tc>
        <w:tc>
          <w:tcPr>
            <w:tcW w:w="2038" w:type="dxa"/>
            <w:vAlign w:val="bottom"/>
          </w:tcPr>
          <w:p w:rsidR="008A393A" w:rsidRPr="00086A30" w:rsidRDefault="008A393A" w:rsidP="00086A30">
            <w:pPr>
              <w:spacing w:line="240" w:lineRule="auto"/>
              <w:ind w:firstLine="0"/>
              <w:jc w:val="center"/>
              <w:rPr>
                <w:lang w:val="uk-UA"/>
              </w:rPr>
            </w:pPr>
            <w:r w:rsidRPr="00086A30">
              <w:rPr>
                <w:lang w:val="uk-UA"/>
              </w:rPr>
              <w:t>43595</w:t>
            </w:r>
          </w:p>
        </w:tc>
        <w:tc>
          <w:tcPr>
            <w:tcW w:w="1884" w:type="dxa"/>
          </w:tcPr>
          <w:p w:rsidR="008A393A" w:rsidRPr="00086A30" w:rsidRDefault="008A393A" w:rsidP="00086A30">
            <w:pPr>
              <w:spacing w:line="240" w:lineRule="auto"/>
              <w:ind w:firstLine="0"/>
              <w:jc w:val="center"/>
              <w:rPr>
                <w:bCs/>
                <w:lang w:val="uk-UA"/>
              </w:rPr>
            </w:pPr>
            <w:r w:rsidRPr="00086A30">
              <w:rPr>
                <w:bCs/>
                <w:lang w:val="uk-UA"/>
              </w:rPr>
              <w:t> </w:t>
            </w:r>
          </w:p>
        </w:tc>
        <w:tc>
          <w:tcPr>
            <w:tcW w:w="1761" w:type="dxa"/>
          </w:tcPr>
          <w:p w:rsidR="008A393A" w:rsidRPr="00086A30" w:rsidRDefault="008A393A" w:rsidP="00086A30">
            <w:pPr>
              <w:spacing w:line="240" w:lineRule="auto"/>
              <w:ind w:firstLine="0"/>
              <w:jc w:val="center"/>
              <w:rPr>
                <w:bCs/>
                <w:lang w:val="uk-UA"/>
              </w:rPr>
            </w:pPr>
            <w:r w:rsidRPr="00086A30">
              <w:rPr>
                <w:bCs/>
                <w:lang w:val="uk-UA"/>
              </w:rPr>
              <w:t>49160,68</w:t>
            </w:r>
          </w:p>
        </w:tc>
      </w:tr>
      <w:tr w:rsidR="008A393A" w:rsidRPr="00086A30" w:rsidTr="00772A43">
        <w:tc>
          <w:tcPr>
            <w:tcW w:w="4169" w:type="dxa"/>
          </w:tcPr>
          <w:p w:rsidR="008A393A" w:rsidRPr="00086A30" w:rsidRDefault="008A393A" w:rsidP="00086A30">
            <w:pPr>
              <w:spacing w:line="240" w:lineRule="auto"/>
              <w:ind w:firstLine="0"/>
              <w:rPr>
                <w:lang w:val="uk-UA"/>
              </w:rPr>
            </w:pPr>
            <w:r w:rsidRPr="00086A30">
              <w:rPr>
                <w:lang w:val="uk-UA"/>
              </w:rPr>
              <w:t>- збиток</w:t>
            </w:r>
          </w:p>
        </w:tc>
        <w:tc>
          <w:tcPr>
            <w:tcW w:w="2038" w:type="dxa"/>
            <w:vAlign w:val="bottom"/>
          </w:tcPr>
          <w:p w:rsidR="008A393A" w:rsidRPr="00086A30" w:rsidRDefault="008A393A" w:rsidP="00086A30">
            <w:pPr>
              <w:spacing w:line="240" w:lineRule="auto"/>
              <w:ind w:firstLine="0"/>
              <w:jc w:val="center"/>
              <w:rPr>
                <w:lang w:val="uk-UA"/>
              </w:rPr>
            </w:pPr>
          </w:p>
        </w:tc>
        <w:tc>
          <w:tcPr>
            <w:tcW w:w="1884" w:type="dxa"/>
            <w:vAlign w:val="bottom"/>
          </w:tcPr>
          <w:p w:rsidR="008A393A" w:rsidRPr="00086A30" w:rsidRDefault="008A393A" w:rsidP="00086A30">
            <w:pPr>
              <w:spacing w:line="240" w:lineRule="auto"/>
              <w:ind w:firstLine="0"/>
              <w:jc w:val="center"/>
              <w:rPr>
                <w:bCs/>
                <w:lang w:val="uk-UA"/>
              </w:rPr>
            </w:pPr>
            <w:r w:rsidRPr="00086A30">
              <w:rPr>
                <w:bCs/>
                <w:lang w:val="uk-UA"/>
              </w:rPr>
              <w:t> </w:t>
            </w:r>
          </w:p>
        </w:tc>
        <w:tc>
          <w:tcPr>
            <w:tcW w:w="1761" w:type="dxa"/>
            <w:vAlign w:val="bottom"/>
          </w:tcPr>
          <w:p w:rsidR="008A393A" w:rsidRPr="00086A30" w:rsidRDefault="008A393A" w:rsidP="00086A30">
            <w:pPr>
              <w:spacing w:line="240" w:lineRule="auto"/>
              <w:ind w:firstLine="0"/>
              <w:jc w:val="center"/>
              <w:rPr>
                <w:bCs/>
                <w:lang w:val="uk-UA"/>
              </w:rPr>
            </w:pPr>
            <w:r w:rsidRPr="00086A30">
              <w:rPr>
                <w:bCs/>
                <w:lang w:val="uk-UA"/>
              </w:rPr>
              <w:t> </w:t>
            </w:r>
          </w:p>
        </w:tc>
      </w:tr>
    </w:tbl>
    <w:p w:rsidR="00086A30" w:rsidRDefault="00086A30" w:rsidP="00086A30">
      <w:pPr>
        <w:tabs>
          <w:tab w:val="center" w:pos="5457"/>
          <w:tab w:val="right" w:pos="10205"/>
        </w:tabs>
        <w:autoSpaceDE/>
        <w:autoSpaceDN/>
        <w:ind w:firstLine="720"/>
        <w:rPr>
          <w:lang w:val="uk-UA"/>
        </w:rPr>
      </w:pPr>
    </w:p>
    <w:p w:rsidR="00086A30" w:rsidRPr="009B514F" w:rsidRDefault="00086A30" w:rsidP="00086A30">
      <w:pPr>
        <w:tabs>
          <w:tab w:val="center" w:pos="5457"/>
          <w:tab w:val="right" w:pos="10205"/>
        </w:tabs>
        <w:autoSpaceDE/>
        <w:autoSpaceDN/>
        <w:ind w:firstLine="720"/>
        <w:rPr>
          <w:lang w:val="uk-UA"/>
        </w:rPr>
      </w:pPr>
      <w:r w:rsidRPr="009B514F">
        <w:rPr>
          <w:lang w:val="uk-UA"/>
        </w:rPr>
        <w:lastRenderedPageBreak/>
        <w:t xml:space="preserve">Відзначимо, що </w:t>
      </w:r>
      <w:r>
        <w:rPr>
          <w:lang w:val="uk-UA"/>
        </w:rPr>
        <w:t>збільшення виручки від реалізації на 6% та зниження собівартості продукції в розрахунку на 1 грн. виручки на 8 коп.</w:t>
      </w:r>
      <w:r w:rsidRPr="009B514F">
        <w:rPr>
          <w:lang w:val="uk-UA"/>
        </w:rPr>
        <w:t xml:space="preserve"> </w:t>
      </w:r>
      <w:r>
        <w:rPr>
          <w:lang w:val="uk-UA"/>
        </w:rPr>
        <w:t xml:space="preserve">дасть можливість </w:t>
      </w:r>
      <w:r w:rsidRPr="009B514F">
        <w:rPr>
          <w:lang w:val="uk-UA"/>
        </w:rPr>
        <w:t>покращ</w:t>
      </w:r>
      <w:r>
        <w:rPr>
          <w:lang w:val="uk-UA"/>
        </w:rPr>
        <w:t>ити</w:t>
      </w:r>
      <w:r w:rsidRPr="009B514F">
        <w:rPr>
          <w:lang w:val="uk-UA"/>
        </w:rPr>
        <w:t xml:space="preserve"> прибутковість підприємства П</w:t>
      </w:r>
      <w:r>
        <w:rPr>
          <w:lang w:val="uk-UA"/>
        </w:rPr>
        <w:t>р</w:t>
      </w:r>
      <w:r w:rsidRPr="009B514F">
        <w:rPr>
          <w:lang w:val="uk-UA"/>
        </w:rPr>
        <w:t xml:space="preserve">АТ «Миргородський завод мінеральних вод». Так, при дотриманні вказаних тенденцій показники діяльності підприємства </w:t>
      </w:r>
      <w:r>
        <w:rPr>
          <w:lang w:val="uk-UA"/>
        </w:rPr>
        <w:t>значно покращаться</w:t>
      </w:r>
      <w:r w:rsidRPr="009B514F">
        <w:rPr>
          <w:lang w:val="uk-UA"/>
        </w:rPr>
        <w:t xml:space="preserve">, сума чистого прибутку в розрахунку на 1 грн. виручки від реалізації складе </w:t>
      </w:r>
      <w:r>
        <w:rPr>
          <w:lang w:val="uk-UA"/>
        </w:rPr>
        <w:t>11,9</w:t>
      </w:r>
      <w:r w:rsidRPr="009B514F">
        <w:rPr>
          <w:lang w:val="uk-UA"/>
        </w:rPr>
        <w:t xml:space="preserve"> коп., замість </w:t>
      </w:r>
      <w:r>
        <w:rPr>
          <w:lang w:val="uk-UA"/>
        </w:rPr>
        <w:t>11,2</w:t>
      </w:r>
      <w:r w:rsidRPr="009B514F">
        <w:rPr>
          <w:lang w:val="uk-UA"/>
        </w:rPr>
        <w:t xml:space="preserve"> коп. у звітному році. </w:t>
      </w:r>
    </w:p>
    <w:p w:rsidR="000B643A" w:rsidRPr="009B514F" w:rsidRDefault="00CE42C6" w:rsidP="000B643A">
      <w:pPr>
        <w:tabs>
          <w:tab w:val="center" w:pos="5457"/>
          <w:tab w:val="right" w:pos="10205"/>
        </w:tabs>
        <w:autoSpaceDE/>
        <w:autoSpaceDN/>
        <w:ind w:firstLine="720"/>
        <w:rPr>
          <w:lang w:val="uk-UA"/>
        </w:rPr>
      </w:pPr>
      <w:r w:rsidRPr="009B514F">
        <w:rPr>
          <w:lang w:val="uk-UA"/>
        </w:rPr>
        <w:t xml:space="preserve">Наступним етапом прогнозування ефективності використання </w:t>
      </w:r>
      <w:r w:rsidR="00362FB6" w:rsidRPr="009B514F">
        <w:rPr>
          <w:lang w:val="uk-UA"/>
        </w:rPr>
        <w:t>позико</w:t>
      </w:r>
      <w:r w:rsidRPr="009B514F">
        <w:rPr>
          <w:lang w:val="uk-UA"/>
        </w:rPr>
        <w:t>вого капіталу є прогнозування балансу підприємства, основою для якого виступає п</w:t>
      </w:r>
      <w:r w:rsidR="000B643A" w:rsidRPr="009B514F">
        <w:rPr>
          <w:lang w:val="uk-UA"/>
        </w:rPr>
        <w:t>рогнозований звіт про фінансові результати. Так, як</w:t>
      </w:r>
      <w:r w:rsidR="00D97CAF">
        <w:rPr>
          <w:lang w:val="uk-UA"/>
        </w:rPr>
        <w:t xml:space="preserve"> і</w:t>
      </w:r>
      <w:r w:rsidR="000B643A" w:rsidRPr="009B514F">
        <w:rPr>
          <w:lang w:val="uk-UA"/>
        </w:rPr>
        <w:t xml:space="preserve"> при прогнозуванні </w:t>
      </w:r>
      <w:r w:rsidR="00D97CAF">
        <w:rPr>
          <w:lang w:val="uk-UA"/>
        </w:rPr>
        <w:t>звіту про фінансові результати, при прогнозуванні звіту про фінансовий стан (балансу)</w:t>
      </w:r>
      <w:r w:rsidR="000B643A" w:rsidRPr="009B514F">
        <w:rPr>
          <w:lang w:val="uk-UA"/>
        </w:rPr>
        <w:t xml:space="preserve"> </w:t>
      </w:r>
      <w:r w:rsidR="000B643A" w:rsidRPr="00D97CAF">
        <w:rPr>
          <w:lang w:val="uk-UA"/>
        </w:rPr>
        <w:t xml:space="preserve">нами </w:t>
      </w:r>
      <w:r w:rsidR="00D97CAF" w:rsidRPr="00D97CAF">
        <w:rPr>
          <w:lang w:val="uk-UA"/>
        </w:rPr>
        <w:t>буде використано</w:t>
      </w:r>
      <w:r w:rsidR="000B643A" w:rsidRPr="00D97CAF">
        <w:rPr>
          <w:lang w:val="uk-UA"/>
        </w:rPr>
        <w:t xml:space="preserve"> </w:t>
      </w:r>
      <w:r w:rsidR="00D97CAF" w:rsidRPr="00D97CAF">
        <w:rPr>
          <w:lang w:val="uk-UA"/>
        </w:rPr>
        <w:t>метод відсотку від продажу</w:t>
      </w:r>
      <w:r w:rsidR="000B643A" w:rsidRPr="00D97CAF">
        <w:rPr>
          <w:lang w:val="uk-UA"/>
        </w:rPr>
        <w:t xml:space="preserve">. Тобто при зростанні обсягів </w:t>
      </w:r>
      <w:r w:rsidR="00D97CAF" w:rsidRPr="00D97CAF">
        <w:rPr>
          <w:lang w:val="uk-UA"/>
        </w:rPr>
        <w:t>продажів</w:t>
      </w:r>
      <w:r w:rsidR="000B643A" w:rsidRPr="00D97CAF">
        <w:rPr>
          <w:lang w:val="uk-UA"/>
        </w:rPr>
        <w:t xml:space="preserve"> та ефективному використанні ресурсів пропорційно повинні збільшуватись</w:t>
      </w:r>
      <w:r w:rsidR="00D97CAF" w:rsidRPr="00D97CAF">
        <w:rPr>
          <w:lang w:val="uk-UA"/>
        </w:rPr>
        <w:t xml:space="preserve"> автоматично утворені</w:t>
      </w:r>
      <w:r w:rsidR="000B643A" w:rsidRPr="00D97CAF">
        <w:rPr>
          <w:lang w:val="uk-UA"/>
        </w:rPr>
        <w:t xml:space="preserve"> </w:t>
      </w:r>
      <w:r w:rsidR="00D97CAF" w:rsidRPr="00D97CAF">
        <w:rPr>
          <w:lang w:val="uk-UA"/>
        </w:rPr>
        <w:t>статті балансу</w:t>
      </w:r>
      <w:r w:rsidR="000B643A" w:rsidRPr="00D97CAF">
        <w:rPr>
          <w:lang w:val="uk-UA"/>
        </w:rPr>
        <w:t>.</w:t>
      </w:r>
    </w:p>
    <w:p w:rsidR="000B643A" w:rsidRPr="009B514F" w:rsidRDefault="00D97CAF" w:rsidP="000B643A">
      <w:pPr>
        <w:tabs>
          <w:tab w:val="center" w:pos="5457"/>
          <w:tab w:val="right" w:pos="10205"/>
        </w:tabs>
        <w:autoSpaceDE/>
        <w:autoSpaceDN/>
        <w:ind w:firstLine="720"/>
        <w:rPr>
          <w:lang w:val="uk-UA"/>
        </w:rPr>
      </w:pPr>
      <w:r>
        <w:rPr>
          <w:lang w:val="uk-UA"/>
        </w:rPr>
        <w:t>Розглянемо класифікацію</w:t>
      </w:r>
      <w:r w:rsidRPr="009B514F">
        <w:rPr>
          <w:lang w:val="uk-UA"/>
        </w:rPr>
        <w:t xml:space="preserve"> </w:t>
      </w:r>
      <w:r>
        <w:rPr>
          <w:lang w:val="uk-UA"/>
        </w:rPr>
        <w:t>статтей</w:t>
      </w:r>
      <w:r w:rsidR="000B643A" w:rsidRPr="009B514F">
        <w:rPr>
          <w:lang w:val="uk-UA"/>
        </w:rPr>
        <w:t xml:space="preserve"> прогнозованого балансу </w:t>
      </w:r>
      <w:r>
        <w:rPr>
          <w:lang w:val="uk-UA"/>
        </w:rPr>
        <w:t>підприємства</w:t>
      </w:r>
      <w:r w:rsidR="000B643A" w:rsidRPr="009B514F">
        <w:rPr>
          <w:lang w:val="uk-UA"/>
        </w:rPr>
        <w:t xml:space="preserve"> </w:t>
      </w:r>
      <w:r>
        <w:rPr>
          <w:lang w:val="uk-UA"/>
        </w:rPr>
        <w:t>у відповідності до</w:t>
      </w:r>
      <w:r w:rsidR="000B643A" w:rsidRPr="009B514F">
        <w:rPr>
          <w:lang w:val="uk-UA"/>
        </w:rPr>
        <w:t xml:space="preserve"> обсягу продажу </w:t>
      </w:r>
      <w:r w:rsidR="00C159BA" w:rsidRPr="009B514F">
        <w:rPr>
          <w:lang w:val="uk-UA"/>
        </w:rPr>
        <w:t>(табл</w:t>
      </w:r>
      <w:r>
        <w:rPr>
          <w:lang w:val="uk-UA"/>
        </w:rPr>
        <w:t>иця</w:t>
      </w:r>
      <w:r w:rsidR="00C159BA" w:rsidRPr="009B514F">
        <w:rPr>
          <w:lang w:val="uk-UA"/>
        </w:rPr>
        <w:t xml:space="preserve"> 3.5</w:t>
      </w:r>
      <w:r w:rsidR="000B643A" w:rsidRPr="009B514F">
        <w:rPr>
          <w:lang w:val="uk-UA"/>
        </w:rPr>
        <w:t>).</w:t>
      </w:r>
    </w:p>
    <w:p w:rsidR="000B643A" w:rsidRPr="009B514F" w:rsidRDefault="00C159BA" w:rsidP="00D97CAF">
      <w:pPr>
        <w:spacing w:line="240" w:lineRule="auto"/>
        <w:rPr>
          <w:sz w:val="24"/>
          <w:szCs w:val="24"/>
          <w:lang w:val="uk-UA"/>
        </w:rPr>
      </w:pPr>
      <w:r w:rsidRPr="009B514F">
        <w:rPr>
          <w:lang w:val="uk-UA"/>
        </w:rPr>
        <w:t>Таблиця 3.5</w:t>
      </w:r>
      <w:r w:rsidR="00D97CAF">
        <w:rPr>
          <w:lang w:val="uk-UA"/>
        </w:rPr>
        <w:t xml:space="preserve"> – </w:t>
      </w:r>
      <w:r w:rsidR="000B643A" w:rsidRPr="009B514F">
        <w:rPr>
          <w:lang w:val="uk-UA"/>
        </w:rPr>
        <w:t>Класифікація статей проектованого балансу</w:t>
      </w:r>
    </w:p>
    <w:p w:rsidR="000B643A" w:rsidRPr="009B514F" w:rsidRDefault="000B643A" w:rsidP="000B643A">
      <w:pPr>
        <w:spacing w:line="240" w:lineRule="auto"/>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1852"/>
        <w:gridCol w:w="1723"/>
      </w:tblGrid>
      <w:tr w:rsidR="000B643A" w:rsidRPr="00D97CAF" w:rsidTr="00574ECB">
        <w:tc>
          <w:tcPr>
            <w:tcW w:w="6204" w:type="dxa"/>
            <w:vMerge w:val="restart"/>
            <w:vAlign w:val="center"/>
          </w:tcPr>
          <w:p w:rsidR="000B643A" w:rsidRPr="00D97CAF" w:rsidRDefault="000B643A" w:rsidP="00574ECB">
            <w:pPr>
              <w:spacing w:line="240" w:lineRule="auto"/>
              <w:ind w:right="34" w:firstLine="0"/>
              <w:jc w:val="center"/>
              <w:rPr>
                <w:lang w:val="uk-UA"/>
              </w:rPr>
            </w:pPr>
            <w:r w:rsidRPr="00D97CAF">
              <w:rPr>
                <w:lang w:val="uk-UA"/>
              </w:rPr>
              <w:t>Назва статті</w:t>
            </w:r>
          </w:p>
          <w:p w:rsidR="000B643A" w:rsidRPr="00D97CAF" w:rsidRDefault="000B643A" w:rsidP="00574ECB">
            <w:pPr>
              <w:spacing w:line="240" w:lineRule="auto"/>
              <w:ind w:right="34" w:firstLine="0"/>
              <w:jc w:val="center"/>
              <w:rPr>
                <w:lang w:val="uk-UA"/>
              </w:rPr>
            </w:pPr>
            <w:r w:rsidRPr="00D97CAF">
              <w:rPr>
                <w:lang w:val="uk-UA"/>
              </w:rPr>
              <w:t>(групи статей)</w:t>
            </w:r>
          </w:p>
        </w:tc>
        <w:tc>
          <w:tcPr>
            <w:tcW w:w="3367" w:type="dxa"/>
            <w:gridSpan w:val="2"/>
            <w:vAlign w:val="center"/>
          </w:tcPr>
          <w:p w:rsidR="000B643A" w:rsidRPr="00D97CAF" w:rsidRDefault="000B643A" w:rsidP="00574ECB">
            <w:pPr>
              <w:spacing w:line="240" w:lineRule="auto"/>
              <w:ind w:right="34" w:firstLine="0"/>
              <w:jc w:val="center"/>
              <w:rPr>
                <w:lang w:val="uk-UA"/>
              </w:rPr>
            </w:pPr>
            <w:r w:rsidRPr="00D97CAF">
              <w:rPr>
                <w:lang w:val="uk-UA"/>
              </w:rPr>
              <w:t>Вид статті</w:t>
            </w:r>
          </w:p>
        </w:tc>
      </w:tr>
      <w:tr w:rsidR="000B643A" w:rsidRPr="00D97CAF" w:rsidTr="00574ECB">
        <w:tc>
          <w:tcPr>
            <w:tcW w:w="6204" w:type="dxa"/>
            <w:vMerge/>
            <w:vAlign w:val="center"/>
          </w:tcPr>
          <w:p w:rsidR="000B643A" w:rsidRPr="00D97CAF" w:rsidRDefault="000B643A" w:rsidP="00574ECB">
            <w:pPr>
              <w:spacing w:line="240" w:lineRule="auto"/>
              <w:ind w:right="34" w:firstLine="0"/>
              <w:jc w:val="center"/>
              <w:rPr>
                <w:lang w:val="uk-UA"/>
              </w:rPr>
            </w:pPr>
          </w:p>
        </w:tc>
        <w:tc>
          <w:tcPr>
            <w:tcW w:w="1842" w:type="dxa"/>
            <w:vAlign w:val="center"/>
          </w:tcPr>
          <w:p w:rsidR="000B643A" w:rsidRPr="00D97CAF" w:rsidRDefault="000B643A" w:rsidP="00574ECB">
            <w:pPr>
              <w:spacing w:line="240" w:lineRule="auto"/>
              <w:ind w:right="34" w:firstLine="0"/>
              <w:jc w:val="center"/>
              <w:rPr>
                <w:lang w:val="uk-UA"/>
              </w:rPr>
            </w:pPr>
            <w:r w:rsidRPr="00D97CAF">
              <w:rPr>
                <w:lang w:val="uk-UA"/>
              </w:rPr>
              <w:t>Автоматично утворена</w:t>
            </w:r>
          </w:p>
        </w:tc>
        <w:tc>
          <w:tcPr>
            <w:tcW w:w="1525" w:type="dxa"/>
            <w:vAlign w:val="center"/>
          </w:tcPr>
          <w:p w:rsidR="000B643A" w:rsidRPr="00D97CAF" w:rsidRDefault="000B643A" w:rsidP="00574ECB">
            <w:pPr>
              <w:spacing w:line="240" w:lineRule="auto"/>
              <w:ind w:right="34" w:firstLine="0"/>
              <w:jc w:val="center"/>
              <w:rPr>
                <w:lang w:val="uk-UA"/>
              </w:rPr>
            </w:pPr>
            <w:r w:rsidRPr="00D97CAF">
              <w:rPr>
                <w:lang w:val="uk-UA"/>
              </w:rPr>
              <w:t>Регульована</w:t>
            </w:r>
          </w:p>
        </w:tc>
      </w:tr>
      <w:tr w:rsidR="000B643A" w:rsidRPr="00D97CAF" w:rsidTr="00574ECB">
        <w:tc>
          <w:tcPr>
            <w:tcW w:w="9571" w:type="dxa"/>
            <w:gridSpan w:val="3"/>
          </w:tcPr>
          <w:p w:rsidR="000B643A" w:rsidRPr="00D97CAF" w:rsidRDefault="000B643A" w:rsidP="00574ECB">
            <w:pPr>
              <w:spacing w:line="240" w:lineRule="auto"/>
              <w:ind w:firstLine="0"/>
              <w:jc w:val="center"/>
              <w:rPr>
                <w:lang w:val="uk-UA"/>
              </w:rPr>
            </w:pPr>
            <w:r w:rsidRPr="00D97CAF">
              <w:rPr>
                <w:lang w:val="uk-UA"/>
              </w:rPr>
              <w:t>АКТИВ</w:t>
            </w:r>
          </w:p>
        </w:tc>
      </w:tr>
      <w:tr w:rsidR="000B643A" w:rsidRPr="00D97CAF" w:rsidTr="00574ECB">
        <w:tc>
          <w:tcPr>
            <w:tcW w:w="6204" w:type="dxa"/>
          </w:tcPr>
          <w:p w:rsidR="000B643A" w:rsidRPr="00D97CAF" w:rsidRDefault="000B643A" w:rsidP="00574ECB">
            <w:pPr>
              <w:spacing w:line="240" w:lineRule="auto"/>
              <w:ind w:firstLine="0"/>
              <w:rPr>
                <w:lang w:val="uk-UA"/>
              </w:rPr>
            </w:pPr>
            <w:r w:rsidRPr="00D97CAF">
              <w:rPr>
                <w:lang w:val="uk-UA"/>
              </w:rPr>
              <w:t>Необоротні активи (без д</w:t>
            </w:r>
            <w:r w:rsidR="00CE42C6" w:rsidRPr="00D97CAF">
              <w:rPr>
                <w:lang w:val="uk-UA"/>
              </w:rPr>
              <w:t>овгостр. фінансових інвестицій)</w:t>
            </w:r>
          </w:p>
        </w:tc>
        <w:tc>
          <w:tcPr>
            <w:tcW w:w="1842" w:type="dxa"/>
            <w:vAlign w:val="center"/>
          </w:tcPr>
          <w:p w:rsidR="000B643A" w:rsidRPr="00D97CAF" w:rsidRDefault="000B643A" w:rsidP="00574ECB">
            <w:pPr>
              <w:spacing w:line="240" w:lineRule="auto"/>
              <w:ind w:firstLine="0"/>
              <w:jc w:val="center"/>
              <w:rPr>
                <w:lang w:val="uk-UA"/>
              </w:rPr>
            </w:pPr>
            <w:r w:rsidRPr="00D97CAF">
              <w:rPr>
                <w:lang w:val="uk-UA"/>
              </w:rPr>
              <w:t>+</w:t>
            </w:r>
          </w:p>
        </w:tc>
        <w:tc>
          <w:tcPr>
            <w:tcW w:w="1525" w:type="dxa"/>
            <w:vAlign w:val="center"/>
          </w:tcPr>
          <w:p w:rsidR="000B643A" w:rsidRPr="00D97CAF" w:rsidRDefault="000B643A" w:rsidP="00574ECB">
            <w:pPr>
              <w:spacing w:line="240" w:lineRule="auto"/>
              <w:ind w:firstLine="0"/>
              <w:jc w:val="center"/>
              <w:rPr>
                <w:lang w:val="uk-UA"/>
              </w:rPr>
            </w:pPr>
            <w:r w:rsidRPr="00D97CAF">
              <w:rPr>
                <w:lang w:val="uk-UA"/>
              </w:rPr>
              <w:t>-</w:t>
            </w:r>
          </w:p>
        </w:tc>
      </w:tr>
      <w:tr w:rsidR="000B643A" w:rsidRPr="00D97CAF" w:rsidTr="00574ECB">
        <w:tc>
          <w:tcPr>
            <w:tcW w:w="6204" w:type="dxa"/>
          </w:tcPr>
          <w:p w:rsidR="000B643A" w:rsidRPr="00D97CAF" w:rsidRDefault="000B643A" w:rsidP="00574ECB">
            <w:pPr>
              <w:spacing w:line="240" w:lineRule="auto"/>
              <w:ind w:firstLine="0"/>
              <w:rPr>
                <w:lang w:val="uk-UA"/>
              </w:rPr>
            </w:pPr>
            <w:r w:rsidRPr="00D97CAF">
              <w:rPr>
                <w:lang w:val="uk-UA"/>
              </w:rPr>
              <w:t>Довгострокові фінансові інвестиції</w:t>
            </w:r>
          </w:p>
        </w:tc>
        <w:tc>
          <w:tcPr>
            <w:tcW w:w="1842" w:type="dxa"/>
            <w:vAlign w:val="center"/>
          </w:tcPr>
          <w:p w:rsidR="000B643A" w:rsidRPr="00D97CAF" w:rsidRDefault="000B643A" w:rsidP="00574ECB">
            <w:pPr>
              <w:spacing w:line="240" w:lineRule="auto"/>
              <w:ind w:firstLine="0"/>
              <w:jc w:val="center"/>
              <w:rPr>
                <w:lang w:val="uk-UA"/>
              </w:rPr>
            </w:pPr>
            <w:r w:rsidRPr="00D97CAF">
              <w:rPr>
                <w:lang w:val="uk-UA"/>
              </w:rPr>
              <w:t>-</w:t>
            </w:r>
          </w:p>
        </w:tc>
        <w:tc>
          <w:tcPr>
            <w:tcW w:w="1525" w:type="dxa"/>
            <w:vAlign w:val="center"/>
          </w:tcPr>
          <w:p w:rsidR="000B643A" w:rsidRPr="00D97CAF" w:rsidRDefault="000B643A" w:rsidP="00574ECB">
            <w:pPr>
              <w:spacing w:line="240" w:lineRule="auto"/>
              <w:ind w:firstLine="0"/>
              <w:jc w:val="center"/>
              <w:rPr>
                <w:lang w:val="uk-UA"/>
              </w:rPr>
            </w:pPr>
            <w:r w:rsidRPr="00D97CAF">
              <w:rPr>
                <w:lang w:val="uk-UA"/>
              </w:rPr>
              <w:t>+</w:t>
            </w:r>
          </w:p>
        </w:tc>
      </w:tr>
      <w:tr w:rsidR="000B643A" w:rsidRPr="00D97CAF" w:rsidTr="00574ECB">
        <w:tc>
          <w:tcPr>
            <w:tcW w:w="6204" w:type="dxa"/>
          </w:tcPr>
          <w:p w:rsidR="000B643A" w:rsidRPr="00D97CAF" w:rsidRDefault="000B643A" w:rsidP="00574ECB">
            <w:pPr>
              <w:spacing w:line="240" w:lineRule="auto"/>
              <w:ind w:firstLine="0"/>
              <w:rPr>
                <w:lang w:val="uk-UA"/>
              </w:rPr>
            </w:pPr>
            <w:r w:rsidRPr="00D97CAF">
              <w:rPr>
                <w:lang w:val="uk-UA"/>
              </w:rPr>
              <w:t>Оборотні активи</w:t>
            </w:r>
            <w:r w:rsidRPr="00D97CAF">
              <w:rPr>
                <w:lang w:val="uk-UA"/>
              </w:rPr>
              <w:tab/>
            </w:r>
          </w:p>
        </w:tc>
        <w:tc>
          <w:tcPr>
            <w:tcW w:w="1842" w:type="dxa"/>
            <w:vAlign w:val="center"/>
          </w:tcPr>
          <w:p w:rsidR="000B643A" w:rsidRPr="00D97CAF" w:rsidRDefault="000B643A" w:rsidP="00574ECB">
            <w:pPr>
              <w:spacing w:line="240" w:lineRule="auto"/>
              <w:ind w:firstLine="0"/>
              <w:jc w:val="center"/>
              <w:rPr>
                <w:lang w:val="uk-UA"/>
              </w:rPr>
            </w:pPr>
            <w:r w:rsidRPr="00D97CAF">
              <w:rPr>
                <w:lang w:val="uk-UA"/>
              </w:rPr>
              <w:t>+</w:t>
            </w:r>
          </w:p>
        </w:tc>
        <w:tc>
          <w:tcPr>
            <w:tcW w:w="1525" w:type="dxa"/>
            <w:vAlign w:val="center"/>
          </w:tcPr>
          <w:p w:rsidR="000B643A" w:rsidRPr="00D97CAF" w:rsidRDefault="000B643A" w:rsidP="00574ECB">
            <w:pPr>
              <w:spacing w:line="240" w:lineRule="auto"/>
              <w:ind w:firstLine="0"/>
              <w:jc w:val="center"/>
              <w:rPr>
                <w:lang w:val="uk-UA"/>
              </w:rPr>
            </w:pPr>
            <w:r w:rsidRPr="00D97CAF">
              <w:rPr>
                <w:lang w:val="uk-UA"/>
              </w:rPr>
              <w:t>-</w:t>
            </w:r>
          </w:p>
        </w:tc>
      </w:tr>
      <w:tr w:rsidR="000B643A" w:rsidRPr="00D97CAF" w:rsidTr="00574ECB">
        <w:tc>
          <w:tcPr>
            <w:tcW w:w="6204" w:type="dxa"/>
          </w:tcPr>
          <w:p w:rsidR="000B643A" w:rsidRPr="00D97CAF" w:rsidRDefault="000B643A" w:rsidP="00574ECB">
            <w:pPr>
              <w:spacing w:line="240" w:lineRule="auto"/>
              <w:ind w:firstLine="0"/>
              <w:rPr>
                <w:lang w:val="uk-UA"/>
              </w:rPr>
            </w:pPr>
            <w:r w:rsidRPr="00D97CAF">
              <w:rPr>
                <w:lang w:val="uk-UA"/>
              </w:rPr>
              <w:t>Витрати майбутніх періодів</w:t>
            </w:r>
            <w:r w:rsidRPr="00D97CAF">
              <w:rPr>
                <w:lang w:val="uk-UA"/>
              </w:rPr>
              <w:tab/>
            </w:r>
          </w:p>
        </w:tc>
        <w:tc>
          <w:tcPr>
            <w:tcW w:w="1842" w:type="dxa"/>
            <w:vAlign w:val="center"/>
          </w:tcPr>
          <w:p w:rsidR="000B643A" w:rsidRPr="00D97CAF" w:rsidRDefault="000B643A" w:rsidP="00574ECB">
            <w:pPr>
              <w:spacing w:line="240" w:lineRule="auto"/>
              <w:ind w:firstLine="0"/>
              <w:jc w:val="center"/>
              <w:rPr>
                <w:lang w:val="uk-UA"/>
              </w:rPr>
            </w:pPr>
            <w:r w:rsidRPr="00D97CAF">
              <w:rPr>
                <w:lang w:val="uk-UA"/>
              </w:rPr>
              <w:t>+</w:t>
            </w:r>
          </w:p>
        </w:tc>
        <w:tc>
          <w:tcPr>
            <w:tcW w:w="1525" w:type="dxa"/>
            <w:vAlign w:val="center"/>
          </w:tcPr>
          <w:p w:rsidR="000B643A" w:rsidRPr="00D97CAF" w:rsidRDefault="000B643A" w:rsidP="00574ECB">
            <w:pPr>
              <w:spacing w:line="240" w:lineRule="auto"/>
              <w:ind w:firstLine="0"/>
              <w:jc w:val="center"/>
              <w:rPr>
                <w:lang w:val="uk-UA"/>
              </w:rPr>
            </w:pPr>
            <w:r w:rsidRPr="00D97CAF">
              <w:rPr>
                <w:lang w:val="uk-UA"/>
              </w:rPr>
              <w:t>-</w:t>
            </w:r>
          </w:p>
        </w:tc>
      </w:tr>
      <w:tr w:rsidR="000B643A" w:rsidRPr="00D97CAF" w:rsidTr="00574ECB">
        <w:tc>
          <w:tcPr>
            <w:tcW w:w="9571" w:type="dxa"/>
            <w:gridSpan w:val="3"/>
            <w:vAlign w:val="center"/>
          </w:tcPr>
          <w:p w:rsidR="000B643A" w:rsidRPr="00D97CAF" w:rsidRDefault="000B643A" w:rsidP="00574ECB">
            <w:pPr>
              <w:spacing w:line="240" w:lineRule="auto"/>
              <w:ind w:firstLine="0"/>
              <w:jc w:val="center"/>
              <w:rPr>
                <w:lang w:val="uk-UA"/>
              </w:rPr>
            </w:pPr>
            <w:r w:rsidRPr="00D97CAF">
              <w:rPr>
                <w:lang w:val="uk-UA"/>
              </w:rPr>
              <w:t>ПАСИВ</w:t>
            </w:r>
          </w:p>
        </w:tc>
      </w:tr>
      <w:tr w:rsidR="000B643A" w:rsidRPr="00D97CAF" w:rsidTr="00574ECB">
        <w:tc>
          <w:tcPr>
            <w:tcW w:w="6204" w:type="dxa"/>
          </w:tcPr>
          <w:p w:rsidR="000B643A" w:rsidRPr="00D97CAF" w:rsidRDefault="000B643A" w:rsidP="00CE42C6">
            <w:pPr>
              <w:spacing w:line="240" w:lineRule="auto"/>
              <w:ind w:firstLine="0"/>
              <w:rPr>
                <w:lang w:val="uk-UA"/>
              </w:rPr>
            </w:pPr>
            <w:r w:rsidRPr="00D97CAF">
              <w:rPr>
                <w:lang w:val="uk-UA"/>
              </w:rPr>
              <w:t>Власний капітал (без нерозпод</w:t>
            </w:r>
            <w:r w:rsidR="00CE42C6" w:rsidRPr="00D97CAF">
              <w:rPr>
                <w:lang w:val="uk-UA"/>
              </w:rPr>
              <w:t>іленого</w:t>
            </w:r>
            <w:r w:rsidRPr="00D97CAF">
              <w:rPr>
                <w:lang w:val="uk-UA"/>
              </w:rPr>
              <w:t xml:space="preserve"> прибутку)</w:t>
            </w:r>
          </w:p>
        </w:tc>
        <w:tc>
          <w:tcPr>
            <w:tcW w:w="1842" w:type="dxa"/>
            <w:vAlign w:val="center"/>
          </w:tcPr>
          <w:p w:rsidR="000B643A" w:rsidRPr="00D97CAF" w:rsidRDefault="000B643A" w:rsidP="00574ECB">
            <w:pPr>
              <w:spacing w:line="240" w:lineRule="auto"/>
              <w:ind w:firstLine="0"/>
              <w:jc w:val="center"/>
              <w:rPr>
                <w:lang w:val="uk-UA"/>
              </w:rPr>
            </w:pPr>
            <w:r w:rsidRPr="00D97CAF">
              <w:rPr>
                <w:lang w:val="uk-UA"/>
              </w:rPr>
              <w:t>-</w:t>
            </w:r>
          </w:p>
        </w:tc>
        <w:tc>
          <w:tcPr>
            <w:tcW w:w="1525" w:type="dxa"/>
            <w:vAlign w:val="center"/>
          </w:tcPr>
          <w:p w:rsidR="000B643A" w:rsidRPr="00D97CAF" w:rsidRDefault="000B643A" w:rsidP="00574ECB">
            <w:pPr>
              <w:spacing w:line="240" w:lineRule="auto"/>
              <w:ind w:firstLine="0"/>
              <w:jc w:val="center"/>
              <w:rPr>
                <w:lang w:val="uk-UA"/>
              </w:rPr>
            </w:pPr>
            <w:r w:rsidRPr="00D97CAF">
              <w:rPr>
                <w:lang w:val="uk-UA"/>
              </w:rPr>
              <w:t>+</w:t>
            </w:r>
          </w:p>
        </w:tc>
      </w:tr>
      <w:tr w:rsidR="000B643A" w:rsidRPr="00D97CAF" w:rsidTr="00574ECB">
        <w:tc>
          <w:tcPr>
            <w:tcW w:w="6204" w:type="dxa"/>
          </w:tcPr>
          <w:p w:rsidR="000B643A" w:rsidRPr="00D97CAF" w:rsidRDefault="000B643A" w:rsidP="00574ECB">
            <w:pPr>
              <w:spacing w:line="240" w:lineRule="auto"/>
              <w:ind w:firstLine="0"/>
              <w:rPr>
                <w:lang w:val="uk-UA"/>
              </w:rPr>
            </w:pPr>
            <w:r w:rsidRPr="00D97CAF">
              <w:rPr>
                <w:lang w:val="uk-UA"/>
              </w:rPr>
              <w:t xml:space="preserve">Нерозподілений прибуток (непокритий збиток) </w:t>
            </w:r>
          </w:p>
        </w:tc>
        <w:tc>
          <w:tcPr>
            <w:tcW w:w="1842" w:type="dxa"/>
            <w:vAlign w:val="center"/>
          </w:tcPr>
          <w:p w:rsidR="000B643A" w:rsidRPr="00D97CAF" w:rsidRDefault="000B643A" w:rsidP="00574ECB">
            <w:pPr>
              <w:spacing w:line="240" w:lineRule="auto"/>
              <w:ind w:firstLine="0"/>
              <w:jc w:val="center"/>
              <w:rPr>
                <w:lang w:val="uk-UA"/>
              </w:rPr>
            </w:pPr>
            <w:r w:rsidRPr="00D97CAF">
              <w:rPr>
                <w:lang w:val="uk-UA"/>
              </w:rPr>
              <w:t>-</w:t>
            </w:r>
          </w:p>
        </w:tc>
        <w:tc>
          <w:tcPr>
            <w:tcW w:w="1525" w:type="dxa"/>
            <w:vAlign w:val="center"/>
          </w:tcPr>
          <w:p w:rsidR="000B643A" w:rsidRPr="00D97CAF" w:rsidRDefault="000B643A" w:rsidP="00574ECB">
            <w:pPr>
              <w:spacing w:line="240" w:lineRule="auto"/>
              <w:ind w:firstLine="0"/>
              <w:jc w:val="center"/>
              <w:rPr>
                <w:lang w:val="uk-UA"/>
              </w:rPr>
            </w:pPr>
            <w:r w:rsidRPr="00D97CAF">
              <w:rPr>
                <w:lang w:val="uk-UA"/>
              </w:rPr>
              <w:t>+</w:t>
            </w:r>
          </w:p>
        </w:tc>
      </w:tr>
      <w:tr w:rsidR="000B643A" w:rsidRPr="00D97CAF" w:rsidTr="00574ECB">
        <w:tc>
          <w:tcPr>
            <w:tcW w:w="6204" w:type="dxa"/>
          </w:tcPr>
          <w:p w:rsidR="000B643A" w:rsidRPr="00D97CAF" w:rsidRDefault="000B643A" w:rsidP="00574ECB">
            <w:pPr>
              <w:spacing w:line="240" w:lineRule="auto"/>
              <w:ind w:firstLine="0"/>
              <w:rPr>
                <w:lang w:val="uk-UA"/>
              </w:rPr>
            </w:pPr>
            <w:r w:rsidRPr="00D97CAF">
              <w:rPr>
                <w:lang w:val="uk-UA"/>
              </w:rPr>
              <w:t>Забезпечення наступних витрат і платежів</w:t>
            </w:r>
          </w:p>
        </w:tc>
        <w:tc>
          <w:tcPr>
            <w:tcW w:w="1842" w:type="dxa"/>
            <w:vAlign w:val="center"/>
          </w:tcPr>
          <w:p w:rsidR="000B643A" w:rsidRPr="00D97CAF" w:rsidRDefault="000B643A" w:rsidP="00574ECB">
            <w:pPr>
              <w:spacing w:line="240" w:lineRule="auto"/>
              <w:ind w:firstLine="0"/>
              <w:jc w:val="center"/>
              <w:rPr>
                <w:lang w:val="uk-UA"/>
              </w:rPr>
            </w:pPr>
            <w:r w:rsidRPr="00D97CAF">
              <w:rPr>
                <w:lang w:val="uk-UA"/>
              </w:rPr>
              <w:t>-</w:t>
            </w:r>
          </w:p>
        </w:tc>
        <w:tc>
          <w:tcPr>
            <w:tcW w:w="1525" w:type="dxa"/>
            <w:vAlign w:val="center"/>
          </w:tcPr>
          <w:p w:rsidR="000B643A" w:rsidRPr="00D97CAF" w:rsidRDefault="000B643A" w:rsidP="00574ECB">
            <w:pPr>
              <w:spacing w:line="240" w:lineRule="auto"/>
              <w:ind w:firstLine="0"/>
              <w:jc w:val="center"/>
              <w:rPr>
                <w:lang w:val="uk-UA"/>
              </w:rPr>
            </w:pPr>
            <w:r w:rsidRPr="00D97CAF">
              <w:rPr>
                <w:lang w:val="uk-UA"/>
              </w:rPr>
              <w:t>+</w:t>
            </w:r>
          </w:p>
        </w:tc>
      </w:tr>
      <w:tr w:rsidR="000B643A" w:rsidRPr="00D97CAF" w:rsidTr="00574ECB">
        <w:tc>
          <w:tcPr>
            <w:tcW w:w="6204" w:type="dxa"/>
          </w:tcPr>
          <w:p w:rsidR="000B643A" w:rsidRPr="00D97CAF" w:rsidRDefault="000B643A" w:rsidP="00CE42C6">
            <w:pPr>
              <w:spacing w:line="240" w:lineRule="auto"/>
              <w:ind w:firstLine="0"/>
              <w:rPr>
                <w:lang w:val="uk-UA"/>
              </w:rPr>
            </w:pPr>
            <w:r w:rsidRPr="00D97CAF">
              <w:rPr>
                <w:lang w:val="uk-UA"/>
              </w:rPr>
              <w:br w:type="page"/>
              <w:t>Довгострокові зобов'язання</w:t>
            </w:r>
          </w:p>
        </w:tc>
        <w:tc>
          <w:tcPr>
            <w:tcW w:w="1842" w:type="dxa"/>
            <w:vAlign w:val="center"/>
          </w:tcPr>
          <w:p w:rsidR="000B643A" w:rsidRPr="00D97CAF" w:rsidRDefault="000B643A" w:rsidP="00574ECB">
            <w:pPr>
              <w:spacing w:line="240" w:lineRule="auto"/>
              <w:ind w:firstLine="0"/>
              <w:jc w:val="center"/>
              <w:rPr>
                <w:lang w:val="uk-UA"/>
              </w:rPr>
            </w:pPr>
            <w:r w:rsidRPr="00D97CAF">
              <w:rPr>
                <w:lang w:val="uk-UA"/>
              </w:rPr>
              <w:t>-</w:t>
            </w:r>
          </w:p>
        </w:tc>
        <w:tc>
          <w:tcPr>
            <w:tcW w:w="1525" w:type="dxa"/>
            <w:vAlign w:val="center"/>
          </w:tcPr>
          <w:p w:rsidR="000B643A" w:rsidRPr="00D97CAF" w:rsidRDefault="000B643A" w:rsidP="00574ECB">
            <w:pPr>
              <w:spacing w:line="240" w:lineRule="auto"/>
              <w:ind w:firstLine="0"/>
              <w:jc w:val="center"/>
              <w:rPr>
                <w:lang w:val="uk-UA"/>
              </w:rPr>
            </w:pPr>
            <w:r w:rsidRPr="00D97CAF">
              <w:rPr>
                <w:lang w:val="uk-UA"/>
              </w:rPr>
              <w:t>+</w:t>
            </w:r>
          </w:p>
        </w:tc>
      </w:tr>
      <w:tr w:rsidR="000B643A" w:rsidRPr="00D97CAF" w:rsidTr="00574ECB">
        <w:tc>
          <w:tcPr>
            <w:tcW w:w="6204" w:type="dxa"/>
          </w:tcPr>
          <w:p w:rsidR="000B643A" w:rsidRPr="00D97CAF" w:rsidRDefault="000B643A" w:rsidP="00574ECB">
            <w:pPr>
              <w:spacing w:line="240" w:lineRule="auto"/>
              <w:ind w:firstLine="0"/>
              <w:rPr>
                <w:lang w:val="uk-UA"/>
              </w:rPr>
            </w:pPr>
            <w:r w:rsidRPr="00D97CAF">
              <w:rPr>
                <w:lang w:val="uk-UA"/>
              </w:rPr>
              <w:t>Поточні зобов'язання</w:t>
            </w:r>
          </w:p>
        </w:tc>
        <w:tc>
          <w:tcPr>
            <w:tcW w:w="1842" w:type="dxa"/>
            <w:vAlign w:val="center"/>
          </w:tcPr>
          <w:p w:rsidR="000B643A" w:rsidRPr="00D97CAF" w:rsidRDefault="000B643A" w:rsidP="00574ECB">
            <w:pPr>
              <w:spacing w:line="240" w:lineRule="auto"/>
              <w:ind w:firstLine="0"/>
              <w:jc w:val="center"/>
              <w:rPr>
                <w:lang w:val="uk-UA"/>
              </w:rPr>
            </w:pPr>
            <w:r w:rsidRPr="00D97CAF">
              <w:rPr>
                <w:lang w:val="uk-UA"/>
              </w:rPr>
              <w:t>+</w:t>
            </w:r>
          </w:p>
        </w:tc>
        <w:tc>
          <w:tcPr>
            <w:tcW w:w="1525" w:type="dxa"/>
            <w:vAlign w:val="center"/>
          </w:tcPr>
          <w:p w:rsidR="000B643A" w:rsidRPr="00D97CAF" w:rsidRDefault="000B643A" w:rsidP="00574ECB">
            <w:pPr>
              <w:spacing w:line="240" w:lineRule="auto"/>
              <w:ind w:firstLine="0"/>
              <w:jc w:val="center"/>
              <w:rPr>
                <w:lang w:val="uk-UA"/>
              </w:rPr>
            </w:pPr>
            <w:r w:rsidRPr="00D97CAF">
              <w:rPr>
                <w:lang w:val="uk-UA"/>
              </w:rPr>
              <w:t>-</w:t>
            </w:r>
          </w:p>
        </w:tc>
      </w:tr>
      <w:tr w:rsidR="000B643A" w:rsidRPr="00D97CAF" w:rsidTr="00574ECB">
        <w:tc>
          <w:tcPr>
            <w:tcW w:w="6204" w:type="dxa"/>
          </w:tcPr>
          <w:p w:rsidR="000B643A" w:rsidRPr="00D97CAF" w:rsidRDefault="000B643A" w:rsidP="00574ECB">
            <w:pPr>
              <w:spacing w:line="240" w:lineRule="auto"/>
              <w:ind w:firstLine="0"/>
              <w:rPr>
                <w:lang w:val="uk-UA"/>
              </w:rPr>
            </w:pPr>
            <w:r w:rsidRPr="00D97CAF">
              <w:rPr>
                <w:lang w:val="uk-UA"/>
              </w:rPr>
              <w:t>Доходи майбутніх періодів</w:t>
            </w:r>
            <w:r w:rsidRPr="00D97CAF">
              <w:rPr>
                <w:lang w:val="uk-UA"/>
              </w:rPr>
              <w:tab/>
            </w:r>
          </w:p>
        </w:tc>
        <w:tc>
          <w:tcPr>
            <w:tcW w:w="1842" w:type="dxa"/>
            <w:vAlign w:val="center"/>
          </w:tcPr>
          <w:p w:rsidR="000B643A" w:rsidRPr="00D97CAF" w:rsidRDefault="000B643A" w:rsidP="00574ECB">
            <w:pPr>
              <w:spacing w:line="240" w:lineRule="auto"/>
              <w:ind w:firstLine="0"/>
              <w:jc w:val="center"/>
              <w:rPr>
                <w:lang w:val="uk-UA"/>
              </w:rPr>
            </w:pPr>
            <w:r w:rsidRPr="00D97CAF">
              <w:rPr>
                <w:lang w:val="uk-UA"/>
              </w:rPr>
              <w:t>+</w:t>
            </w:r>
          </w:p>
        </w:tc>
        <w:tc>
          <w:tcPr>
            <w:tcW w:w="1525" w:type="dxa"/>
            <w:vAlign w:val="center"/>
          </w:tcPr>
          <w:p w:rsidR="000B643A" w:rsidRPr="00D97CAF" w:rsidRDefault="000B643A" w:rsidP="00574ECB">
            <w:pPr>
              <w:spacing w:line="240" w:lineRule="auto"/>
              <w:ind w:firstLine="0"/>
              <w:jc w:val="center"/>
              <w:rPr>
                <w:lang w:val="uk-UA"/>
              </w:rPr>
            </w:pPr>
            <w:r w:rsidRPr="00D97CAF">
              <w:rPr>
                <w:lang w:val="uk-UA"/>
              </w:rPr>
              <w:t>-</w:t>
            </w:r>
          </w:p>
        </w:tc>
      </w:tr>
    </w:tbl>
    <w:p w:rsidR="000B643A" w:rsidRPr="009B514F" w:rsidRDefault="000B643A" w:rsidP="000B643A">
      <w:pPr>
        <w:spacing w:line="240" w:lineRule="auto"/>
        <w:rPr>
          <w:lang w:val="uk-UA"/>
        </w:rPr>
      </w:pPr>
    </w:p>
    <w:p w:rsidR="000B643A" w:rsidRPr="009B514F" w:rsidRDefault="000B643A" w:rsidP="00772A43">
      <w:pPr>
        <w:tabs>
          <w:tab w:val="center" w:pos="5457"/>
          <w:tab w:val="right" w:pos="10205"/>
        </w:tabs>
        <w:autoSpaceDE/>
        <w:autoSpaceDN/>
        <w:ind w:firstLine="720"/>
        <w:rPr>
          <w:lang w:val="uk-UA"/>
        </w:rPr>
      </w:pPr>
      <w:r w:rsidRPr="009B514F">
        <w:rPr>
          <w:lang w:val="uk-UA"/>
        </w:rPr>
        <w:lastRenderedPageBreak/>
        <w:t>Для складання</w:t>
      </w:r>
      <w:r w:rsidR="00772A43">
        <w:rPr>
          <w:lang w:val="uk-UA"/>
        </w:rPr>
        <w:t xml:space="preserve"> першого</w:t>
      </w:r>
      <w:r w:rsidRPr="009B514F">
        <w:rPr>
          <w:lang w:val="uk-UA"/>
        </w:rPr>
        <w:t xml:space="preserve"> прогноз</w:t>
      </w:r>
      <w:r w:rsidR="00772A43">
        <w:rPr>
          <w:lang w:val="uk-UA"/>
        </w:rPr>
        <w:t>у</w:t>
      </w:r>
      <w:r w:rsidRPr="009B514F">
        <w:rPr>
          <w:lang w:val="uk-UA"/>
        </w:rPr>
        <w:t xml:space="preserve"> врахуємо рішення керівництва</w:t>
      </w:r>
      <w:r w:rsidR="003A0348" w:rsidRPr="009B514F">
        <w:rPr>
          <w:lang w:val="uk-UA"/>
        </w:rPr>
        <w:t xml:space="preserve"> підприємства</w:t>
      </w:r>
      <w:r w:rsidR="00772A43">
        <w:rPr>
          <w:lang w:val="uk-UA"/>
        </w:rPr>
        <w:t xml:space="preserve"> щодо збільшення виручки</w:t>
      </w:r>
      <w:r w:rsidRPr="009B514F">
        <w:rPr>
          <w:lang w:val="uk-UA"/>
        </w:rPr>
        <w:t xml:space="preserve"> від реалізації про</w:t>
      </w:r>
      <w:r w:rsidR="00D97CAF">
        <w:rPr>
          <w:lang w:val="uk-UA"/>
        </w:rPr>
        <w:t xml:space="preserve">дукції на </w:t>
      </w:r>
      <w:r w:rsidRPr="009B514F">
        <w:rPr>
          <w:lang w:val="uk-UA"/>
        </w:rPr>
        <w:t>6%.</w:t>
      </w:r>
    </w:p>
    <w:p w:rsidR="000B643A" w:rsidRPr="009B514F" w:rsidRDefault="000B643A" w:rsidP="000B643A">
      <w:pPr>
        <w:tabs>
          <w:tab w:val="center" w:pos="5457"/>
          <w:tab w:val="right" w:pos="10205"/>
        </w:tabs>
        <w:autoSpaceDE/>
        <w:autoSpaceDN/>
        <w:ind w:firstLine="720"/>
        <w:rPr>
          <w:lang w:val="uk-UA"/>
        </w:rPr>
      </w:pPr>
      <w:r w:rsidRPr="009B514F">
        <w:rPr>
          <w:lang w:val="uk-UA"/>
        </w:rPr>
        <w:t>Прогнозов</w:t>
      </w:r>
      <w:r w:rsidR="00CE42C6" w:rsidRPr="009B514F">
        <w:rPr>
          <w:lang w:val="uk-UA"/>
        </w:rPr>
        <w:t>аний баланс підприємства П</w:t>
      </w:r>
      <w:r w:rsidR="00D97CAF">
        <w:rPr>
          <w:lang w:val="uk-UA"/>
        </w:rPr>
        <w:t>р</w:t>
      </w:r>
      <w:r w:rsidR="00CE42C6" w:rsidRPr="009B514F">
        <w:rPr>
          <w:lang w:val="uk-UA"/>
        </w:rPr>
        <w:t>АТ «</w:t>
      </w:r>
      <w:r w:rsidRPr="009B514F">
        <w:rPr>
          <w:lang w:val="uk-UA"/>
        </w:rPr>
        <w:t>Мирг</w:t>
      </w:r>
      <w:r w:rsidR="00CE42C6" w:rsidRPr="009B514F">
        <w:rPr>
          <w:lang w:val="uk-UA"/>
        </w:rPr>
        <w:t>ородський завод мінеральних вод»</w:t>
      </w:r>
      <w:r w:rsidRPr="009B514F">
        <w:rPr>
          <w:lang w:val="uk-UA"/>
        </w:rPr>
        <w:t xml:space="preserve"> на </w:t>
      </w:r>
      <w:r w:rsidR="00657484" w:rsidRPr="009B514F">
        <w:rPr>
          <w:lang w:val="uk-UA"/>
        </w:rPr>
        <w:t>2021</w:t>
      </w:r>
      <w:r w:rsidRPr="009B514F">
        <w:rPr>
          <w:lang w:val="uk-UA"/>
        </w:rPr>
        <w:t xml:space="preserve"> рік представлено в </w:t>
      </w:r>
      <w:r w:rsidR="00C159BA" w:rsidRPr="009B514F">
        <w:rPr>
          <w:lang w:val="uk-UA"/>
        </w:rPr>
        <w:t>таблиці 3.6</w:t>
      </w:r>
      <w:r w:rsidRPr="009B514F">
        <w:rPr>
          <w:lang w:val="uk-UA"/>
        </w:rPr>
        <w:t>.</w:t>
      </w:r>
    </w:p>
    <w:p w:rsidR="000B643A" w:rsidRDefault="000B643A" w:rsidP="00D97CAF">
      <w:pPr>
        <w:tabs>
          <w:tab w:val="center" w:pos="5457"/>
          <w:tab w:val="right" w:pos="10205"/>
        </w:tabs>
        <w:autoSpaceDE/>
        <w:autoSpaceDN/>
        <w:ind w:firstLine="720"/>
        <w:rPr>
          <w:bCs/>
          <w:lang w:val="uk-UA"/>
        </w:rPr>
      </w:pPr>
      <w:r w:rsidRPr="009B514F">
        <w:rPr>
          <w:lang w:val="uk-UA"/>
        </w:rPr>
        <w:t>Таблиця 3.</w:t>
      </w:r>
      <w:r w:rsidR="00C159BA" w:rsidRPr="009B514F">
        <w:rPr>
          <w:lang w:val="uk-UA"/>
        </w:rPr>
        <w:t>6</w:t>
      </w:r>
      <w:r w:rsidR="00D97CAF">
        <w:rPr>
          <w:lang w:val="uk-UA"/>
        </w:rPr>
        <w:t xml:space="preserve"> – </w:t>
      </w:r>
      <w:r w:rsidRPr="009B514F">
        <w:rPr>
          <w:bCs/>
          <w:lang w:val="uk-UA"/>
        </w:rPr>
        <w:t>Прогнозний баланс підприємства П</w:t>
      </w:r>
      <w:r w:rsidR="00D97CAF">
        <w:rPr>
          <w:bCs/>
          <w:lang w:val="uk-UA"/>
        </w:rPr>
        <w:t>р</w:t>
      </w:r>
      <w:r w:rsidRPr="009B514F">
        <w:rPr>
          <w:bCs/>
          <w:lang w:val="uk-UA"/>
        </w:rPr>
        <w:t xml:space="preserve">АТ «Миргородський завод мінеральних вод» на </w:t>
      </w:r>
      <w:r w:rsidR="00657484" w:rsidRPr="009B514F">
        <w:rPr>
          <w:bCs/>
          <w:lang w:val="uk-UA"/>
        </w:rPr>
        <w:t>2021</w:t>
      </w:r>
      <w:r w:rsidRPr="009B514F">
        <w:rPr>
          <w:bCs/>
          <w:lang w:val="uk-UA"/>
        </w:rPr>
        <w:t xml:space="preserve"> рік</w:t>
      </w:r>
    </w:p>
    <w:tbl>
      <w:tblPr>
        <w:tblW w:w="98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960"/>
        <w:gridCol w:w="1060"/>
        <w:gridCol w:w="1151"/>
        <w:gridCol w:w="940"/>
        <w:gridCol w:w="1134"/>
        <w:gridCol w:w="1160"/>
        <w:gridCol w:w="1151"/>
      </w:tblGrid>
      <w:tr w:rsidR="00772A43" w:rsidRPr="00772A43" w:rsidTr="00772A43">
        <w:trPr>
          <w:trHeight w:val="300"/>
        </w:trPr>
        <w:tc>
          <w:tcPr>
            <w:tcW w:w="2283" w:type="dxa"/>
            <w:vMerge w:val="restart"/>
            <w:shd w:val="clear" w:color="auto" w:fill="auto"/>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bookmarkStart w:id="1" w:name="RANGE!A2:H43"/>
            <w:r w:rsidRPr="00772A43">
              <w:rPr>
                <w:rFonts w:eastAsia="Times New Roman"/>
                <w:sz w:val="22"/>
                <w:szCs w:val="22"/>
                <w:lang w:val="uk-UA"/>
              </w:rPr>
              <w:t>Статті</w:t>
            </w:r>
            <w:bookmarkEnd w:id="1"/>
          </w:p>
        </w:tc>
        <w:tc>
          <w:tcPr>
            <w:tcW w:w="960" w:type="dxa"/>
            <w:vMerge w:val="restart"/>
            <w:shd w:val="clear" w:color="auto" w:fill="auto"/>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На 2020 рік</w:t>
            </w:r>
          </w:p>
        </w:tc>
        <w:tc>
          <w:tcPr>
            <w:tcW w:w="1060" w:type="dxa"/>
            <w:vMerge w:val="restart"/>
            <w:shd w:val="clear" w:color="auto" w:fill="auto"/>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Прогноз</w:t>
            </w:r>
          </w:p>
        </w:tc>
        <w:tc>
          <w:tcPr>
            <w:tcW w:w="5536" w:type="dxa"/>
            <w:gridSpan w:val="5"/>
            <w:shd w:val="clear" w:color="auto" w:fill="auto"/>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На 2021 рік</w:t>
            </w:r>
          </w:p>
        </w:tc>
      </w:tr>
      <w:tr w:rsidR="00772A43" w:rsidRPr="00772A43" w:rsidTr="00772A43">
        <w:trPr>
          <w:trHeight w:val="900"/>
        </w:trPr>
        <w:tc>
          <w:tcPr>
            <w:tcW w:w="2283" w:type="dxa"/>
            <w:vMerge/>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p>
        </w:tc>
        <w:tc>
          <w:tcPr>
            <w:tcW w:w="960" w:type="dxa"/>
            <w:vMerge/>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p>
        </w:tc>
        <w:tc>
          <w:tcPr>
            <w:tcW w:w="1060" w:type="dxa"/>
            <w:vMerge/>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1-й прогноз</w:t>
            </w:r>
          </w:p>
        </w:tc>
        <w:tc>
          <w:tcPr>
            <w:tcW w:w="940" w:type="dxa"/>
            <w:shd w:val="clear" w:color="auto" w:fill="auto"/>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ДНФ</w:t>
            </w:r>
          </w:p>
        </w:tc>
        <w:tc>
          <w:tcPr>
            <w:tcW w:w="1134" w:type="dxa"/>
            <w:shd w:val="clear" w:color="auto" w:fill="auto"/>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2-й прогноз</w:t>
            </w:r>
          </w:p>
        </w:tc>
        <w:tc>
          <w:tcPr>
            <w:tcW w:w="1160" w:type="dxa"/>
            <w:shd w:val="clear" w:color="auto" w:fill="auto"/>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Додат-кові умови</w:t>
            </w:r>
          </w:p>
        </w:tc>
        <w:tc>
          <w:tcPr>
            <w:tcW w:w="1151" w:type="dxa"/>
            <w:shd w:val="clear" w:color="auto" w:fill="auto"/>
            <w:vAlign w:val="center"/>
            <w:hideMark/>
          </w:tcPr>
          <w:p w:rsidR="00772A43" w:rsidRPr="00772A43" w:rsidRDefault="00772A4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Остаточ-ний прогноз</w:t>
            </w:r>
          </w:p>
        </w:tc>
      </w:tr>
      <w:tr w:rsidR="00772A43" w:rsidRPr="00772A43" w:rsidTr="00772A43">
        <w:trPr>
          <w:trHeight w:val="298"/>
        </w:trPr>
        <w:tc>
          <w:tcPr>
            <w:tcW w:w="2283" w:type="dxa"/>
            <w:vAlign w:val="center"/>
          </w:tcPr>
          <w:p w:rsidR="00772A43" w:rsidRPr="00772A43" w:rsidRDefault="00772A43"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1</w:t>
            </w:r>
          </w:p>
        </w:tc>
        <w:tc>
          <w:tcPr>
            <w:tcW w:w="960" w:type="dxa"/>
            <w:vAlign w:val="center"/>
          </w:tcPr>
          <w:p w:rsidR="00772A43" w:rsidRPr="00772A43" w:rsidRDefault="00772A43"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2</w:t>
            </w:r>
          </w:p>
        </w:tc>
        <w:tc>
          <w:tcPr>
            <w:tcW w:w="1060" w:type="dxa"/>
            <w:vAlign w:val="center"/>
          </w:tcPr>
          <w:p w:rsidR="00772A43" w:rsidRPr="00772A43" w:rsidRDefault="00772A43"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3</w:t>
            </w:r>
          </w:p>
        </w:tc>
        <w:tc>
          <w:tcPr>
            <w:tcW w:w="1151" w:type="dxa"/>
            <w:shd w:val="clear" w:color="auto" w:fill="auto"/>
            <w:vAlign w:val="center"/>
          </w:tcPr>
          <w:p w:rsidR="00772A43" w:rsidRPr="00772A43" w:rsidRDefault="00772A43"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4</w:t>
            </w:r>
          </w:p>
        </w:tc>
        <w:tc>
          <w:tcPr>
            <w:tcW w:w="940" w:type="dxa"/>
            <w:shd w:val="clear" w:color="auto" w:fill="auto"/>
            <w:vAlign w:val="center"/>
          </w:tcPr>
          <w:p w:rsidR="00772A43" w:rsidRPr="00772A43" w:rsidRDefault="00772A43"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5</w:t>
            </w:r>
          </w:p>
        </w:tc>
        <w:tc>
          <w:tcPr>
            <w:tcW w:w="1134" w:type="dxa"/>
            <w:shd w:val="clear" w:color="auto" w:fill="auto"/>
            <w:vAlign w:val="center"/>
          </w:tcPr>
          <w:p w:rsidR="00772A43" w:rsidRPr="00772A43" w:rsidRDefault="00772A43"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6</w:t>
            </w:r>
          </w:p>
        </w:tc>
        <w:tc>
          <w:tcPr>
            <w:tcW w:w="1160" w:type="dxa"/>
            <w:shd w:val="clear" w:color="auto" w:fill="auto"/>
            <w:vAlign w:val="center"/>
          </w:tcPr>
          <w:p w:rsidR="00772A43" w:rsidRPr="00772A43" w:rsidRDefault="00772A43"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7</w:t>
            </w:r>
          </w:p>
        </w:tc>
        <w:tc>
          <w:tcPr>
            <w:tcW w:w="1151" w:type="dxa"/>
            <w:shd w:val="clear" w:color="auto" w:fill="auto"/>
            <w:vAlign w:val="center"/>
          </w:tcPr>
          <w:p w:rsidR="00772A43" w:rsidRPr="00772A43" w:rsidRDefault="00772A43"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8</w:t>
            </w:r>
          </w:p>
        </w:tc>
      </w:tr>
      <w:tr w:rsidR="00772A43" w:rsidRPr="00772A43" w:rsidTr="00772A43">
        <w:trPr>
          <w:trHeight w:val="300"/>
        </w:trPr>
        <w:tc>
          <w:tcPr>
            <w:tcW w:w="9839" w:type="dxa"/>
            <w:gridSpan w:val="8"/>
            <w:shd w:val="clear" w:color="auto" w:fill="auto"/>
            <w:vAlign w:val="center"/>
            <w:hideMark/>
          </w:tcPr>
          <w:p w:rsidR="00772A43" w:rsidRPr="00772A43" w:rsidRDefault="00772A43" w:rsidP="00772A43">
            <w:pPr>
              <w:autoSpaceDE/>
              <w:autoSpaceDN/>
              <w:spacing w:line="240" w:lineRule="auto"/>
              <w:ind w:firstLine="0"/>
              <w:jc w:val="center"/>
              <w:rPr>
                <w:rFonts w:eastAsia="Times New Roman"/>
                <w:b/>
                <w:bCs/>
                <w:sz w:val="22"/>
                <w:szCs w:val="22"/>
                <w:lang w:val="uk-UA"/>
              </w:rPr>
            </w:pPr>
            <w:r w:rsidRPr="00772A43">
              <w:rPr>
                <w:rFonts w:eastAsia="Times New Roman"/>
                <w:b/>
                <w:bCs/>
                <w:sz w:val="22"/>
                <w:szCs w:val="22"/>
                <w:lang w:val="uk-UA"/>
              </w:rPr>
              <w:t>Актив</w:t>
            </w:r>
          </w:p>
        </w:tc>
      </w:tr>
      <w:tr w:rsidR="000930C3" w:rsidRPr="00772A43" w:rsidTr="00947303">
        <w:trPr>
          <w:trHeight w:val="300"/>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І. Необоротні активи</w:t>
            </w:r>
          </w:p>
        </w:tc>
        <w:tc>
          <w:tcPr>
            <w:tcW w:w="9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0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94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60" w:type="dxa"/>
            <w:shd w:val="clear" w:color="auto" w:fill="auto"/>
            <w:vAlign w:val="bottom"/>
            <w:hideMark/>
          </w:tcPr>
          <w:p w:rsidR="000930C3" w:rsidRPr="000930C3" w:rsidRDefault="000930C3" w:rsidP="000930C3">
            <w:pPr>
              <w:spacing w:line="240" w:lineRule="auto"/>
              <w:ind w:firstLine="0"/>
              <w:jc w:val="center"/>
              <w:rPr>
                <w:sz w:val="22"/>
                <w:szCs w:val="22"/>
              </w:rPr>
            </w:pPr>
            <w:r w:rsidRPr="000930C3">
              <w:rPr>
                <w:sz w:val="22"/>
                <w:szCs w:val="22"/>
              </w:rPr>
              <w:t> </w:t>
            </w:r>
          </w:p>
        </w:tc>
        <w:tc>
          <w:tcPr>
            <w:tcW w:w="1151" w:type="dxa"/>
            <w:shd w:val="clear" w:color="auto" w:fill="auto"/>
            <w:vAlign w:val="bottom"/>
            <w:hideMark/>
          </w:tcPr>
          <w:p w:rsidR="000930C3" w:rsidRPr="000930C3" w:rsidRDefault="000930C3" w:rsidP="000930C3">
            <w:pPr>
              <w:spacing w:line="240" w:lineRule="auto"/>
              <w:ind w:firstLine="0"/>
              <w:jc w:val="center"/>
              <w:rPr>
                <w:sz w:val="22"/>
                <w:szCs w:val="22"/>
              </w:rPr>
            </w:pPr>
            <w:r w:rsidRPr="000930C3">
              <w:rPr>
                <w:sz w:val="22"/>
                <w:szCs w:val="22"/>
              </w:rPr>
              <w:t> </w:t>
            </w:r>
          </w:p>
        </w:tc>
      </w:tr>
      <w:tr w:rsidR="000930C3" w:rsidRPr="00772A43" w:rsidTr="002D1EEF">
        <w:trPr>
          <w:trHeight w:val="300"/>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Нематеріальні активи</w:t>
            </w:r>
          </w:p>
        </w:tc>
        <w:tc>
          <w:tcPr>
            <w:tcW w:w="9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5157</w:t>
            </w:r>
          </w:p>
        </w:tc>
        <w:tc>
          <w:tcPr>
            <w:tcW w:w="10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5466,42</w:t>
            </w:r>
          </w:p>
        </w:tc>
        <w:tc>
          <w:tcPr>
            <w:tcW w:w="94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5466,42</w:t>
            </w:r>
          </w:p>
        </w:tc>
        <w:tc>
          <w:tcPr>
            <w:tcW w:w="1160" w:type="dxa"/>
            <w:shd w:val="clear" w:color="auto" w:fill="auto"/>
            <w:vAlign w:val="bottom"/>
            <w:hideMark/>
          </w:tcPr>
          <w:p w:rsidR="000930C3" w:rsidRPr="000930C3" w:rsidRDefault="000930C3" w:rsidP="000930C3">
            <w:pPr>
              <w:spacing w:line="240" w:lineRule="auto"/>
              <w:ind w:firstLine="0"/>
              <w:jc w:val="center"/>
              <w:rPr>
                <w:sz w:val="22"/>
                <w:szCs w:val="22"/>
              </w:rPr>
            </w:pPr>
            <w:r w:rsidRPr="000930C3">
              <w:rPr>
                <w:sz w:val="22"/>
                <w:szCs w:val="22"/>
              </w:rPr>
              <w:t> </w:t>
            </w:r>
          </w:p>
        </w:tc>
        <w:tc>
          <w:tcPr>
            <w:tcW w:w="1151" w:type="dxa"/>
            <w:shd w:val="clear" w:color="auto" w:fill="auto"/>
            <w:vAlign w:val="center"/>
            <w:hideMark/>
          </w:tcPr>
          <w:p w:rsidR="000930C3" w:rsidRPr="000930C3" w:rsidRDefault="000930C3" w:rsidP="002D1EEF">
            <w:pPr>
              <w:spacing w:line="240" w:lineRule="auto"/>
              <w:ind w:firstLine="0"/>
              <w:jc w:val="center"/>
              <w:rPr>
                <w:sz w:val="22"/>
                <w:szCs w:val="22"/>
              </w:rPr>
            </w:pPr>
            <w:r w:rsidRPr="000930C3">
              <w:rPr>
                <w:sz w:val="22"/>
                <w:szCs w:val="22"/>
              </w:rPr>
              <w:t>5466,42</w:t>
            </w:r>
          </w:p>
        </w:tc>
      </w:tr>
      <w:tr w:rsidR="000930C3" w:rsidRPr="00772A43" w:rsidTr="002D1EEF">
        <w:trPr>
          <w:trHeight w:val="600"/>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Незавершені капітальні інвестиції</w:t>
            </w:r>
          </w:p>
        </w:tc>
        <w:tc>
          <w:tcPr>
            <w:tcW w:w="9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460</w:t>
            </w:r>
          </w:p>
        </w:tc>
        <w:tc>
          <w:tcPr>
            <w:tcW w:w="10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487,6</w:t>
            </w:r>
          </w:p>
        </w:tc>
        <w:tc>
          <w:tcPr>
            <w:tcW w:w="94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487,6</w:t>
            </w:r>
          </w:p>
        </w:tc>
        <w:tc>
          <w:tcPr>
            <w:tcW w:w="1160" w:type="dxa"/>
            <w:shd w:val="clear" w:color="auto" w:fill="auto"/>
            <w:vAlign w:val="center"/>
            <w:hideMark/>
          </w:tcPr>
          <w:p w:rsidR="000930C3" w:rsidRPr="000930C3" w:rsidRDefault="000930C3" w:rsidP="002D1EEF">
            <w:pPr>
              <w:spacing w:line="240" w:lineRule="auto"/>
              <w:ind w:firstLine="0"/>
              <w:jc w:val="center"/>
              <w:rPr>
                <w:sz w:val="22"/>
                <w:szCs w:val="22"/>
              </w:rPr>
            </w:pPr>
            <w:r w:rsidRPr="000930C3">
              <w:rPr>
                <w:sz w:val="22"/>
                <w:szCs w:val="22"/>
              </w:rPr>
              <w:t>15000</w:t>
            </w:r>
          </w:p>
        </w:tc>
        <w:tc>
          <w:tcPr>
            <w:tcW w:w="1151" w:type="dxa"/>
            <w:shd w:val="clear" w:color="auto" w:fill="auto"/>
            <w:vAlign w:val="center"/>
            <w:hideMark/>
          </w:tcPr>
          <w:p w:rsidR="000930C3" w:rsidRPr="000930C3" w:rsidRDefault="000930C3" w:rsidP="002D1EEF">
            <w:pPr>
              <w:spacing w:line="240" w:lineRule="auto"/>
              <w:ind w:firstLine="0"/>
              <w:jc w:val="center"/>
              <w:rPr>
                <w:sz w:val="22"/>
                <w:szCs w:val="22"/>
              </w:rPr>
            </w:pPr>
            <w:r w:rsidRPr="000930C3">
              <w:rPr>
                <w:sz w:val="22"/>
                <w:szCs w:val="22"/>
              </w:rPr>
              <w:t>15487,6</w:t>
            </w:r>
          </w:p>
        </w:tc>
      </w:tr>
      <w:tr w:rsidR="000930C3" w:rsidRPr="00772A43" w:rsidTr="002D1EEF">
        <w:trPr>
          <w:trHeight w:val="300"/>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Основні засоби</w:t>
            </w:r>
          </w:p>
        </w:tc>
        <w:tc>
          <w:tcPr>
            <w:tcW w:w="9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115228</w:t>
            </w:r>
          </w:p>
        </w:tc>
        <w:tc>
          <w:tcPr>
            <w:tcW w:w="10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122141,68</w:t>
            </w:r>
          </w:p>
        </w:tc>
        <w:tc>
          <w:tcPr>
            <w:tcW w:w="94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122141,68</w:t>
            </w:r>
          </w:p>
        </w:tc>
        <w:tc>
          <w:tcPr>
            <w:tcW w:w="1160" w:type="dxa"/>
            <w:shd w:val="clear" w:color="auto" w:fill="auto"/>
            <w:vAlign w:val="bottom"/>
            <w:hideMark/>
          </w:tcPr>
          <w:p w:rsidR="000930C3" w:rsidRPr="000930C3" w:rsidRDefault="002D1EEF" w:rsidP="000930C3">
            <w:pPr>
              <w:spacing w:line="240" w:lineRule="auto"/>
              <w:ind w:firstLine="0"/>
              <w:jc w:val="center"/>
              <w:rPr>
                <w:sz w:val="22"/>
                <w:szCs w:val="22"/>
                <w:lang w:val="uk-UA"/>
              </w:rPr>
            </w:pPr>
            <w:r>
              <w:rPr>
                <w:sz w:val="22"/>
                <w:szCs w:val="22"/>
                <w:lang w:val="uk-UA"/>
              </w:rPr>
              <w:t>з</w:t>
            </w:r>
            <w:r w:rsidR="000930C3">
              <w:rPr>
                <w:sz w:val="22"/>
                <w:szCs w:val="22"/>
                <w:lang w:val="uk-UA"/>
              </w:rPr>
              <w:t>більшити на 15%</w:t>
            </w:r>
          </w:p>
        </w:tc>
        <w:tc>
          <w:tcPr>
            <w:tcW w:w="1151" w:type="dxa"/>
            <w:shd w:val="clear" w:color="auto" w:fill="auto"/>
            <w:vAlign w:val="center"/>
            <w:hideMark/>
          </w:tcPr>
          <w:p w:rsidR="000930C3" w:rsidRPr="000930C3" w:rsidRDefault="000930C3" w:rsidP="002D1EEF">
            <w:pPr>
              <w:spacing w:line="240" w:lineRule="auto"/>
              <w:ind w:firstLine="0"/>
              <w:jc w:val="center"/>
              <w:rPr>
                <w:sz w:val="22"/>
                <w:szCs w:val="22"/>
              </w:rPr>
            </w:pPr>
            <w:r w:rsidRPr="000930C3">
              <w:rPr>
                <w:sz w:val="22"/>
                <w:szCs w:val="22"/>
              </w:rPr>
              <w:t>140462,9</w:t>
            </w:r>
          </w:p>
        </w:tc>
      </w:tr>
      <w:tr w:rsidR="000930C3" w:rsidRPr="00772A43" w:rsidTr="002D1EEF">
        <w:trPr>
          <w:trHeight w:val="615"/>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Довгострокова дебі</w:t>
            </w:r>
            <w:r w:rsidR="002D1EEF">
              <w:rPr>
                <w:rFonts w:eastAsia="Times New Roman"/>
                <w:sz w:val="22"/>
                <w:szCs w:val="22"/>
                <w:lang w:val="uk-UA"/>
              </w:rPr>
              <w:t>-</w:t>
            </w:r>
            <w:r w:rsidRPr="00772A43">
              <w:rPr>
                <w:rFonts w:eastAsia="Times New Roman"/>
                <w:sz w:val="22"/>
                <w:szCs w:val="22"/>
                <w:lang w:val="uk-UA"/>
              </w:rPr>
              <w:t xml:space="preserve">торська </w:t>
            </w:r>
            <w:r w:rsidRPr="002D1EEF">
              <w:rPr>
                <w:rFonts w:eastAsia="Times New Roman"/>
                <w:spacing w:val="-20"/>
                <w:sz w:val="22"/>
                <w:szCs w:val="22"/>
                <w:lang w:val="uk-UA"/>
              </w:rPr>
              <w:t>заборгованість</w:t>
            </w:r>
          </w:p>
        </w:tc>
        <w:tc>
          <w:tcPr>
            <w:tcW w:w="9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20</w:t>
            </w:r>
          </w:p>
        </w:tc>
        <w:tc>
          <w:tcPr>
            <w:tcW w:w="10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21,2</w:t>
            </w:r>
          </w:p>
        </w:tc>
        <w:tc>
          <w:tcPr>
            <w:tcW w:w="94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21,2</w:t>
            </w:r>
          </w:p>
        </w:tc>
        <w:tc>
          <w:tcPr>
            <w:tcW w:w="1160" w:type="dxa"/>
            <w:shd w:val="clear" w:color="auto" w:fill="auto"/>
            <w:vAlign w:val="bottom"/>
            <w:hideMark/>
          </w:tcPr>
          <w:p w:rsidR="000930C3" w:rsidRPr="000930C3" w:rsidRDefault="000930C3" w:rsidP="000930C3">
            <w:pPr>
              <w:spacing w:line="240" w:lineRule="auto"/>
              <w:ind w:firstLine="0"/>
              <w:jc w:val="center"/>
              <w:rPr>
                <w:sz w:val="22"/>
                <w:szCs w:val="22"/>
              </w:rPr>
            </w:pPr>
            <w:r w:rsidRPr="000930C3">
              <w:rPr>
                <w:sz w:val="22"/>
                <w:szCs w:val="22"/>
              </w:rPr>
              <w:t> </w:t>
            </w:r>
          </w:p>
        </w:tc>
        <w:tc>
          <w:tcPr>
            <w:tcW w:w="1151" w:type="dxa"/>
            <w:shd w:val="clear" w:color="auto" w:fill="auto"/>
            <w:vAlign w:val="center"/>
            <w:hideMark/>
          </w:tcPr>
          <w:p w:rsidR="000930C3" w:rsidRPr="000930C3" w:rsidRDefault="000930C3" w:rsidP="002D1EEF">
            <w:pPr>
              <w:spacing w:line="240" w:lineRule="auto"/>
              <w:ind w:firstLine="0"/>
              <w:jc w:val="center"/>
              <w:rPr>
                <w:sz w:val="22"/>
                <w:szCs w:val="22"/>
              </w:rPr>
            </w:pPr>
            <w:r w:rsidRPr="000930C3">
              <w:rPr>
                <w:sz w:val="22"/>
                <w:szCs w:val="22"/>
              </w:rPr>
              <w:t>21,2</w:t>
            </w:r>
          </w:p>
        </w:tc>
      </w:tr>
      <w:tr w:rsidR="000930C3" w:rsidRPr="00772A43" w:rsidTr="002D1EEF">
        <w:trPr>
          <w:trHeight w:val="330"/>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Відстрочені податкові активи</w:t>
            </w:r>
          </w:p>
        </w:tc>
        <w:tc>
          <w:tcPr>
            <w:tcW w:w="9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5851</w:t>
            </w:r>
          </w:p>
        </w:tc>
        <w:tc>
          <w:tcPr>
            <w:tcW w:w="10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6202,06</w:t>
            </w:r>
          </w:p>
        </w:tc>
        <w:tc>
          <w:tcPr>
            <w:tcW w:w="94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6202,06</w:t>
            </w:r>
          </w:p>
        </w:tc>
        <w:tc>
          <w:tcPr>
            <w:tcW w:w="1160" w:type="dxa"/>
            <w:shd w:val="clear" w:color="auto" w:fill="auto"/>
            <w:vAlign w:val="bottom"/>
            <w:hideMark/>
          </w:tcPr>
          <w:p w:rsidR="000930C3" w:rsidRPr="000930C3" w:rsidRDefault="000930C3" w:rsidP="000930C3">
            <w:pPr>
              <w:spacing w:line="240" w:lineRule="auto"/>
              <w:ind w:firstLine="0"/>
              <w:jc w:val="center"/>
              <w:rPr>
                <w:sz w:val="22"/>
                <w:szCs w:val="22"/>
              </w:rPr>
            </w:pPr>
            <w:r w:rsidRPr="000930C3">
              <w:rPr>
                <w:sz w:val="22"/>
                <w:szCs w:val="22"/>
              </w:rPr>
              <w:t> </w:t>
            </w:r>
          </w:p>
        </w:tc>
        <w:tc>
          <w:tcPr>
            <w:tcW w:w="1151" w:type="dxa"/>
            <w:shd w:val="clear" w:color="auto" w:fill="auto"/>
            <w:vAlign w:val="center"/>
            <w:hideMark/>
          </w:tcPr>
          <w:p w:rsidR="000930C3" w:rsidRPr="000930C3" w:rsidRDefault="000930C3" w:rsidP="002D1EEF">
            <w:pPr>
              <w:spacing w:line="240" w:lineRule="auto"/>
              <w:ind w:firstLine="0"/>
              <w:jc w:val="center"/>
              <w:rPr>
                <w:sz w:val="22"/>
                <w:szCs w:val="22"/>
              </w:rPr>
            </w:pPr>
            <w:r w:rsidRPr="000930C3">
              <w:rPr>
                <w:sz w:val="22"/>
                <w:szCs w:val="22"/>
              </w:rPr>
              <w:t>6202,06</w:t>
            </w:r>
          </w:p>
        </w:tc>
      </w:tr>
      <w:tr w:rsidR="000930C3" w:rsidRPr="00772A43" w:rsidTr="002D1EEF">
        <w:trPr>
          <w:trHeight w:val="655"/>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Інші необоротні активи</w:t>
            </w:r>
          </w:p>
        </w:tc>
        <w:tc>
          <w:tcPr>
            <w:tcW w:w="960" w:type="dxa"/>
            <w:shd w:val="clear" w:color="auto" w:fill="auto"/>
            <w:noWrap/>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123</w:t>
            </w:r>
          </w:p>
        </w:tc>
        <w:tc>
          <w:tcPr>
            <w:tcW w:w="10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130,38</w:t>
            </w:r>
          </w:p>
        </w:tc>
        <w:tc>
          <w:tcPr>
            <w:tcW w:w="94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130,38</w:t>
            </w:r>
          </w:p>
        </w:tc>
        <w:tc>
          <w:tcPr>
            <w:tcW w:w="1160" w:type="dxa"/>
            <w:shd w:val="clear" w:color="auto" w:fill="auto"/>
            <w:vAlign w:val="bottom"/>
            <w:hideMark/>
          </w:tcPr>
          <w:p w:rsidR="000930C3" w:rsidRPr="000930C3" w:rsidRDefault="000930C3" w:rsidP="000930C3">
            <w:pPr>
              <w:spacing w:line="240" w:lineRule="auto"/>
              <w:ind w:firstLine="0"/>
              <w:jc w:val="center"/>
              <w:rPr>
                <w:sz w:val="22"/>
                <w:szCs w:val="22"/>
              </w:rPr>
            </w:pPr>
            <w:r w:rsidRPr="000930C3">
              <w:rPr>
                <w:sz w:val="22"/>
                <w:szCs w:val="22"/>
              </w:rPr>
              <w:t> </w:t>
            </w:r>
          </w:p>
        </w:tc>
        <w:tc>
          <w:tcPr>
            <w:tcW w:w="1151" w:type="dxa"/>
            <w:shd w:val="clear" w:color="auto" w:fill="auto"/>
            <w:vAlign w:val="center"/>
            <w:hideMark/>
          </w:tcPr>
          <w:p w:rsidR="000930C3" w:rsidRPr="000930C3" w:rsidRDefault="000930C3" w:rsidP="002D1EEF">
            <w:pPr>
              <w:spacing w:line="240" w:lineRule="auto"/>
              <w:ind w:firstLine="0"/>
              <w:jc w:val="center"/>
              <w:rPr>
                <w:sz w:val="22"/>
                <w:szCs w:val="22"/>
              </w:rPr>
            </w:pPr>
            <w:r w:rsidRPr="000930C3">
              <w:rPr>
                <w:sz w:val="22"/>
                <w:szCs w:val="22"/>
              </w:rPr>
              <w:t>130,38</w:t>
            </w:r>
          </w:p>
        </w:tc>
      </w:tr>
      <w:tr w:rsidR="000930C3" w:rsidRPr="00772A43" w:rsidTr="002D1EEF">
        <w:trPr>
          <w:trHeight w:val="330"/>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Усього за розділом І</w:t>
            </w:r>
          </w:p>
        </w:tc>
        <w:tc>
          <w:tcPr>
            <w:tcW w:w="9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126839</w:t>
            </w:r>
          </w:p>
        </w:tc>
        <w:tc>
          <w:tcPr>
            <w:tcW w:w="1060" w:type="dxa"/>
            <w:shd w:val="clear" w:color="auto" w:fill="auto"/>
            <w:noWrap/>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134449,34</w:t>
            </w:r>
          </w:p>
        </w:tc>
        <w:tc>
          <w:tcPr>
            <w:tcW w:w="94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134449,34</w:t>
            </w:r>
          </w:p>
        </w:tc>
        <w:tc>
          <w:tcPr>
            <w:tcW w:w="1160" w:type="dxa"/>
            <w:shd w:val="clear" w:color="auto" w:fill="auto"/>
            <w:vAlign w:val="bottom"/>
            <w:hideMark/>
          </w:tcPr>
          <w:p w:rsidR="000930C3" w:rsidRPr="000930C3" w:rsidRDefault="000930C3" w:rsidP="000930C3">
            <w:pPr>
              <w:spacing w:line="240" w:lineRule="auto"/>
              <w:ind w:firstLine="0"/>
              <w:jc w:val="center"/>
              <w:rPr>
                <w:sz w:val="22"/>
                <w:szCs w:val="22"/>
              </w:rPr>
            </w:pPr>
            <w:r w:rsidRPr="000930C3">
              <w:rPr>
                <w:sz w:val="22"/>
                <w:szCs w:val="22"/>
              </w:rPr>
              <w:t> </w:t>
            </w:r>
          </w:p>
        </w:tc>
        <w:tc>
          <w:tcPr>
            <w:tcW w:w="1151" w:type="dxa"/>
            <w:shd w:val="clear" w:color="auto" w:fill="auto"/>
            <w:vAlign w:val="center"/>
            <w:hideMark/>
          </w:tcPr>
          <w:p w:rsidR="000930C3" w:rsidRPr="000930C3" w:rsidRDefault="000930C3" w:rsidP="002D1EEF">
            <w:pPr>
              <w:spacing w:line="240" w:lineRule="auto"/>
              <w:ind w:firstLine="0"/>
              <w:jc w:val="center"/>
              <w:rPr>
                <w:sz w:val="22"/>
                <w:szCs w:val="22"/>
              </w:rPr>
            </w:pPr>
            <w:r w:rsidRPr="000930C3">
              <w:rPr>
                <w:sz w:val="22"/>
                <w:szCs w:val="22"/>
              </w:rPr>
              <w:t>152261,8</w:t>
            </w:r>
          </w:p>
        </w:tc>
      </w:tr>
      <w:tr w:rsidR="000930C3" w:rsidRPr="00772A43" w:rsidTr="002D1EEF">
        <w:trPr>
          <w:trHeight w:val="330"/>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ІІ. Оборотні активи</w:t>
            </w:r>
          </w:p>
        </w:tc>
        <w:tc>
          <w:tcPr>
            <w:tcW w:w="9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0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94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60" w:type="dxa"/>
            <w:shd w:val="clear" w:color="auto" w:fill="auto"/>
            <w:vAlign w:val="bottom"/>
            <w:hideMark/>
          </w:tcPr>
          <w:p w:rsidR="000930C3" w:rsidRPr="000930C3" w:rsidRDefault="000930C3" w:rsidP="000930C3">
            <w:pPr>
              <w:spacing w:line="240" w:lineRule="auto"/>
              <w:ind w:firstLine="0"/>
              <w:jc w:val="center"/>
              <w:rPr>
                <w:sz w:val="22"/>
                <w:szCs w:val="22"/>
              </w:rPr>
            </w:pPr>
            <w:r w:rsidRPr="000930C3">
              <w:rPr>
                <w:sz w:val="22"/>
                <w:szCs w:val="22"/>
              </w:rPr>
              <w:t> </w:t>
            </w:r>
          </w:p>
        </w:tc>
        <w:tc>
          <w:tcPr>
            <w:tcW w:w="1151" w:type="dxa"/>
            <w:shd w:val="clear" w:color="auto" w:fill="auto"/>
            <w:vAlign w:val="center"/>
            <w:hideMark/>
          </w:tcPr>
          <w:p w:rsidR="000930C3" w:rsidRPr="000930C3" w:rsidRDefault="000930C3" w:rsidP="002D1EEF">
            <w:pPr>
              <w:spacing w:line="240" w:lineRule="auto"/>
              <w:ind w:firstLine="0"/>
              <w:jc w:val="center"/>
              <w:rPr>
                <w:sz w:val="22"/>
                <w:szCs w:val="22"/>
              </w:rPr>
            </w:pPr>
          </w:p>
        </w:tc>
      </w:tr>
      <w:tr w:rsidR="000930C3" w:rsidRPr="00772A43" w:rsidTr="002D1EEF">
        <w:trPr>
          <w:trHeight w:val="330"/>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Запаси</w:t>
            </w:r>
          </w:p>
        </w:tc>
        <w:tc>
          <w:tcPr>
            <w:tcW w:w="9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34622</w:t>
            </w:r>
          </w:p>
        </w:tc>
        <w:tc>
          <w:tcPr>
            <w:tcW w:w="106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36699,32</w:t>
            </w:r>
          </w:p>
        </w:tc>
        <w:tc>
          <w:tcPr>
            <w:tcW w:w="940" w:type="dxa"/>
            <w:shd w:val="clear" w:color="auto" w:fill="auto"/>
            <w:vAlign w:val="center"/>
            <w:hideMark/>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0930C3" w:rsidRPr="00772A43" w:rsidRDefault="000930C3" w:rsidP="00772A43">
            <w:pPr>
              <w:autoSpaceDE/>
              <w:autoSpaceDN/>
              <w:spacing w:line="240" w:lineRule="auto"/>
              <w:ind w:left="-76" w:right="-108" w:firstLine="0"/>
              <w:jc w:val="center"/>
              <w:rPr>
                <w:rFonts w:eastAsia="Times New Roman"/>
                <w:sz w:val="22"/>
                <w:szCs w:val="22"/>
                <w:lang w:val="uk-UA"/>
              </w:rPr>
            </w:pPr>
            <w:r w:rsidRPr="00772A43">
              <w:rPr>
                <w:rFonts w:eastAsia="Times New Roman"/>
                <w:sz w:val="22"/>
                <w:szCs w:val="22"/>
                <w:lang w:val="uk-UA"/>
              </w:rPr>
              <w:t>36699,32</w:t>
            </w:r>
          </w:p>
        </w:tc>
        <w:tc>
          <w:tcPr>
            <w:tcW w:w="1160" w:type="dxa"/>
            <w:shd w:val="clear" w:color="auto" w:fill="auto"/>
            <w:vAlign w:val="bottom"/>
            <w:hideMark/>
          </w:tcPr>
          <w:p w:rsidR="000930C3" w:rsidRPr="000930C3" w:rsidRDefault="002D1EEF" w:rsidP="000930C3">
            <w:pPr>
              <w:spacing w:line="240" w:lineRule="auto"/>
              <w:ind w:firstLine="0"/>
              <w:jc w:val="center"/>
              <w:rPr>
                <w:sz w:val="22"/>
                <w:szCs w:val="22"/>
                <w:lang w:val="uk-UA"/>
              </w:rPr>
            </w:pPr>
            <w:r>
              <w:rPr>
                <w:sz w:val="22"/>
                <w:szCs w:val="22"/>
                <w:lang w:val="uk-UA"/>
              </w:rPr>
              <w:t>зменшити</w:t>
            </w:r>
            <w:r w:rsidR="000930C3">
              <w:rPr>
                <w:sz w:val="22"/>
                <w:szCs w:val="22"/>
                <w:lang w:val="uk-UA"/>
              </w:rPr>
              <w:t xml:space="preserve"> на 10%</w:t>
            </w:r>
          </w:p>
        </w:tc>
        <w:tc>
          <w:tcPr>
            <w:tcW w:w="1151" w:type="dxa"/>
            <w:shd w:val="clear" w:color="auto" w:fill="auto"/>
            <w:vAlign w:val="center"/>
            <w:hideMark/>
          </w:tcPr>
          <w:p w:rsidR="000930C3" w:rsidRPr="000930C3" w:rsidRDefault="000930C3" w:rsidP="002D1EEF">
            <w:pPr>
              <w:spacing w:line="240" w:lineRule="auto"/>
              <w:ind w:firstLine="0"/>
              <w:jc w:val="center"/>
              <w:rPr>
                <w:sz w:val="22"/>
                <w:szCs w:val="22"/>
              </w:rPr>
            </w:pPr>
            <w:r w:rsidRPr="000930C3">
              <w:rPr>
                <w:sz w:val="22"/>
                <w:szCs w:val="22"/>
              </w:rPr>
              <w:t>33029,39</w:t>
            </w:r>
          </w:p>
        </w:tc>
      </w:tr>
      <w:tr w:rsidR="000930C3" w:rsidRPr="00772A43" w:rsidTr="002D1EEF">
        <w:trPr>
          <w:trHeight w:val="645"/>
        </w:trPr>
        <w:tc>
          <w:tcPr>
            <w:tcW w:w="2283" w:type="dxa"/>
            <w:shd w:val="clear" w:color="auto" w:fill="auto"/>
            <w:vAlign w:val="center"/>
            <w:hideMark/>
          </w:tcPr>
          <w:p w:rsidR="000930C3" w:rsidRPr="00772A43" w:rsidRDefault="000930C3"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Дебіторська забор-гованість за товари, роботи, послуги</w:t>
            </w:r>
          </w:p>
        </w:tc>
        <w:tc>
          <w:tcPr>
            <w:tcW w:w="960" w:type="dxa"/>
            <w:shd w:val="clear" w:color="auto" w:fill="auto"/>
            <w:vAlign w:val="center"/>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060" w:type="dxa"/>
            <w:shd w:val="clear" w:color="auto" w:fill="auto"/>
            <w:vAlign w:val="center"/>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940" w:type="dxa"/>
            <w:shd w:val="clear" w:color="auto" w:fill="auto"/>
            <w:vAlign w:val="center"/>
          </w:tcPr>
          <w:p w:rsidR="000930C3" w:rsidRPr="00772A43" w:rsidRDefault="000930C3"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tcPr>
          <w:p w:rsidR="000930C3" w:rsidRPr="00772A43" w:rsidRDefault="000930C3" w:rsidP="00772A43">
            <w:pPr>
              <w:autoSpaceDE/>
              <w:autoSpaceDN/>
              <w:spacing w:line="240" w:lineRule="auto"/>
              <w:ind w:left="-76" w:right="-108" w:firstLine="0"/>
              <w:jc w:val="center"/>
              <w:rPr>
                <w:rFonts w:eastAsia="Times New Roman"/>
                <w:sz w:val="22"/>
                <w:szCs w:val="22"/>
                <w:lang w:val="uk-UA"/>
              </w:rPr>
            </w:pPr>
          </w:p>
        </w:tc>
        <w:tc>
          <w:tcPr>
            <w:tcW w:w="1160" w:type="dxa"/>
            <w:shd w:val="clear" w:color="auto" w:fill="auto"/>
            <w:vAlign w:val="bottom"/>
          </w:tcPr>
          <w:p w:rsidR="000930C3" w:rsidRPr="000930C3" w:rsidRDefault="000930C3" w:rsidP="000930C3">
            <w:pPr>
              <w:spacing w:line="240" w:lineRule="auto"/>
              <w:ind w:firstLine="0"/>
              <w:jc w:val="center"/>
              <w:rPr>
                <w:sz w:val="22"/>
                <w:szCs w:val="22"/>
              </w:rPr>
            </w:pPr>
          </w:p>
        </w:tc>
        <w:tc>
          <w:tcPr>
            <w:tcW w:w="1151" w:type="dxa"/>
            <w:shd w:val="clear" w:color="auto" w:fill="auto"/>
            <w:vAlign w:val="bottom"/>
          </w:tcPr>
          <w:p w:rsidR="000930C3" w:rsidRPr="000930C3" w:rsidRDefault="000930C3" w:rsidP="000930C3">
            <w:pPr>
              <w:spacing w:line="240" w:lineRule="auto"/>
              <w:ind w:firstLine="0"/>
              <w:jc w:val="center"/>
              <w:rPr>
                <w:sz w:val="22"/>
                <w:szCs w:val="22"/>
              </w:rPr>
            </w:pPr>
          </w:p>
        </w:tc>
      </w:tr>
      <w:tr w:rsidR="002D1EEF" w:rsidRPr="00772A43" w:rsidTr="002D1EEF">
        <w:trPr>
          <w:trHeight w:val="615"/>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Дебіторська заборго-ваніть за розрахунками</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147958</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156835,48</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left="-76" w:right="-108" w:firstLine="0"/>
              <w:jc w:val="center"/>
              <w:rPr>
                <w:rFonts w:eastAsia="Times New Roman"/>
                <w:sz w:val="22"/>
                <w:szCs w:val="22"/>
                <w:lang w:val="uk-UA"/>
              </w:rPr>
            </w:pPr>
            <w:r w:rsidRPr="00772A43">
              <w:rPr>
                <w:rFonts w:eastAsia="Times New Roman"/>
                <w:sz w:val="22"/>
                <w:szCs w:val="22"/>
                <w:lang w:val="uk-UA"/>
              </w:rPr>
              <w:t>156835,48</w:t>
            </w:r>
          </w:p>
        </w:tc>
        <w:tc>
          <w:tcPr>
            <w:tcW w:w="1160" w:type="dxa"/>
            <w:shd w:val="clear" w:color="auto" w:fill="auto"/>
            <w:vAlign w:val="bottom"/>
            <w:hideMark/>
          </w:tcPr>
          <w:p w:rsidR="002D1EEF" w:rsidRPr="000930C3" w:rsidRDefault="002D1EEF" w:rsidP="000930C3">
            <w:pPr>
              <w:spacing w:line="240" w:lineRule="auto"/>
              <w:ind w:firstLine="0"/>
              <w:jc w:val="center"/>
              <w:rPr>
                <w:sz w:val="22"/>
                <w:szCs w:val="22"/>
              </w:rPr>
            </w:pPr>
            <w:r w:rsidRPr="000930C3">
              <w:rPr>
                <w:sz w:val="22"/>
                <w:szCs w:val="22"/>
              </w:rPr>
              <w:t>зменшити на 20 днів </w:t>
            </w:r>
          </w:p>
        </w:tc>
        <w:tc>
          <w:tcPr>
            <w:tcW w:w="1151" w:type="dxa"/>
            <w:shd w:val="clear" w:color="auto" w:fill="auto"/>
            <w:vAlign w:val="center"/>
            <w:hideMark/>
          </w:tcPr>
          <w:p w:rsidR="002D1EEF" w:rsidRPr="000930C3" w:rsidRDefault="002D1EEF" w:rsidP="002D1EEF">
            <w:pPr>
              <w:spacing w:line="240" w:lineRule="auto"/>
              <w:ind w:firstLine="0"/>
              <w:jc w:val="center"/>
              <w:rPr>
                <w:sz w:val="22"/>
                <w:szCs w:val="22"/>
              </w:rPr>
            </w:pPr>
            <w:r w:rsidRPr="000930C3">
              <w:rPr>
                <w:sz w:val="22"/>
                <w:szCs w:val="22"/>
              </w:rPr>
              <w:t>137281,6</w:t>
            </w:r>
          </w:p>
        </w:tc>
      </w:tr>
      <w:tr w:rsidR="002D1EEF" w:rsidRPr="00772A43" w:rsidTr="002D1EEF">
        <w:trPr>
          <w:trHeight w:val="615"/>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Інша поточна дебіто-рська заборгованість</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324</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343,44</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left="-76" w:right="-108" w:firstLine="0"/>
              <w:jc w:val="center"/>
              <w:rPr>
                <w:rFonts w:eastAsia="Times New Roman"/>
                <w:sz w:val="22"/>
                <w:szCs w:val="22"/>
                <w:lang w:val="uk-UA"/>
              </w:rPr>
            </w:pPr>
            <w:r w:rsidRPr="00772A43">
              <w:rPr>
                <w:rFonts w:eastAsia="Times New Roman"/>
                <w:sz w:val="22"/>
                <w:szCs w:val="22"/>
                <w:lang w:val="uk-UA"/>
              </w:rPr>
              <w:t>343,44</w:t>
            </w:r>
          </w:p>
        </w:tc>
        <w:tc>
          <w:tcPr>
            <w:tcW w:w="1160" w:type="dxa"/>
            <w:shd w:val="clear" w:color="auto" w:fill="auto"/>
            <w:vAlign w:val="bottom"/>
            <w:hideMark/>
          </w:tcPr>
          <w:p w:rsidR="002D1EEF" w:rsidRPr="000930C3" w:rsidRDefault="002D1EEF" w:rsidP="000930C3">
            <w:pPr>
              <w:spacing w:line="240" w:lineRule="auto"/>
              <w:ind w:firstLine="0"/>
              <w:jc w:val="center"/>
              <w:rPr>
                <w:sz w:val="22"/>
                <w:szCs w:val="22"/>
              </w:rPr>
            </w:pPr>
          </w:p>
        </w:tc>
        <w:tc>
          <w:tcPr>
            <w:tcW w:w="1151" w:type="dxa"/>
            <w:shd w:val="clear" w:color="auto" w:fill="auto"/>
            <w:vAlign w:val="center"/>
          </w:tcPr>
          <w:p w:rsidR="002D1EEF" w:rsidRPr="000930C3" w:rsidRDefault="002D1EEF" w:rsidP="002D1EEF">
            <w:pPr>
              <w:spacing w:line="240" w:lineRule="auto"/>
              <w:ind w:firstLine="0"/>
              <w:jc w:val="center"/>
              <w:rPr>
                <w:sz w:val="22"/>
                <w:szCs w:val="22"/>
              </w:rPr>
            </w:pPr>
            <w:r w:rsidRPr="000930C3">
              <w:rPr>
                <w:sz w:val="22"/>
                <w:szCs w:val="22"/>
              </w:rPr>
              <w:t>343,44</w:t>
            </w:r>
          </w:p>
        </w:tc>
      </w:tr>
      <w:tr w:rsidR="002D1EEF" w:rsidRPr="00772A43" w:rsidTr="002D1EEF">
        <w:trPr>
          <w:trHeight w:val="330"/>
        </w:trPr>
        <w:tc>
          <w:tcPr>
            <w:tcW w:w="2283" w:type="dxa"/>
            <w:shd w:val="clear" w:color="auto" w:fill="auto"/>
            <w:vAlign w:val="center"/>
            <w:hideMark/>
          </w:tcPr>
          <w:p w:rsidR="002D1EEF" w:rsidRPr="00772A43" w:rsidRDefault="002D1EEF" w:rsidP="00F92C95">
            <w:pPr>
              <w:autoSpaceDE/>
              <w:autoSpaceDN/>
              <w:spacing w:line="240" w:lineRule="auto"/>
              <w:ind w:firstLine="0"/>
              <w:jc w:val="left"/>
              <w:rPr>
                <w:rFonts w:eastAsia="Times New Roman"/>
                <w:sz w:val="22"/>
                <w:szCs w:val="22"/>
                <w:lang w:val="uk-UA"/>
              </w:rPr>
            </w:pPr>
            <w:r>
              <w:rPr>
                <w:rFonts w:eastAsia="Times New Roman"/>
                <w:sz w:val="22"/>
                <w:szCs w:val="22"/>
                <w:lang w:val="uk-UA"/>
              </w:rPr>
              <w:t>Грош</w:t>
            </w:r>
            <w:r w:rsidRPr="00772A43">
              <w:rPr>
                <w:rFonts w:eastAsia="Times New Roman"/>
                <w:sz w:val="22"/>
                <w:szCs w:val="22"/>
                <w:lang w:val="uk-UA"/>
              </w:rPr>
              <w:t xml:space="preserve">і </w:t>
            </w:r>
            <w:r>
              <w:rPr>
                <w:rFonts w:eastAsia="Times New Roman"/>
                <w:sz w:val="22"/>
                <w:szCs w:val="22"/>
                <w:lang w:val="uk-UA"/>
              </w:rPr>
              <w:t>та їх еквіваленти</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23659</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25078,54</w:t>
            </w:r>
          </w:p>
        </w:tc>
        <w:tc>
          <w:tcPr>
            <w:tcW w:w="940" w:type="dxa"/>
            <w:shd w:val="clear" w:color="auto" w:fill="auto"/>
            <w:vAlign w:val="center"/>
            <w:hideMark/>
          </w:tcPr>
          <w:p w:rsidR="002D1EEF" w:rsidRPr="00772A43" w:rsidRDefault="002D1EEF" w:rsidP="00772A43">
            <w:pPr>
              <w:autoSpaceDE/>
              <w:autoSpaceDN/>
              <w:spacing w:line="240" w:lineRule="auto"/>
              <w:ind w:left="-73" w:right="-98" w:firstLine="0"/>
              <w:jc w:val="center"/>
              <w:rPr>
                <w:rFonts w:eastAsia="Times New Roman"/>
                <w:sz w:val="22"/>
                <w:szCs w:val="22"/>
                <w:lang w:val="uk-UA"/>
              </w:rPr>
            </w:pPr>
            <w:r w:rsidRPr="00772A43">
              <w:rPr>
                <w:rFonts w:eastAsia="Times New Roman"/>
                <w:sz w:val="22"/>
                <w:szCs w:val="22"/>
                <w:lang w:val="uk-UA"/>
              </w:rPr>
              <w:t>34448,74</w:t>
            </w:r>
          </w:p>
        </w:tc>
        <w:tc>
          <w:tcPr>
            <w:tcW w:w="1134" w:type="dxa"/>
            <w:shd w:val="clear" w:color="auto" w:fill="auto"/>
            <w:vAlign w:val="center"/>
            <w:hideMark/>
          </w:tcPr>
          <w:p w:rsidR="002D1EEF" w:rsidRPr="00772A43" w:rsidRDefault="002D1EEF" w:rsidP="00772A43">
            <w:pPr>
              <w:autoSpaceDE/>
              <w:autoSpaceDN/>
              <w:spacing w:line="240" w:lineRule="auto"/>
              <w:ind w:left="-76" w:right="-108" w:firstLine="0"/>
              <w:jc w:val="center"/>
              <w:rPr>
                <w:rFonts w:eastAsia="Times New Roman"/>
                <w:sz w:val="22"/>
                <w:szCs w:val="22"/>
                <w:lang w:val="uk-UA"/>
              </w:rPr>
            </w:pPr>
            <w:r w:rsidRPr="00772A43">
              <w:rPr>
                <w:rFonts w:eastAsia="Times New Roman"/>
                <w:sz w:val="22"/>
                <w:szCs w:val="22"/>
                <w:lang w:val="uk-UA"/>
              </w:rPr>
              <w:t>59527,284</w:t>
            </w:r>
          </w:p>
        </w:tc>
        <w:tc>
          <w:tcPr>
            <w:tcW w:w="1160" w:type="dxa"/>
            <w:shd w:val="clear" w:color="auto" w:fill="auto"/>
            <w:vAlign w:val="bottom"/>
            <w:hideMark/>
          </w:tcPr>
          <w:p w:rsidR="002D1EEF" w:rsidRPr="000930C3" w:rsidRDefault="002D1EEF" w:rsidP="000930C3">
            <w:pPr>
              <w:spacing w:line="240" w:lineRule="auto"/>
              <w:ind w:firstLine="0"/>
              <w:jc w:val="center"/>
              <w:rPr>
                <w:sz w:val="22"/>
                <w:szCs w:val="22"/>
              </w:rPr>
            </w:pPr>
            <w:r w:rsidRPr="000930C3">
              <w:rPr>
                <w:sz w:val="22"/>
                <w:szCs w:val="22"/>
              </w:rPr>
              <w:t> </w:t>
            </w:r>
          </w:p>
        </w:tc>
        <w:tc>
          <w:tcPr>
            <w:tcW w:w="1151" w:type="dxa"/>
            <w:shd w:val="clear" w:color="auto" w:fill="auto"/>
            <w:vAlign w:val="center"/>
          </w:tcPr>
          <w:p w:rsidR="002D1EEF" w:rsidRPr="000930C3" w:rsidRDefault="002D1EEF" w:rsidP="002D1EEF">
            <w:pPr>
              <w:spacing w:line="240" w:lineRule="auto"/>
              <w:ind w:firstLine="0"/>
              <w:jc w:val="center"/>
              <w:rPr>
                <w:sz w:val="22"/>
                <w:szCs w:val="22"/>
              </w:rPr>
            </w:pPr>
            <w:r w:rsidRPr="000930C3">
              <w:rPr>
                <w:sz w:val="22"/>
                <w:szCs w:val="22"/>
              </w:rPr>
              <w:t>59527,28</w:t>
            </w:r>
          </w:p>
        </w:tc>
      </w:tr>
      <w:tr w:rsidR="002D1EEF" w:rsidRPr="00772A43" w:rsidTr="002D1EEF">
        <w:trPr>
          <w:trHeight w:val="33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Витрати майбутніх періодів</w:t>
            </w:r>
          </w:p>
        </w:tc>
        <w:tc>
          <w:tcPr>
            <w:tcW w:w="960" w:type="dxa"/>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060" w:type="dxa"/>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940" w:type="dxa"/>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60" w:type="dxa"/>
            <w:shd w:val="clear" w:color="auto" w:fill="auto"/>
            <w:vAlign w:val="bottom"/>
          </w:tcPr>
          <w:p w:rsidR="002D1EEF" w:rsidRPr="000930C3" w:rsidRDefault="002D1EEF" w:rsidP="000930C3">
            <w:pPr>
              <w:spacing w:line="240" w:lineRule="auto"/>
              <w:ind w:firstLine="0"/>
              <w:jc w:val="center"/>
              <w:rPr>
                <w:sz w:val="22"/>
                <w:szCs w:val="22"/>
              </w:rPr>
            </w:pPr>
          </w:p>
        </w:tc>
        <w:tc>
          <w:tcPr>
            <w:tcW w:w="1151" w:type="dxa"/>
            <w:shd w:val="clear" w:color="auto" w:fill="auto"/>
            <w:vAlign w:val="bottom"/>
          </w:tcPr>
          <w:p w:rsidR="002D1EEF" w:rsidRPr="000930C3" w:rsidRDefault="002D1EEF" w:rsidP="000930C3">
            <w:pPr>
              <w:spacing w:line="240" w:lineRule="auto"/>
              <w:ind w:firstLine="0"/>
              <w:jc w:val="center"/>
              <w:rPr>
                <w:sz w:val="22"/>
                <w:szCs w:val="22"/>
              </w:rPr>
            </w:pPr>
          </w:p>
        </w:tc>
      </w:tr>
      <w:tr w:rsidR="002D1EEF" w:rsidRPr="00772A43" w:rsidTr="002D1EEF">
        <w:trPr>
          <w:trHeight w:val="33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Інші необоротні активи</w:t>
            </w:r>
          </w:p>
        </w:tc>
        <w:tc>
          <w:tcPr>
            <w:tcW w:w="960" w:type="dxa"/>
            <w:shd w:val="clear" w:color="auto" w:fill="auto"/>
            <w:noWrap/>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060" w:type="dxa"/>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940" w:type="dxa"/>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60" w:type="dxa"/>
            <w:shd w:val="clear" w:color="auto" w:fill="auto"/>
            <w:vAlign w:val="bottom"/>
          </w:tcPr>
          <w:p w:rsidR="002D1EEF" w:rsidRPr="000930C3" w:rsidRDefault="002D1EEF" w:rsidP="000930C3">
            <w:pPr>
              <w:spacing w:line="240" w:lineRule="auto"/>
              <w:ind w:firstLine="0"/>
              <w:jc w:val="center"/>
              <w:rPr>
                <w:sz w:val="22"/>
                <w:szCs w:val="22"/>
              </w:rPr>
            </w:pPr>
          </w:p>
        </w:tc>
        <w:tc>
          <w:tcPr>
            <w:tcW w:w="1151" w:type="dxa"/>
            <w:shd w:val="clear" w:color="auto" w:fill="auto"/>
            <w:vAlign w:val="bottom"/>
          </w:tcPr>
          <w:p w:rsidR="002D1EEF" w:rsidRPr="000930C3" w:rsidRDefault="002D1EEF" w:rsidP="000930C3">
            <w:pPr>
              <w:spacing w:line="240" w:lineRule="auto"/>
              <w:ind w:firstLine="0"/>
              <w:jc w:val="center"/>
              <w:rPr>
                <w:sz w:val="22"/>
                <w:szCs w:val="22"/>
              </w:rPr>
            </w:pPr>
          </w:p>
        </w:tc>
      </w:tr>
      <w:tr w:rsidR="002D1EEF" w:rsidRPr="00772A43" w:rsidTr="00947303">
        <w:trPr>
          <w:trHeight w:val="330"/>
        </w:trPr>
        <w:tc>
          <w:tcPr>
            <w:tcW w:w="2283"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Усього за розділом ІІ</w:t>
            </w:r>
          </w:p>
        </w:tc>
        <w:tc>
          <w:tcPr>
            <w:tcW w:w="960"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206563</w:t>
            </w:r>
          </w:p>
        </w:tc>
        <w:tc>
          <w:tcPr>
            <w:tcW w:w="1060"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51"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218956,78</w:t>
            </w:r>
          </w:p>
        </w:tc>
        <w:tc>
          <w:tcPr>
            <w:tcW w:w="940"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253405,52</w:t>
            </w:r>
          </w:p>
        </w:tc>
        <w:tc>
          <w:tcPr>
            <w:tcW w:w="1160" w:type="dxa"/>
            <w:tcBorders>
              <w:bottom w:val="single" w:sz="4" w:space="0" w:color="auto"/>
            </w:tcBorders>
            <w:shd w:val="clear" w:color="auto" w:fill="auto"/>
            <w:vAlign w:val="bottom"/>
            <w:hideMark/>
          </w:tcPr>
          <w:p w:rsidR="002D1EEF" w:rsidRPr="000930C3" w:rsidRDefault="002D1EEF" w:rsidP="000930C3">
            <w:pPr>
              <w:spacing w:line="240" w:lineRule="auto"/>
              <w:ind w:firstLine="0"/>
              <w:jc w:val="center"/>
              <w:rPr>
                <w:sz w:val="22"/>
                <w:szCs w:val="22"/>
              </w:rPr>
            </w:pPr>
            <w:r w:rsidRPr="000930C3">
              <w:rPr>
                <w:sz w:val="22"/>
                <w:szCs w:val="22"/>
              </w:rPr>
              <w:t> </w:t>
            </w:r>
          </w:p>
        </w:tc>
        <w:tc>
          <w:tcPr>
            <w:tcW w:w="1151" w:type="dxa"/>
            <w:tcBorders>
              <w:bottom w:val="single" w:sz="4" w:space="0" w:color="auto"/>
            </w:tcBorders>
            <w:shd w:val="clear" w:color="auto" w:fill="auto"/>
            <w:vAlign w:val="bottom"/>
            <w:hideMark/>
          </w:tcPr>
          <w:p w:rsidR="002D1EEF" w:rsidRPr="000930C3" w:rsidRDefault="002D1EEF" w:rsidP="002D1EEF">
            <w:pPr>
              <w:spacing w:line="240" w:lineRule="auto"/>
              <w:ind w:firstLine="0"/>
              <w:jc w:val="center"/>
              <w:rPr>
                <w:sz w:val="22"/>
                <w:szCs w:val="22"/>
              </w:rPr>
            </w:pPr>
            <w:r>
              <w:rPr>
                <w:sz w:val="22"/>
                <w:szCs w:val="22"/>
                <w:lang w:val="uk-UA"/>
              </w:rPr>
              <w:t>230181,8</w:t>
            </w:r>
          </w:p>
        </w:tc>
      </w:tr>
      <w:tr w:rsidR="002D1EEF" w:rsidRPr="00772A43" w:rsidTr="00947303">
        <w:trPr>
          <w:trHeight w:val="330"/>
        </w:trPr>
        <w:tc>
          <w:tcPr>
            <w:tcW w:w="2283"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r w:rsidRPr="00772A43">
              <w:rPr>
                <w:rFonts w:eastAsia="Times New Roman"/>
                <w:b/>
                <w:bCs/>
                <w:sz w:val="22"/>
                <w:szCs w:val="22"/>
                <w:lang w:val="uk-UA"/>
              </w:rPr>
              <w:t>Баланс</w:t>
            </w:r>
          </w:p>
        </w:tc>
        <w:tc>
          <w:tcPr>
            <w:tcW w:w="960"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r w:rsidRPr="00772A43">
              <w:rPr>
                <w:rFonts w:eastAsia="Times New Roman"/>
                <w:b/>
                <w:bCs/>
                <w:sz w:val="22"/>
                <w:szCs w:val="22"/>
                <w:lang w:val="uk-UA"/>
              </w:rPr>
              <w:t>333402</w:t>
            </w:r>
          </w:p>
        </w:tc>
        <w:tc>
          <w:tcPr>
            <w:tcW w:w="1060"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p>
        </w:tc>
        <w:tc>
          <w:tcPr>
            <w:tcW w:w="1151"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r w:rsidRPr="00772A43">
              <w:rPr>
                <w:rFonts w:eastAsia="Times New Roman"/>
                <w:b/>
                <w:bCs/>
                <w:sz w:val="22"/>
                <w:szCs w:val="22"/>
                <w:lang w:val="uk-UA"/>
              </w:rPr>
              <w:t>353406,12</w:t>
            </w:r>
          </w:p>
        </w:tc>
        <w:tc>
          <w:tcPr>
            <w:tcW w:w="940"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p>
        </w:tc>
        <w:tc>
          <w:tcPr>
            <w:tcW w:w="1134" w:type="dxa"/>
            <w:tcBorders>
              <w:bottom w:val="single" w:sz="4" w:space="0" w:color="auto"/>
            </w:tcBorders>
            <w:shd w:val="clear" w:color="auto" w:fill="auto"/>
            <w:vAlign w:val="center"/>
            <w:hideMark/>
          </w:tcPr>
          <w:p w:rsidR="002D1EEF" w:rsidRPr="00772A43" w:rsidRDefault="002D1EEF" w:rsidP="00772A43">
            <w:pPr>
              <w:autoSpaceDE/>
              <w:autoSpaceDN/>
              <w:spacing w:line="240" w:lineRule="auto"/>
              <w:ind w:left="-62" w:right="-98" w:firstLine="0"/>
              <w:jc w:val="center"/>
              <w:rPr>
                <w:rFonts w:eastAsia="Times New Roman"/>
                <w:b/>
                <w:bCs/>
                <w:sz w:val="22"/>
                <w:szCs w:val="22"/>
                <w:lang w:val="uk-UA"/>
              </w:rPr>
            </w:pPr>
            <w:r w:rsidRPr="00772A43">
              <w:rPr>
                <w:rFonts w:eastAsia="Times New Roman"/>
                <w:b/>
                <w:bCs/>
                <w:sz w:val="22"/>
                <w:szCs w:val="22"/>
                <w:lang w:val="uk-UA"/>
              </w:rPr>
              <w:t>387854,86</w:t>
            </w:r>
          </w:p>
        </w:tc>
        <w:tc>
          <w:tcPr>
            <w:tcW w:w="1160" w:type="dxa"/>
            <w:tcBorders>
              <w:bottom w:val="single" w:sz="4" w:space="0" w:color="auto"/>
            </w:tcBorders>
            <w:shd w:val="clear" w:color="auto" w:fill="auto"/>
            <w:vAlign w:val="bottom"/>
            <w:hideMark/>
          </w:tcPr>
          <w:p w:rsidR="002D1EEF" w:rsidRPr="000930C3" w:rsidRDefault="002D1EEF" w:rsidP="000930C3">
            <w:pPr>
              <w:spacing w:line="240" w:lineRule="auto"/>
              <w:ind w:firstLine="0"/>
              <w:jc w:val="center"/>
              <w:rPr>
                <w:sz w:val="22"/>
                <w:szCs w:val="22"/>
              </w:rPr>
            </w:pPr>
            <w:r w:rsidRPr="000930C3">
              <w:rPr>
                <w:sz w:val="22"/>
                <w:szCs w:val="22"/>
              </w:rPr>
              <w:t> </w:t>
            </w:r>
          </w:p>
        </w:tc>
        <w:tc>
          <w:tcPr>
            <w:tcW w:w="1151" w:type="dxa"/>
            <w:tcBorders>
              <w:bottom w:val="single" w:sz="4" w:space="0" w:color="auto"/>
            </w:tcBorders>
            <w:shd w:val="clear" w:color="auto" w:fill="auto"/>
            <w:vAlign w:val="bottom"/>
            <w:hideMark/>
          </w:tcPr>
          <w:p w:rsidR="002D1EEF" w:rsidRPr="002D1EEF" w:rsidRDefault="002D1EEF" w:rsidP="000930C3">
            <w:pPr>
              <w:spacing w:line="240" w:lineRule="auto"/>
              <w:ind w:firstLine="0"/>
              <w:jc w:val="center"/>
              <w:rPr>
                <w:b/>
                <w:sz w:val="22"/>
                <w:szCs w:val="22"/>
                <w:lang w:val="uk-UA"/>
              </w:rPr>
            </w:pPr>
            <w:r>
              <w:rPr>
                <w:b/>
                <w:sz w:val="22"/>
                <w:szCs w:val="22"/>
                <w:lang w:val="uk-UA"/>
              </w:rPr>
              <w:t>382443,5</w:t>
            </w:r>
          </w:p>
        </w:tc>
      </w:tr>
      <w:tr w:rsidR="002D1EEF" w:rsidRPr="00772A43" w:rsidTr="00772A43">
        <w:trPr>
          <w:trHeight w:val="70"/>
        </w:trPr>
        <w:tc>
          <w:tcPr>
            <w:tcW w:w="2283" w:type="dxa"/>
            <w:tcBorders>
              <w:top w:val="single" w:sz="4" w:space="0" w:color="auto"/>
              <w:left w:val="nil"/>
              <w:bottom w:val="nil"/>
              <w:right w:val="nil"/>
            </w:tcBorders>
            <w:shd w:val="clear" w:color="auto" w:fill="auto"/>
            <w:vAlign w:val="center"/>
          </w:tcPr>
          <w:p w:rsidR="002D1EEF" w:rsidRPr="00772A43" w:rsidRDefault="002D1EEF" w:rsidP="00772A43">
            <w:pPr>
              <w:autoSpaceDE/>
              <w:autoSpaceDN/>
              <w:spacing w:line="240" w:lineRule="auto"/>
              <w:ind w:firstLine="0"/>
              <w:jc w:val="center"/>
              <w:rPr>
                <w:rFonts w:eastAsia="Times New Roman"/>
                <w:b/>
                <w:bCs/>
                <w:sz w:val="8"/>
                <w:szCs w:val="8"/>
                <w:lang w:val="uk-UA"/>
              </w:rPr>
            </w:pPr>
          </w:p>
        </w:tc>
        <w:tc>
          <w:tcPr>
            <w:tcW w:w="960" w:type="dxa"/>
            <w:tcBorders>
              <w:top w:val="single" w:sz="4" w:space="0" w:color="auto"/>
              <w:left w:val="nil"/>
              <w:bottom w:val="nil"/>
              <w:right w:val="nil"/>
            </w:tcBorders>
            <w:shd w:val="clear" w:color="auto" w:fill="auto"/>
            <w:vAlign w:val="center"/>
          </w:tcPr>
          <w:p w:rsidR="002D1EEF" w:rsidRPr="00772A43" w:rsidRDefault="002D1EEF" w:rsidP="00772A43">
            <w:pPr>
              <w:autoSpaceDE/>
              <w:autoSpaceDN/>
              <w:spacing w:line="240" w:lineRule="auto"/>
              <w:ind w:firstLine="0"/>
              <w:jc w:val="center"/>
              <w:rPr>
                <w:rFonts w:eastAsia="Times New Roman"/>
                <w:b/>
                <w:bCs/>
                <w:sz w:val="8"/>
                <w:szCs w:val="8"/>
                <w:lang w:val="uk-UA"/>
              </w:rPr>
            </w:pPr>
          </w:p>
        </w:tc>
        <w:tc>
          <w:tcPr>
            <w:tcW w:w="1060" w:type="dxa"/>
            <w:tcBorders>
              <w:top w:val="single" w:sz="4" w:space="0" w:color="auto"/>
              <w:left w:val="nil"/>
              <w:bottom w:val="nil"/>
              <w:right w:val="nil"/>
            </w:tcBorders>
            <w:shd w:val="clear" w:color="auto" w:fill="auto"/>
            <w:vAlign w:val="center"/>
          </w:tcPr>
          <w:p w:rsidR="002D1EEF" w:rsidRPr="00772A43" w:rsidRDefault="002D1EEF" w:rsidP="00772A43">
            <w:pPr>
              <w:autoSpaceDE/>
              <w:autoSpaceDN/>
              <w:spacing w:line="240" w:lineRule="auto"/>
              <w:ind w:firstLine="0"/>
              <w:jc w:val="center"/>
              <w:rPr>
                <w:rFonts w:eastAsia="Times New Roman"/>
                <w:b/>
                <w:bCs/>
                <w:sz w:val="8"/>
                <w:szCs w:val="8"/>
                <w:lang w:val="uk-UA"/>
              </w:rPr>
            </w:pPr>
          </w:p>
        </w:tc>
        <w:tc>
          <w:tcPr>
            <w:tcW w:w="1151" w:type="dxa"/>
            <w:tcBorders>
              <w:top w:val="single" w:sz="4" w:space="0" w:color="auto"/>
              <w:left w:val="nil"/>
              <w:bottom w:val="nil"/>
              <w:right w:val="nil"/>
            </w:tcBorders>
            <w:shd w:val="clear" w:color="auto" w:fill="auto"/>
            <w:vAlign w:val="center"/>
          </w:tcPr>
          <w:p w:rsidR="002D1EEF" w:rsidRPr="00772A43" w:rsidRDefault="002D1EEF" w:rsidP="00772A43">
            <w:pPr>
              <w:autoSpaceDE/>
              <w:autoSpaceDN/>
              <w:spacing w:line="240" w:lineRule="auto"/>
              <w:ind w:firstLine="0"/>
              <w:jc w:val="center"/>
              <w:rPr>
                <w:rFonts w:eastAsia="Times New Roman"/>
                <w:b/>
                <w:bCs/>
                <w:sz w:val="8"/>
                <w:szCs w:val="8"/>
                <w:lang w:val="uk-UA"/>
              </w:rPr>
            </w:pPr>
          </w:p>
        </w:tc>
        <w:tc>
          <w:tcPr>
            <w:tcW w:w="940" w:type="dxa"/>
            <w:tcBorders>
              <w:top w:val="single" w:sz="4" w:space="0" w:color="auto"/>
              <w:left w:val="nil"/>
              <w:bottom w:val="nil"/>
              <w:right w:val="nil"/>
            </w:tcBorders>
            <w:shd w:val="clear" w:color="auto" w:fill="auto"/>
            <w:vAlign w:val="center"/>
          </w:tcPr>
          <w:p w:rsidR="002D1EEF" w:rsidRPr="00772A43" w:rsidRDefault="002D1EEF" w:rsidP="00772A43">
            <w:pPr>
              <w:autoSpaceDE/>
              <w:autoSpaceDN/>
              <w:spacing w:line="240" w:lineRule="auto"/>
              <w:ind w:firstLine="0"/>
              <w:jc w:val="center"/>
              <w:rPr>
                <w:rFonts w:eastAsia="Times New Roman"/>
                <w:b/>
                <w:bCs/>
                <w:sz w:val="8"/>
                <w:szCs w:val="8"/>
                <w:lang w:val="uk-UA"/>
              </w:rPr>
            </w:pPr>
          </w:p>
        </w:tc>
        <w:tc>
          <w:tcPr>
            <w:tcW w:w="1134" w:type="dxa"/>
            <w:tcBorders>
              <w:top w:val="single" w:sz="4" w:space="0" w:color="auto"/>
              <w:left w:val="nil"/>
              <w:bottom w:val="nil"/>
              <w:right w:val="nil"/>
            </w:tcBorders>
            <w:shd w:val="clear" w:color="auto" w:fill="auto"/>
            <w:vAlign w:val="center"/>
          </w:tcPr>
          <w:p w:rsidR="002D1EEF" w:rsidRPr="00772A43" w:rsidRDefault="002D1EEF" w:rsidP="00772A43">
            <w:pPr>
              <w:autoSpaceDE/>
              <w:autoSpaceDN/>
              <w:spacing w:line="240" w:lineRule="auto"/>
              <w:ind w:left="-62" w:right="-98" w:firstLine="0"/>
              <w:jc w:val="center"/>
              <w:rPr>
                <w:rFonts w:eastAsia="Times New Roman"/>
                <w:b/>
                <w:bCs/>
                <w:sz w:val="8"/>
                <w:szCs w:val="8"/>
                <w:lang w:val="uk-UA"/>
              </w:rPr>
            </w:pPr>
          </w:p>
        </w:tc>
        <w:tc>
          <w:tcPr>
            <w:tcW w:w="1160" w:type="dxa"/>
            <w:tcBorders>
              <w:top w:val="single" w:sz="4" w:space="0" w:color="auto"/>
              <w:left w:val="nil"/>
              <w:bottom w:val="nil"/>
              <w:right w:val="nil"/>
            </w:tcBorders>
            <w:shd w:val="clear" w:color="auto" w:fill="auto"/>
            <w:vAlign w:val="center"/>
          </w:tcPr>
          <w:p w:rsidR="002D1EEF" w:rsidRPr="00772A43" w:rsidRDefault="002D1EEF" w:rsidP="00772A43">
            <w:pPr>
              <w:autoSpaceDE/>
              <w:autoSpaceDN/>
              <w:spacing w:line="240" w:lineRule="auto"/>
              <w:ind w:firstLine="0"/>
              <w:jc w:val="center"/>
              <w:rPr>
                <w:rFonts w:eastAsia="Times New Roman"/>
                <w:b/>
                <w:bCs/>
                <w:sz w:val="8"/>
                <w:szCs w:val="8"/>
                <w:lang w:val="uk-UA"/>
              </w:rPr>
            </w:pPr>
          </w:p>
        </w:tc>
        <w:tc>
          <w:tcPr>
            <w:tcW w:w="1151" w:type="dxa"/>
            <w:tcBorders>
              <w:top w:val="single" w:sz="4" w:space="0" w:color="auto"/>
              <w:left w:val="nil"/>
              <w:bottom w:val="nil"/>
              <w:right w:val="nil"/>
            </w:tcBorders>
            <w:shd w:val="clear" w:color="auto" w:fill="auto"/>
            <w:vAlign w:val="center"/>
          </w:tcPr>
          <w:p w:rsidR="002D1EEF" w:rsidRPr="00772A43" w:rsidRDefault="002D1EEF" w:rsidP="00772A43">
            <w:pPr>
              <w:autoSpaceDE/>
              <w:autoSpaceDN/>
              <w:spacing w:line="240" w:lineRule="auto"/>
              <w:ind w:firstLine="0"/>
              <w:jc w:val="center"/>
              <w:rPr>
                <w:rFonts w:eastAsia="Times New Roman"/>
                <w:b/>
                <w:bCs/>
                <w:sz w:val="8"/>
                <w:szCs w:val="8"/>
                <w:lang w:val="uk-UA"/>
              </w:rPr>
            </w:pPr>
          </w:p>
        </w:tc>
      </w:tr>
      <w:tr w:rsidR="002D1EEF" w:rsidRPr="00772A43" w:rsidTr="00772A43">
        <w:trPr>
          <w:trHeight w:val="298"/>
        </w:trPr>
        <w:tc>
          <w:tcPr>
            <w:tcW w:w="9839" w:type="dxa"/>
            <w:gridSpan w:val="8"/>
            <w:tcBorders>
              <w:top w:val="nil"/>
              <w:left w:val="nil"/>
              <w:bottom w:val="single" w:sz="4" w:space="0" w:color="auto"/>
              <w:right w:val="nil"/>
            </w:tcBorders>
            <w:vAlign w:val="center"/>
          </w:tcPr>
          <w:p w:rsidR="002D1EEF" w:rsidRPr="00772A43" w:rsidRDefault="002D1EEF" w:rsidP="00772A43">
            <w:pPr>
              <w:autoSpaceDE/>
              <w:autoSpaceDN/>
              <w:ind w:firstLine="0"/>
              <w:jc w:val="right"/>
              <w:rPr>
                <w:rFonts w:eastAsia="Times New Roman"/>
                <w:lang w:val="uk-UA"/>
              </w:rPr>
            </w:pPr>
            <w:r w:rsidRPr="00772A43">
              <w:rPr>
                <w:rFonts w:eastAsia="Times New Roman"/>
                <w:lang w:val="uk-UA"/>
              </w:rPr>
              <w:lastRenderedPageBreak/>
              <w:t>Продовження таблиці 3.6</w:t>
            </w:r>
          </w:p>
        </w:tc>
      </w:tr>
      <w:tr w:rsidR="002D1EEF" w:rsidRPr="00772A43" w:rsidTr="00772A43">
        <w:trPr>
          <w:trHeight w:val="330"/>
        </w:trPr>
        <w:tc>
          <w:tcPr>
            <w:tcW w:w="2283" w:type="dxa"/>
            <w:tcBorders>
              <w:top w:val="single" w:sz="4" w:space="0" w:color="auto"/>
            </w:tcBorders>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1</w:t>
            </w:r>
          </w:p>
        </w:tc>
        <w:tc>
          <w:tcPr>
            <w:tcW w:w="960" w:type="dxa"/>
            <w:tcBorders>
              <w:top w:val="single" w:sz="4" w:space="0" w:color="auto"/>
            </w:tcBorders>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2</w:t>
            </w:r>
          </w:p>
        </w:tc>
        <w:tc>
          <w:tcPr>
            <w:tcW w:w="1060" w:type="dxa"/>
            <w:tcBorders>
              <w:top w:val="single" w:sz="4" w:space="0" w:color="auto"/>
            </w:tcBorders>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3</w:t>
            </w:r>
          </w:p>
        </w:tc>
        <w:tc>
          <w:tcPr>
            <w:tcW w:w="1151" w:type="dxa"/>
            <w:tcBorders>
              <w:top w:val="single" w:sz="4" w:space="0" w:color="auto"/>
            </w:tcBorders>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4</w:t>
            </w:r>
          </w:p>
        </w:tc>
        <w:tc>
          <w:tcPr>
            <w:tcW w:w="940" w:type="dxa"/>
            <w:tcBorders>
              <w:top w:val="single" w:sz="4" w:space="0" w:color="auto"/>
            </w:tcBorders>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5</w:t>
            </w:r>
          </w:p>
        </w:tc>
        <w:tc>
          <w:tcPr>
            <w:tcW w:w="1134" w:type="dxa"/>
            <w:tcBorders>
              <w:top w:val="single" w:sz="4" w:space="0" w:color="auto"/>
            </w:tcBorders>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6</w:t>
            </w:r>
          </w:p>
        </w:tc>
        <w:tc>
          <w:tcPr>
            <w:tcW w:w="1160" w:type="dxa"/>
            <w:tcBorders>
              <w:top w:val="single" w:sz="4" w:space="0" w:color="auto"/>
            </w:tcBorders>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7</w:t>
            </w:r>
          </w:p>
        </w:tc>
        <w:tc>
          <w:tcPr>
            <w:tcW w:w="1151" w:type="dxa"/>
            <w:tcBorders>
              <w:top w:val="single" w:sz="4" w:space="0" w:color="auto"/>
            </w:tcBorders>
            <w:shd w:val="clear" w:color="auto" w:fill="auto"/>
            <w:vAlign w:val="center"/>
          </w:tcPr>
          <w:p w:rsidR="002D1EEF" w:rsidRPr="00772A43" w:rsidRDefault="002D1EEF" w:rsidP="00772A43">
            <w:pPr>
              <w:autoSpaceDE/>
              <w:autoSpaceDN/>
              <w:spacing w:line="240" w:lineRule="auto"/>
              <w:ind w:firstLine="0"/>
              <w:jc w:val="center"/>
              <w:rPr>
                <w:rFonts w:eastAsia="Times New Roman"/>
                <w:sz w:val="22"/>
                <w:szCs w:val="22"/>
                <w:lang w:val="uk-UA"/>
              </w:rPr>
            </w:pPr>
            <w:r>
              <w:rPr>
                <w:rFonts w:eastAsia="Times New Roman"/>
                <w:sz w:val="22"/>
                <w:szCs w:val="22"/>
                <w:lang w:val="uk-UA"/>
              </w:rPr>
              <w:t>8</w:t>
            </w:r>
          </w:p>
        </w:tc>
      </w:tr>
      <w:tr w:rsidR="002D1EEF" w:rsidRPr="00772A43" w:rsidTr="00772A43">
        <w:trPr>
          <w:trHeight w:val="330"/>
        </w:trPr>
        <w:tc>
          <w:tcPr>
            <w:tcW w:w="9839" w:type="dxa"/>
            <w:gridSpan w:val="8"/>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r w:rsidRPr="00772A43">
              <w:rPr>
                <w:rFonts w:eastAsia="Times New Roman"/>
                <w:b/>
                <w:bCs/>
                <w:sz w:val="22"/>
                <w:szCs w:val="22"/>
                <w:lang w:val="uk-UA"/>
              </w:rPr>
              <w:t>Пасив</w:t>
            </w:r>
          </w:p>
        </w:tc>
      </w:tr>
      <w:tr w:rsidR="002D1EEF" w:rsidRPr="00772A43" w:rsidTr="002D1EEF">
        <w:trPr>
          <w:trHeight w:val="33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І. Власний капітал</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p>
        </w:tc>
      </w:tr>
      <w:tr w:rsidR="002D1EEF" w:rsidRPr="00772A43" w:rsidTr="002D1EEF">
        <w:trPr>
          <w:trHeight w:val="33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Статутний капітал</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21474</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21474</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21474</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21474</w:t>
            </w:r>
          </w:p>
        </w:tc>
      </w:tr>
      <w:tr w:rsidR="002D1EEF" w:rsidRPr="00772A43" w:rsidTr="002D1EEF">
        <w:trPr>
          <w:trHeight w:val="33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Капітал у дооцінках</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0</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0</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0</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0</w:t>
            </w:r>
          </w:p>
        </w:tc>
      </w:tr>
      <w:tr w:rsidR="002D1EEF" w:rsidRPr="00772A43" w:rsidTr="002D1EEF">
        <w:trPr>
          <w:trHeight w:val="645"/>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Додатковий капітал</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3669</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3669</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3669</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3669</w:t>
            </w:r>
          </w:p>
        </w:tc>
      </w:tr>
      <w:tr w:rsidR="002D1EEF" w:rsidRPr="00772A43" w:rsidTr="002D1EEF">
        <w:trPr>
          <w:trHeight w:val="33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Емісійний дохід</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3648</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3648</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3648</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3648</w:t>
            </w:r>
          </w:p>
        </w:tc>
      </w:tr>
      <w:tr w:rsidR="002D1EEF" w:rsidRPr="00772A43" w:rsidTr="002D1EEF">
        <w:trPr>
          <w:trHeight w:val="33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Резервний капітал</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3221</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3221</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3221</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3221</w:t>
            </w:r>
          </w:p>
        </w:tc>
      </w:tr>
      <w:tr w:rsidR="002D1EEF" w:rsidRPr="00772A43" w:rsidTr="002D1EEF">
        <w:trPr>
          <w:trHeight w:val="6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Нерозподілений при-буток (збиток)</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275493</w:t>
            </w:r>
          </w:p>
        </w:tc>
        <w:tc>
          <w:tcPr>
            <w:tcW w:w="1060" w:type="dxa"/>
            <w:shd w:val="clear" w:color="auto" w:fill="auto"/>
            <w:noWrap/>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49160,68</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324653,68</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left="-76" w:right="-98" w:firstLine="0"/>
              <w:jc w:val="center"/>
              <w:rPr>
                <w:rFonts w:eastAsia="Times New Roman"/>
                <w:sz w:val="22"/>
                <w:szCs w:val="22"/>
                <w:lang w:val="uk-UA"/>
              </w:rPr>
            </w:pPr>
            <w:r w:rsidRPr="00772A43">
              <w:rPr>
                <w:rFonts w:eastAsia="Times New Roman"/>
                <w:sz w:val="22"/>
                <w:szCs w:val="22"/>
                <w:lang w:val="uk-UA"/>
              </w:rPr>
              <w:t>324653,68</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26391,13</w:t>
            </w: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298262,6</w:t>
            </w:r>
          </w:p>
        </w:tc>
      </w:tr>
      <w:tr w:rsidR="002D1EEF" w:rsidRPr="00772A43" w:rsidTr="002D1EEF">
        <w:trPr>
          <w:trHeight w:val="3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Усього за розділом І</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303857</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356665,68</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left="-76" w:right="-98" w:firstLine="0"/>
              <w:jc w:val="center"/>
              <w:rPr>
                <w:rFonts w:eastAsia="Times New Roman"/>
                <w:sz w:val="22"/>
                <w:szCs w:val="22"/>
                <w:lang w:val="uk-UA"/>
              </w:rPr>
            </w:pPr>
            <w:r w:rsidRPr="00772A43">
              <w:rPr>
                <w:rFonts w:eastAsia="Times New Roman"/>
                <w:sz w:val="22"/>
                <w:szCs w:val="22"/>
                <w:lang w:val="uk-UA"/>
              </w:rPr>
              <w:t>356665,68</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330274,6</w:t>
            </w:r>
          </w:p>
        </w:tc>
      </w:tr>
      <w:tr w:rsidR="002D1EEF" w:rsidRPr="00772A43" w:rsidTr="002D1EEF">
        <w:trPr>
          <w:trHeight w:val="6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ІІ. Довгострокові зобов’язання і забезпечення</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2142</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2142</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2142</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2142</w:t>
            </w:r>
          </w:p>
        </w:tc>
      </w:tr>
      <w:tr w:rsidR="002D1EEF" w:rsidRPr="00772A43" w:rsidTr="002D1EEF">
        <w:trPr>
          <w:trHeight w:val="6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ІІІ. Поточні зобов’язання і забезпечення</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p>
        </w:tc>
      </w:tr>
      <w:tr w:rsidR="002D1EEF" w:rsidRPr="00772A43" w:rsidTr="002D1EEF">
        <w:trPr>
          <w:trHeight w:val="6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Короткострокові кредити банків</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0</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0</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0</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w:t>
            </w: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0,00</w:t>
            </w:r>
          </w:p>
        </w:tc>
      </w:tr>
      <w:tr w:rsidR="002D1EEF" w:rsidRPr="00772A43" w:rsidTr="002D1EEF">
        <w:trPr>
          <w:trHeight w:val="9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Кредиторська забор-гованість за товари, роботи, послуги</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6215</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6587,9</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6587,9</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lang w:val="uk-UA"/>
              </w:rPr>
            </w:pPr>
            <w:r w:rsidRPr="002D1EEF">
              <w:rPr>
                <w:sz w:val="22"/>
                <w:szCs w:val="22"/>
              </w:rPr>
              <w:t>збільшити на 20</w:t>
            </w:r>
            <w:r>
              <w:rPr>
                <w:sz w:val="22"/>
                <w:szCs w:val="22"/>
                <w:lang w:val="uk-UA"/>
              </w:rPr>
              <w:t xml:space="preserve"> днів</w:t>
            </w: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27567,71</w:t>
            </w:r>
          </w:p>
        </w:tc>
      </w:tr>
      <w:tr w:rsidR="002D1EEF" w:rsidRPr="00772A43" w:rsidTr="002D1EEF">
        <w:trPr>
          <w:trHeight w:val="6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Поточні зобов’язання за розрахунками</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8420</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8925,2</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8925,2</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8925,2</w:t>
            </w:r>
          </w:p>
        </w:tc>
      </w:tr>
      <w:tr w:rsidR="002D1EEF" w:rsidRPr="00772A43" w:rsidTr="002D1EEF">
        <w:trPr>
          <w:trHeight w:val="3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Поточні забезпечення</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12710</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13472,6</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13472,6</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13472,6</w:t>
            </w:r>
          </w:p>
        </w:tc>
      </w:tr>
      <w:tr w:rsidR="002D1EEF" w:rsidRPr="00772A43" w:rsidTr="002D1EEF">
        <w:trPr>
          <w:trHeight w:val="3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Інші поточні зобов’язання</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58</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1,06</w:t>
            </w: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61,48</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61,48</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61,48</w:t>
            </w:r>
          </w:p>
        </w:tc>
      </w:tr>
      <w:tr w:rsidR="002D1EEF" w:rsidRPr="00772A43" w:rsidTr="002D1EEF">
        <w:trPr>
          <w:trHeight w:val="3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sz w:val="22"/>
                <w:szCs w:val="22"/>
                <w:lang w:val="uk-UA"/>
              </w:rPr>
            </w:pPr>
            <w:r w:rsidRPr="00772A43">
              <w:rPr>
                <w:rFonts w:eastAsia="Times New Roman"/>
                <w:sz w:val="22"/>
                <w:szCs w:val="22"/>
                <w:lang w:val="uk-UA"/>
              </w:rPr>
              <w:t>Усього за розділом IІІ</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27403</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29047,18</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sz w:val="22"/>
                <w:szCs w:val="22"/>
                <w:lang w:val="uk-UA"/>
              </w:rPr>
            </w:pPr>
            <w:r w:rsidRPr="00772A43">
              <w:rPr>
                <w:rFonts w:eastAsia="Times New Roman"/>
                <w:sz w:val="22"/>
                <w:szCs w:val="22"/>
                <w:lang w:val="uk-UA"/>
              </w:rPr>
              <w:t>29047,18</w:t>
            </w: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r w:rsidRPr="002D1EEF">
              <w:rPr>
                <w:sz w:val="22"/>
                <w:szCs w:val="22"/>
              </w:rPr>
              <w:t>50026,99</w:t>
            </w:r>
          </w:p>
        </w:tc>
      </w:tr>
      <w:tr w:rsidR="002D1EEF" w:rsidRPr="00772A43" w:rsidTr="002D1EEF">
        <w:trPr>
          <w:trHeight w:val="3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b/>
                <w:bCs/>
                <w:sz w:val="22"/>
                <w:szCs w:val="22"/>
                <w:lang w:val="uk-UA"/>
              </w:rPr>
            </w:pPr>
            <w:r w:rsidRPr="00772A43">
              <w:rPr>
                <w:rFonts w:eastAsia="Times New Roman"/>
                <w:b/>
                <w:bCs/>
                <w:sz w:val="22"/>
                <w:szCs w:val="22"/>
                <w:lang w:val="uk-UA"/>
              </w:rPr>
              <w:t>Баланс</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r w:rsidRPr="00772A43">
              <w:rPr>
                <w:rFonts w:eastAsia="Times New Roman"/>
                <w:b/>
                <w:bCs/>
                <w:sz w:val="22"/>
                <w:szCs w:val="22"/>
                <w:lang w:val="uk-UA"/>
              </w:rPr>
              <w:t>333402</w:t>
            </w: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r w:rsidRPr="00772A43">
              <w:rPr>
                <w:rFonts w:eastAsia="Times New Roman"/>
                <w:b/>
                <w:bCs/>
                <w:sz w:val="22"/>
                <w:szCs w:val="22"/>
                <w:lang w:val="uk-UA"/>
              </w:rPr>
              <w:t>387854,86</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left="-104" w:right="-84" w:firstLine="0"/>
              <w:jc w:val="center"/>
              <w:rPr>
                <w:rFonts w:eastAsia="Times New Roman"/>
                <w:b/>
                <w:bCs/>
                <w:sz w:val="22"/>
                <w:szCs w:val="22"/>
                <w:lang w:val="uk-UA"/>
              </w:rPr>
            </w:pPr>
            <w:r w:rsidRPr="00772A43">
              <w:rPr>
                <w:rFonts w:eastAsia="Times New Roman"/>
                <w:b/>
                <w:bCs/>
                <w:sz w:val="22"/>
                <w:szCs w:val="22"/>
                <w:lang w:val="uk-UA"/>
              </w:rPr>
              <w:t>387854,86</w:t>
            </w:r>
          </w:p>
        </w:tc>
        <w:tc>
          <w:tcPr>
            <w:tcW w:w="1160" w:type="dxa"/>
            <w:shd w:val="clear" w:color="auto" w:fill="auto"/>
            <w:vAlign w:val="center"/>
            <w:hideMark/>
          </w:tcPr>
          <w:p w:rsidR="002D1EEF" w:rsidRPr="002D1EEF" w:rsidRDefault="002D1EEF" w:rsidP="002D1EEF">
            <w:pPr>
              <w:spacing w:line="240" w:lineRule="auto"/>
              <w:ind w:firstLine="0"/>
              <w:jc w:val="center"/>
              <w:rPr>
                <w:b/>
                <w:bCs/>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b/>
                <w:bCs/>
                <w:sz w:val="22"/>
                <w:szCs w:val="22"/>
              </w:rPr>
            </w:pPr>
            <w:r w:rsidRPr="002D1EEF">
              <w:rPr>
                <w:b/>
                <w:bCs/>
                <w:sz w:val="22"/>
                <w:szCs w:val="22"/>
              </w:rPr>
              <w:t>382443,55</w:t>
            </w:r>
          </w:p>
        </w:tc>
      </w:tr>
      <w:tr w:rsidR="002D1EEF" w:rsidRPr="00772A43" w:rsidTr="002D1EEF">
        <w:trPr>
          <w:trHeight w:val="300"/>
        </w:trPr>
        <w:tc>
          <w:tcPr>
            <w:tcW w:w="2283" w:type="dxa"/>
            <w:shd w:val="clear" w:color="auto" w:fill="auto"/>
            <w:vAlign w:val="center"/>
            <w:hideMark/>
          </w:tcPr>
          <w:p w:rsidR="002D1EEF" w:rsidRPr="00772A43" w:rsidRDefault="002D1EEF" w:rsidP="00772A43">
            <w:pPr>
              <w:autoSpaceDE/>
              <w:autoSpaceDN/>
              <w:spacing w:line="240" w:lineRule="auto"/>
              <w:ind w:firstLine="0"/>
              <w:jc w:val="left"/>
              <w:rPr>
                <w:rFonts w:eastAsia="Times New Roman"/>
                <w:b/>
                <w:bCs/>
                <w:sz w:val="22"/>
                <w:szCs w:val="22"/>
                <w:lang w:val="uk-UA"/>
              </w:rPr>
            </w:pPr>
            <w:r w:rsidRPr="00772A43">
              <w:rPr>
                <w:rFonts w:eastAsia="Times New Roman"/>
                <w:b/>
                <w:bCs/>
                <w:sz w:val="22"/>
                <w:szCs w:val="22"/>
                <w:lang w:val="uk-UA"/>
              </w:rPr>
              <w:t>ДНФ</w:t>
            </w:r>
          </w:p>
        </w:tc>
        <w:tc>
          <w:tcPr>
            <w:tcW w:w="9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p>
        </w:tc>
        <w:tc>
          <w:tcPr>
            <w:tcW w:w="106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p>
        </w:tc>
        <w:tc>
          <w:tcPr>
            <w:tcW w:w="1151"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r w:rsidRPr="00772A43">
              <w:rPr>
                <w:rFonts w:eastAsia="Times New Roman"/>
                <w:b/>
                <w:bCs/>
                <w:sz w:val="22"/>
                <w:szCs w:val="22"/>
                <w:lang w:val="uk-UA"/>
              </w:rPr>
              <w:t>34448,74</w:t>
            </w:r>
          </w:p>
        </w:tc>
        <w:tc>
          <w:tcPr>
            <w:tcW w:w="940"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p>
        </w:tc>
        <w:tc>
          <w:tcPr>
            <w:tcW w:w="1134" w:type="dxa"/>
            <w:shd w:val="clear" w:color="auto" w:fill="auto"/>
            <w:vAlign w:val="center"/>
            <w:hideMark/>
          </w:tcPr>
          <w:p w:rsidR="002D1EEF" w:rsidRPr="00772A43" w:rsidRDefault="002D1EEF" w:rsidP="00772A43">
            <w:pPr>
              <w:autoSpaceDE/>
              <w:autoSpaceDN/>
              <w:spacing w:line="240" w:lineRule="auto"/>
              <w:ind w:firstLine="0"/>
              <w:jc w:val="center"/>
              <w:rPr>
                <w:rFonts w:eastAsia="Times New Roman"/>
                <w:b/>
                <w:bCs/>
                <w:sz w:val="22"/>
                <w:szCs w:val="22"/>
                <w:lang w:val="uk-UA"/>
              </w:rPr>
            </w:pPr>
          </w:p>
        </w:tc>
        <w:tc>
          <w:tcPr>
            <w:tcW w:w="1160" w:type="dxa"/>
            <w:shd w:val="clear" w:color="auto" w:fill="auto"/>
            <w:vAlign w:val="center"/>
            <w:hideMark/>
          </w:tcPr>
          <w:p w:rsidR="002D1EEF" w:rsidRPr="002D1EEF" w:rsidRDefault="002D1EEF" w:rsidP="002D1EEF">
            <w:pPr>
              <w:spacing w:line="240" w:lineRule="auto"/>
              <w:ind w:firstLine="0"/>
              <w:jc w:val="center"/>
              <w:rPr>
                <w:sz w:val="22"/>
                <w:szCs w:val="22"/>
              </w:rPr>
            </w:pPr>
          </w:p>
        </w:tc>
        <w:tc>
          <w:tcPr>
            <w:tcW w:w="1151" w:type="dxa"/>
            <w:shd w:val="clear" w:color="auto" w:fill="auto"/>
            <w:vAlign w:val="center"/>
            <w:hideMark/>
          </w:tcPr>
          <w:p w:rsidR="002D1EEF" w:rsidRPr="002D1EEF" w:rsidRDefault="002D1EEF" w:rsidP="002D1EEF">
            <w:pPr>
              <w:spacing w:line="240" w:lineRule="auto"/>
              <w:ind w:firstLine="0"/>
              <w:jc w:val="center"/>
              <w:rPr>
                <w:sz w:val="22"/>
                <w:szCs w:val="22"/>
              </w:rPr>
            </w:pPr>
          </w:p>
        </w:tc>
      </w:tr>
    </w:tbl>
    <w:p w:rsidR="000B643A" w:rsidRPr="009B514F" w:rsidRDefault="000B643A" w:rsidP="000B643A">
      <w:pPr>
        <w:tabs>
          <w:tab w:val="center" w:pos="5457"/>
          <w:tab w:val="right" w:pos="10205"/>
        </w:tabs>
        <w:autoSpaceDE/>
        <w:autoSpaceDN/>
        <w:spacing w:line="240" w:lineRule="auto"/>
        <w:ind w:firstLine="0"/>
        <w:rPr>
          <w:lang w:val="uk-UA"/>
        </w:rPr>
      </w:pPr>
    </w:p>
    <w:p w:rsidR="000B643A" w:rsidRPr="009B514F" w:rsidRDefault="00772A43" w:rsidP="000B643A">
      <w:pPr>
        <w:tabs>
          <w:tab w:val="center" w:pos="5457"/>
          <w:tab w:val="right" w:pos="10205"/>
        </w:tabs>
        <w:autoSpaceDE/>
        <w:autoSpaceDN/>
        <w:ind w:firstLine="720"/>
        <w:rPr>
          <w:lang w:val="uk-UA"/>
        </w:rPr>
      </w:pPr>
      <w:r w:rsidRPr="00772A43">
        <w:rPr>
          <w:lang w:val="uk-UA"/>
        </w:rPr>
        <w:t xml:space="preserve">Перший прогноз статей балансу </w:t>
      </w:r>
      <w:r w:rsidRPr="00772A43">
        <w:rPr>
          <w:bCs/>
          <w:shd w:val="clear" w:color="auto" w:fill="FFFFFF"/>
          <w:lang w:val="uk-UA"/>
        </w:rPr>
        <w:t xml:space="preserve">ПрАТ «Миргородський завод мінеральних вод» </w:t>
      </w:r>
      <w:r w:rsidRPr="00772A43">
        <w:rPr>
          <w:lang w:val="uk-UA"/>
        </w:rPr>
        <w:t xml:space="preserve">на 2021 рік </w:t>
      </w:r>
      <w:r w:rsidRPr="00772A43">
        <w:rPr>
          <w:bCs/>
          <w:shd w:val="clear" w:color="auto" w:fill="FFFFFF"/>
          <w:lang w:val="uk-UA"/>
        </w:rPr>
        <w:t>визначив перевищення</w:t>
      </w:r>
      <w:r w:rsidRPr="00772A43">
        <w:rPr>
          <w:lang w:val="uk-UA"/>
        </w:rPr>
        <w:t xml:space="preserve"> пасивів</w:t>
      </w:r>
      <w:r w:rsidR="000B643A" w:rsidRPr="00772A43">
        <w:rPr>
          <w:lang w:val="uk-UA"/>
        </w:rPr>
        <w:t xml:space="preserve"> підприємства</w:t>
      </w:r>
      <w:r w:rsidRPr="00772A43">
        <w:rPr>
          <w:lang w:val="uk-UA"/>
        </w:rPr>
        <w:t xml:space="preserve"> над його активами</w:t>
      </w:r>
      <w:r w:rsidR="000B643A" w:rsidRPr="00772A43">
        <w:rPr>
          <w:lang w:val="uk-UA"/>
        </w:rPr>
        <w:t xml:space="preserve"> на </w:t>
      </w:r>
      <w:r w:rsidRPr="00772A43">
        <w:rPr>
          <w:lang w:val="uk-UA"/>
        </w:rPr>
        <w:t>34448,74</w:t>
      </w:r>
      <w:r w:rsidR="000B643A" w:rsidRPr="00772A43">
        <w:rPr>
          <w:lang w:val="uk-UA"/>
        </w:rPr>
        <w:t xml:space="preserve"> тис. грн. Ця сума визначає загальні фінансові потреби підприємства станом на кінець </w:t>
      </w:r>
      <w:r w:rsidR="00657484" w:rsidRPr="00772A43">
        <w:rPr>
          <w:lang w:val="uk-UA"/>
        </w:rPr>
        <w:t>2021</w:t>
      </w:r>
      <w:r w:rsidR="000B643A" w:rsidRPr="00772A43">
        <w:rPr>
          <w:lang w:val="uk-UA"/>
        </w:rPr>
        <w:t xml:space="preserve"> року.</w:t>
      </w:r>
    </w:p>
    <w:p w:rsidR="000B643A" w:rsidRPr="009B514F" w:rsidRDefault="000B643A" w:rsidP="000B643A">
      <w:pPr>
        <w:shd w:val="clear" w:color="auto" w:fill="FFFFFF"/>
        <w:autoSpaceDE/>
        <w:autoSpaceDN/>
        <w:ind w:firstLine="720"/>
        <w:rPr>
          <w:lang w:val="uk-UA"/>
        </w:rPr>
      </w:pPr>
      <w:r w:rsidRPr="001A52C7">
        <w:rPr>
          <w:lang w:val="uk-UA"/>
        </w:rPr>
        <w:t>Для урівня</w:t>
      </w:r>
      <w:r w:rsidR="00772A43" w:rsidRPr="001A52C7">
        <w:rPr>
          <w:lang w:val="uk-UA"/>
        </w:rPr>
        <w:t>ння</w:t>
      </w:r>
      <w:r w:rsidRPr="001A52C7">
        <w:rPr>
          <w:lang w:val="uk-UA"/>
        </w:rPr>
        <w:t xml:space="preserve"> актив</w:t>
      </w:r>
      <w:r w:rsidR="00772A43" w:rsidRPr="001A52C7">
        <w:rPr>
          <w:lang w:val="uk-UA"/>
        </w:rPr>
        <w:t>ів</w:t>
      </w:r>
      <w:r w:rsidRPr="001A52C7">
        <w:rPr>
          <w:lang w:val="uk-UA"/>
        </w:rPr>
        <w:t xml:space="preserve"> і пасив</w:t>
      </w:r>
      <w:r w:rsidR="00772A43" w:rsidRPr="001A52C7">
        <w:rPr>
          <w:lang w:val="uk-UA"/>
        </w:rPr>
        <w:t>ів</w:t>
      </w:r>
      <w:r w:rsidRPr="001A52C7">
        <w:rPr>
          <w:lang w:val="uk-UA"/>
        </w:rPr>
        <w:t xml:space="preserve"> балансу</w:t>
      </w:r>
      <w:r w:rsidR="00772A43" w:rsidRPr="001A52C7">
        <w:rPr>
          <w:lang w:val="uk-UA"/>
        </w:rPr>
        <w:t xml:space="preserve"> </w:t>
      </w:r>
      <w:r w:rsidR="00772A43" w:rsidRPr="001A52C7">
        <w:rPr>
          <w:bCs/>
          <w:shd w:val="clear" w:color="auto" w:fill="FFFFFF"/>
          <w:lang w:val="uk-UA"/>
        </w:rPr>
        <w:t>ПрАТ «Миргородський завод мінеральних вод» на 2021 рік</w:t>
      </w:r>
      <w:r w:rsidRPr="001A52C7">
        <w:rPr>
          <w:lang w:val="uk-UA"/>
        </w:rPr>
        <w:t>, прийнят</w:t>
      </w:r>
      <w:r w:rsidR="00772A43" w:rsidRPr="001A52C7">
        <w:rPr>
          <w:lang w:val="uk-UA"/>
        </w:rPr>
        <w:t>о</w:t>
      </w:r>
      <w:r w:rsidRPr="001A52C7">
        <w:rPr>
          <w:lang w:val="uk-UA"/>
        </w:rPr>
        <w:t xml:space="preserve"> рішення про </w:t>
      </w:r>
      <w:r w:rsidR="00772A43" w:rsidRPr="001A52C7">
        <w:rPr>
          <w:lang w:val="uk-UA"/>
        </w:rPr>
        <w:t>направлення</w:t>
      </w:r>
      <w:r w:rsidRPr="001A52C7">
        <w:rPr>
          <w:lang w:val="uk-UA"/>
        </w:rPr>
        <w:t xml:space="preserve"> суми додатково необхідних фондів, на поточні рахунки банку, тоб</w:t>
      </w:r>
      <w:r w:rsidR="00F92C95" w:rsidRPr="001A52C7">
        <w:rPr>
          <w:lang w:val="uk-UA"/>
        </w:rPr>
        <w:t>то в статтю «гроші та їх еквіваленти</w:t>
      </w:r>
      <w:r w:rsidR="00283CEF" w:rsidRPr="001A52C7">
        <w:rPr>
          <w:lang w:val="uk-UA"/>
        </w:rPr>
        <w:t>»</w:t>
      </w:r>
      <w:r w:rsidRPr="001A52C7">
        <w:rPr>
          <w:lang w:val="uk-UA"/>
        </w:rPr>
        <w:t>.</w:t>
      </w:r>
      <w:r w:rsidR="00F92C95" w:rsidRPr="001A52C7">
        <w:rPr>
          <w:lang w:val="uk-UA"/>
        </w:rPr>
        <w:t xml:space="preserve"> Відповідно до цього</w:t>
      </w:r>
      <w:r w:rsidR="00F92C95">
        <w:rPr>
          <w:lang w:val="uk-UA"/>
        </w:rPr>
        <w:t xml:space="preserve">, активи і пасиви аналізованого нами </w:t>
      </w:r>
      <w:r w:rsidR="00F92C95">
        <w:rPr>
          <w:lang w:val="uk-UA"/>
        </w:rPr>
        <w:lastRenderedPageBreak/>
        <w:t>підприємства становлять 387854,86 тис. грн., що є більшим за значення 2020 року та свідчить про розширення діяльності.</w:t>
      </w:r>
    </w:p>
    <w:p w:rsidR="000B643A" w:rsidRPr="009B514F" w:rsidRDefault="00F92C95" w:rsidP="000B643A">
      <w:pPr>
        <w:shd w:val="clear" w:color="auto" w:fill="FFFFFF"/>
        <w:autoSpaceDE/>
        <w:autoSpaceDN/>
        <w:rPr>
          <w:lang w:val="uk-UA"/>
        </w:rPr>
      </w:pPr>
      <w:r w:rsidRPr="00F92C95">
        <w:rPr>
          <w:lang w:val="uk-UA"/>
        </w:rPr>
        <w:t>Наступним етапом прогнозування балансу підприємства є визначення додаткових умов прогнозування</w:t>
      </w:r>
      <w:r>
        <w:rPr>
          <w:lang w:val="uk-UA"/>
        </w:rPr>
        <w:t xml:space="preserve"> для врахування всіх рекомендації щодо підвищення ефективності управління позиковим капіталом підприємства</w:t>
      </w:r>
      <w:r w:rsidR="000B643A" w:rsidRPr="00F92C95">
        <w:rPr>
          <w:lang w:val="uk-UA"/>
        </w:rPr>
        <w:t>.</w:t>
      </w:r>
      <w:r>
        <w:rPr>
          <w:lang w:val="uk-UA"/>
        </w:rPr>
        <w:t xml:space="preserve"> Так, нами було визначено необхідність в поліпшення структури капіталу та майна </w:t>
      </w:r>
      <w:r>
        <w:rPr>
          <w:bCs/>
          <w:shd w:val="clear" w:color="auto" w:fill="FFFFFF"/>
          <w:lang w:val="uk-UA"/>
        </w:rPr>
        <w:t>ПрАТ «Миргородський завод мінеральних вод».</w:t>
      </w:r>
    </w:p>
    <w:p w:rsidR="000B643A" w:rsidRPr="009B514F" w:rsidRDefault="000B643A" w:rsidP="000B643A">
      <w:pPr>
        <w:shd w:val="clear" w:color="auto" w:fill="FFFFFF"/>
        <w:autoSpaceDE/>
        <w:autoSpaceDN/>
        <w:ind w:firstLine="720"/>
        <w:rPr>
          <w:lang w:val="uk-UA"/>
        </w:rPr>
      </w:pPr>
      <w:r w:rsidRPr="009B514F">
        <w:rPr>
          <w:lang w:val="uk-UA"/>
        </w:rPr>
        <w:t>Додатковими умовами прогнозування балансу підприємства                                П</w:t>
      </w:r>
      <w:r w:rsidR="00F92C95">
        <w:rPr>
          <w:lang w:val="uk-UA"/>
        </w:rPr>
        <w:t>р</w:t>
      </w:r>
      <w:r w:rsidRPr="009B514F">
        <w:rPr>
          <w:lang w:val="uk-UA"/>
        </w:rPr>
        <w:t>АТ «Миргородський завод мінеральних вод» є наступні:</w:t>
      </w:r>
    </w:p>
    <w:p w:rsidR="000B643A" w:rsidRDefault="000B643A" w:rsidP="00E6632A">
      <w:pPr>
        <w:numPr>
          <w:ilvl w:val="0"/>
          <w:numId w:val="8"/>
        </w:numPr>
        <w:shd w:val="clear" w:color="auto" w:fill="FFFFFF"/>
        <w:tabs>
          <w:tab w:val="clear" w:pos="1440"/>
          <w:tab w:val="num" w:pos="1080"/>
        </w:tabs>
        <w:autoSpaceDE/>
        <w:autoSpaceDN/>
        <w:ind w:left="0" w:firstLine="540"/>
        <w:rPr>
          <w:lang w:val="uk-UA"/>
        </w:rPr>
      </w:pPr>
      <w:r w:rsidRPr="009B514F">
        <w:rPr>
          <w:lang w:val="uk-UA"/>
        </w:rPr>
        <w:t>Оновлення основних засобів підприємс</w:t>
      </w:r>
      <w:r w:rsidR="00E10810" w:rsidRPr="009B514F">
        <w:rPr>
          <w:lang w:val="uk-UA"/>
        </w:rPr>
        <w:t>тва на 1</w:t>
      </w:r>
      <w:r w:rsidR="002D1EEF">
        <w:rPr>
          <w:lang w:val="uk-UA"/>
        </w:rPr>
        <w:t>5</w:t>
      </w:r>
      <w:r w:rsidRPr="009B514F">
        <w:rPr>
          <w:lang w:val="uk-UA"/>
        </w:rPr>
        <w:t xml:space="preserve">%. Прогнозована вартість основних засобів становитиме </w:t>
      </w:r>
      <w:r w:rsidR="002D1EEF">
        <w:rPr>
          <w:lang w:val="uk-UA"/>
        </w:rPr>
        <w:t>140462,9</w:t>
      </w:r>
      <w:r w:rsidRPr="009B514F">
        <w:rPr>
          <w:lang w:val="uk-UA"/>
        </w:rPr>
        <w:t xml:space="preserve"> тис. грн.</w:t>
      </w:r>
    </w:p>
    <w:p w:rsidR="002D1EEF" w:rsidRPr="009B514F" w:rsidRDefault="002D1EEF" w:rsidP="00E6632A">
      <w:pPr>
        <w:numPr>
          <w:ilvl w:val="0"/>
          <w:numId w:val="8"/>
        </w:numPr>
        <w:shd w:val="clear" w:color="auto" w:fill="FFFFFF"/>
        <w:tabs>
          <w:tab w:val="clear" w:pos="1440"/>
          <w:tab w:val="num" w:pos="1080"/>
        </w:tabs>
        <w:autoSpaceDE/>
        <w:autoSpaceDN/>
        <w:ind w:left="0" w:firstLine="540"/>
        <w:rPr>
          <w:lang w:val="uk-UA"/>
        </w:rPr>
      </w:pPr>
      <w:r>
        <w:rPr>
          <w:lang w:val="uk-UA"/>
        </w:rPr>
        <w:t>Вкладення в капітальні інвестиції на суму 15000 тис. грн., що спрямовано на побудову нової лінії розливу питної води.</w:t>
      </w:r>
    </w:p>
    <w:p w:rsidR="00E10810" w:rsidRPr="009B514F" w:rsidRDefault="00F92C95" w:rsidP="00E6632A">
      <w:pPr>
        <w:numPr>
          <w:ilvl w:val="0"/>
          <w:numId w:val="8"/>
        </w:numPr>
        <w:shd w:val="clear" w:color="auto" w:fill="FFFFFF"/>
        <w:tabs>
          <w:tab w:val="clear" w:pos="1440"/>
          <w:tab w:val="num" w:pos="1080"/>
        </w:tabs>
        <w:autoSpaceDE/>
        <w:autoSpaceDN/>
        <w:ind w:left="0" w:firstLine="540"/>
        <w:rPr>
          <w:lang w:val="uk-UA"/>
        </w:rPr>
      </w:pPr>
      <w:r>
        <w:rPr>
          <w:lang w:val="uk-UA"/>
        </w:rPr>
        <w:t>Для покращення структури активів підприємства необхідним є зменшення вартості оборотних активів за рахунок зменшення запасів на 10%, що на кінець прогнозного року може становити</w:t>
      </w:r>
      <w:r w:rsidR="00E10810" w:rsidRPr="009B514F">
        <w:rPr>
          <w:lang w:val="uk-UA"/>
        </w:rPr>
        <w:t xml:space="preserve"> – </w:t>
      </w:r>
      <w:r>
        <w:rPr>
          <w:lang w:val="uk-UA"/>
        </w:rPr>
        <w:t>33029,39</w:t>
      </w:r>
      <w:r w:rsidR="00E10810" w:rsidRPr="009B514F">
        <w:rPr>
          <w:lang w:val="uk-UA"/>
        </w:rPr>
        <w:t xml:space="preserve"> тис. грн. </w:t>
      </w:r>
    </w:p>
    <w:p w:rsidR="00F92C95" w:rsidRDefault="00F92C95" w:rsidP="00F92C95">
      <w:pPr>
        <w:numPr>
          <w:ilvl w:val="0"/>
          <w:numId w:val="8"/>
        </w:numPr>
        <w:shd w:val="clear" w:color="auto" w:fill="FFFFFF"/>
        <w:tabs>
          <w:tab w:val="clear" w:pos="1440"/>
          <w:tab w:val="num" w:pos="1080"/>
        </w:tabs>
        <w:autoSpaceDE/>
        <w:autoSpaceDN/>
        <w:ind w:left="0" w:firstLine="540"/>
        <w:rPr>
          <w:lang w:val="uk-UA"/>
        </w:rPr>
      </w:pPr>
      <w:r>
        <w:rPr>
          <w:lang w:val="uk-UA"/>
        </w:rPr>
        <w:t>Дебіторську</w:t>
      </w:r>
      <w:r w:rsidRPr="009B514F">
        <w:rPr>
          <w:lang w:val="uk-UA"/>
        </w:rPr>
        <w:t xml:space="preserve"> заборгованість за товари, роботи, послуги П</w:t>
      </w:r>
      <w:r>
        <w:rPr>
          <w:lang w:val="uk-UA"/>
        </w:rPr>
        <w:t>р</w:t>
      </w:r>
      <w:r w:rsidRPr="009B514F">
        <w:rPr>
          <w:lang w:val="uk-UA"/>
        </w:rPr>
        <w:t xml:space="preserve">АТ «Миргородський завод мінеральних вод» в прогнозному 2021 році планує зменшити на </w:t>
      </w:r>
      <w:r>
        <w:rPr>
          <w:lang w:val="uk-UA"/>
        </w:rPr>
        <w:t>20 днів</w:t>
      </w:r>
      <w:r w:rsidRPr="009B514F">
        <w:rPr>
          <w:lang w:val="uk-UA"/>
        </w:rPr>
        <w:t xml:space="preserve"> порівняно із попереднім прогнозом. Таким чином, в 2021 році </w:t>
      </w:r>
      <w:r>
        <w:rPr>
          <w:lang w:val="uk-UA"/>
        </w:rPr>
        <w:t>дебіторська</w:t>
      </w:r>
      <w:r w:rsidRPr="009B514F">
        <w:rPr>
          <w:lang w:val="uk-UA"/>
        </w:rPr>
        <w:t xml:space="preserve"> заборгованість за товари, роботи, послуги становитиме </w:t>
      </w:r>
      <w:r>
        <w:rPr>
          <w:lang w:val="uk-UA"/>
        </w:rPr>
        <w:t>126605,3</w:t>
      </w:r>
      <w:r w:rsidRPr="009B514F">
        <w:rPr>
          <w:lang w:val="uk-UA"/>
        </w:rPr>
        <w:t xml:space="preserve"> тис. грн. </w:t>
      </w:r>
    </w:p>
    <w:p w:rsidR="002D1EEF" w:rsidRPr="009B514F" w:rsidRDefault="002D1EEF" w:rsidP="002D1EEF">
      <w:pPr>
        <w:numPr>
          <w:ilvl w:val="0"/>
          <w:numId w:val="8"/>
        </w:numPr>
        <w:shd w:val="clear" w:color="auto" w:fill="FFFFFF"/>
        <w:tabs>
          <w:tab w:val="clear" w:pos="1440"/>
          <w:tab w:val="num" w:pos="1080"/>
        </w:tabs>
        <w:autoSpaceDE/>
        <w:autoSpaceDN/>
        <w:ind w:left="0" w:firstLine="540"/>
        <w:rPr>
          <w:lang w:val="uk-UA"/>
        </w:rPr>
      </w:pPr>
      <w:r>
        <w:rPr>
          <w:lang w:val="uk-UA"/>
        </w:rPr>
        <w:t>Покращення структури позикового капіталу вимагає збільшення кредиторської</w:t>
      </w:r>
      <w:r w:rsidRPr="009B514F">
        <w:rPr>
          <w:lang w:val="uk-UA"/>
        </w:rPr>
        <w:t xml:space="preserve"> заборгован</w:t>
      </w:r>
      <w:r>
        <w:rPr>
          <w:lang w:val="uk-UA"/>
        </w:rPr>
        <w:t>ості</w:t>
      </w:r>
      <w:r w:rsidRPr="009B514F">
        <w:rPr>
          <w:lang w:val="uk-UA"/>
        </w:rPr>
        <w:t xml:space="preserve"> за товари, роботи, послуги П</w:t>
      </w:r>
      <w:r>
        <w:rPr>
          <w:lang w:val="uk-UA"/>
        </w:rPr>
        <w:t>р</w:t>
      </w:r>
      <w:r w:rsidRPr="009B514F">
        <w:rPr>
          <w:lang w:val="uk-UA"/>
        </w:rPr>
        <w:t xml:space="preserve">АТ «Миргородський завод мінеральних вод» в прогнозному 2021 році планує на </w:t>
      </w:r>
      <w:r>
        <w:rPr>
          <w:lang w:val="uk-UA"/>
        </w:rPr>
        <w:t>20 днів</w:t>
      </w:r>
      <w:r w:rsidRPr="009B514F">
        <w:rPr>
          <w:lang w:val="uk-UA"/>
        </w:rPr>
        <w:t xml:space="preserve"> порівняно із попереднім </w:t>
      </w:r>
      <w:r>
        <w:rPr>
          <w:lang w:val="uk-UA"/>
        </w:rPr>
        <w:t>роком</w:t>
      </w:r>
      <w:r w:rsidRPr="009B514F">
        <w:rPr>
          <w:lang w:val="uk-UA"/>
        </w:rPr>
        <w:t xml:space="preserve">. Таким чином, в 2021 році </w:t>
      </w:r>
      <w:r>
        <w:rPr>
          <w:lang w:val="uk-UA"/>
        </w:rPr>
        <w:t>кредиторська</w:t>
      </w:r>
      <w:r w:rsidRPr="009B514F">
        <w:rPr>
          <w:lang w:val="uk-UA"/>
        </w:rPr>
        <w:t xml:space="preserve"> заборгованість за товари, роботи, послуги становитиме </w:t>
      </w:r>
      <w:r>
        <w:rPr>
          <w:lang w:val="uk-UA"/>
        </w:rPr>
        <w:t>27567,71</w:t>
      </w:r>
      <w:r w:rsidRPr="009B514F">
        <w:rPr>
          <w:lang w:val="uk-UA"/>
        </w:rPr>
        <w:t xml:space="preserve"> тис. грн. </w:t>
      </w:r>
    </w:p>
    <w:p w:rsidR="000B643A" w:rsidRPr="009B514F" w:rsidRDefault="002D1EEF" w:rsidP="00E6632A">
      <w:pPr>
        <w:numPr>
          <w:ilvl w:val="0"/>
          <w:numId w:val="8"/>
        </w:numPr>
        <w:shd w:val="clear" w:color="auto" w:fill="FFFFFF"/>
        <w:tabs>
          <w:tab w:val="clear" w:pos="1440"/>
          <w:tab w:val="num" w:pos="1080"/>
        </w:tabs>
        <w:autoSpaceDE/>
        <w:autoSpaceDN/>
        <w:ind w:left="0" w:firstLine="540"/>
        <w:rPr>
          <w:lang w:val="uk-UA"/>
        </w:rPr>
      </w:pPr>
      <w:r>
        <w:rPr>
          <w:lang w:val="uk-UA"/>
        </w:rPr>
        <w:t>Вартість нерозподіленого прибутку зменшиться на 26391,13 тис. грн., що спрямовано в капітальні інвестиції та оновлення основних засобів.</w:t>
      </w:r>
    </w:p>
    <w:p w:rsidR="000B643A" w:rsidRPr="009B514F" w:rsidRDefault="000B643A" w:rsidP="000B643A">
      <w:pPr>
        <w:tabs>
          <w:tab w:val="left" w:pos="0"/>
        </w:tabs>
        <w:autoSpaceDE/>
        <w:autoSpaceDN/>
        <w:rPr>
          <w:lang w:val="uk-UA"/>
        </w:rPr>
      </w:pPr>
      <w:r w:rsidRPr="009B514F">
        <w:rPr>
          <w:lang w:val="uk-UA"/>
        </w:rPr>
        <w:lastRenderedPageBreak/>
        <w:t xml:space="preserve">Загалом прогнозний баланс підприємства </w:t>
      </w:r>
      <w:r w:rsidR="00283CEF" w:rsidRPr="009B514F">
        <w:rPr>
          <w:lang w:val="uk-UA"/>
        </w:rPr>
        <w:t>П</w:t>
      </w:r>
      <w:r w:rsidR="002D1EEF">
        <w:rPr>
          <w:lang w:val="uk-UA"/>
        </w:rPr>
        <w:t>р</w:t>
      </w:r>
      <w:r w:rsidR="00283CEF" w:rsidRPr="009B514F">
        <w:rPr>
          <w:lang w:val="uk-UA"/>
        </w:rPr>
        <w:t>АТ «Миргородський завод мінеральних вод»</w:t>
      </w:r>
      <w:r w:rsidRPr="009B514F">
        <w:rPr>
          <w:lang w:val="uk-UA"/>
        </w:rPr>
        <w:t xml:space="preserve"> на </w:t>
      </w:r>
      <w:r w:rsidR="00657484" w:rsidRPr="009B514F">
        <w:rPr>
          <w:lang w:val="uk-UA"/>
        </w:rPr>
        <w:t>2021</w:t>
      </w:r>
      <w:r w:rsidRPr="009B514F">
        <w:rPr>
          <w:lang w:val="uk-UA"/>
        </w:rPr>
        <w:t xml:space="preserve"> рік свідчить про ефективність прийнятих заходів та підвищення фінансового стану господарюючого суб’єкта. </w:t>
      </w:r>
      <w:r w:rsidR="002D1EEF">
        <w:rPr>
          <w:lang w:val="uk-UA"/>
        </w:rPr>
        <w:t>Так, структура капіталу підприємства в 2021 році стає оптимальнішою за 2020 рік, адже частка власних коштів до позикових становить – 86/14 (для порівняння в 2020 році дана пропорція становила – 95/5).</w:t>
      </w:r>
    </w:p>
    <w:p w:rsidR="00A72695" w:rsidRPr="009B514F" w:rsidRDefault="00482C65" w:rsidP="003A715C">
      <w:pPr>
        <w:rPr>
          <w:bCs/>
          <w:shd w:val="clear" w:color="auto" w:fill="FFFFFF"/>
          <w:lang w:val="uk-UA"/>
        </w:rPr>
      </w:pPr>
      <w:r w:rsidRPr="009B514F">
        <w:rPr>
          <w:bCs/>
          <w:shd w:val="clear" w:color="auto" w:fill="FFFFFF"/>
          <w:lang w:val="uk-UA"/>
        </w:rPr>
        <w:t xml:space="preserve">Завершальним етапом прогнозування ефективності управління </w:t>
      </w:r>
      <w:r w:rsidR="00362FB6" w:rsidRPr="009B514F">
        <w:rPr>
          <w:bCs/>
          <w:shd w:val="clear" w:color="auto" w:fill="FFFFFF"/>
          <w:lang w:val="uk-UA"/>
        </w:rPr>
        <w:t>позико</w:t>
      </w:r>
      <w:r w:rsidRPr="009B514F">
        <w:rPr>
          <w:bCs/>
          <w:shd w:val="clear" w:color="auto" w:fill="FFFFFF"/>
          <w:lang w:val="uk-UA"/>
        </w:rPr>
        <w:t>вим капіталом підприємства П</w:t>
      </w:r>
      <w:r w:rsidR="004D3E01">
        <w:rPr>
          <w:bCs/>
          <w:shd w:val="clear" w:color="auto" w:fill="FFFFFF"/>
          <w:lang w:val="uk-UA"/>
        </w:rPr>
        <w:t>р</w:t>
      </w:r>
      <w:r w:rsidRPr="009B514F">
        <w:rPr>
          <w:bCs/>
          <w:shd w:val="clear" w:color="auto" w:fill="FFFFFF"/>
          <w:lang w:val="uk-UA"/>
        </w:rPr>
        <w:t>АТ «Миргоро</w:t>
      </w:r>
      <w:r w:rsidR="00BB31E2" w:rsidRPr="009B514F">
        <w:rPr>
          <w:bCs/>
          <w:shd w:val="clear" w:color="auto" w:fill="FFFFFF"/>
          <w:lang w:val="uk-UA"/>
        </w:rPr>
        <w:t>дський завод мінеральних вод</w:t>
      </w:r>
      <w:r w:rsidRPr="009B514F">
        <w:rPr>
          <w:bCs/>
          <w:shd w:val="clear" w:color="auto" w:fill="FFFFFF"/>
          <w:lang w:val="uk-UA"/>
        </w:rPr>
        <w:t>»</w:t>
      </w:r>
      <w:r w:rsidR="00BB31E2" w:rsidRPr="009B514F">
        <w:rPr>
          <w:bCs/>
          <w:shd w:val="clear" w:color="auto" w:fill="FFFFFF"/>
          <w:lang w:val="uk-UA"/>
        </w:rPr>
        <w:t xml:space="preserve"> є розрахунок</w:t>
      </w:r>
      <w:r w:rsidR="00A72695" w:rsidRPr="009B514F">
        <w:rPr>
          <w:bCs/>
          <w:shd w:val="clear" w:color="auto" w:fill="FFFFFF"/>
          <w:lang w:val="uk-UA"/>
        </w:rPr>
        <w:t xml:space="preserve"> фінансових</w:t>
      </w:r>
      <w:r w:rsidR="00BB31E2" w:rsidRPr="009B514F">
        <w:rPr>
          <w:bCs/>
          <w:shd w:val="clear" w:color="auto" w:fill="FFFFFF"/>
          <w:lang w:val="uk-UA"/>
        </w:rPr>
        <w:t xml:space="preserve"> </w:t>
      </w:r>
      <w:r w:rsidR="00A72695" w:rsidRPr="009B514F">
        <w:rPr>
          <w:bCs/>
          <w:shd w:val="clear" w:color="auto" w:fill="FFFFFF"/>
          <w:lang w:val="uk-UA"/>
        </w:rPr>
        <w:t xml:space="preserve">показників ефективності використання позикового капіталу в прогнозному році та їх порівняння з </w:t>
      </w:r>
      <w:r w:rsidR="00657484" w:rsidRPr="009B514F">
        <w:rPr>
          <w:bCs/>
          <w:shd w:val="clear" w:color="auto" w:fill="FFFFFF"/>
          <w:lang w:val="uk-UA"/>
        </w:rPr>
        <w:t>2020</w:t>
      </w:r>
      <w:r w:rsidR="00A72695" w:rsidRPr="009B514F">
        <w:rPr>
          <w:bCs/>
          <w:shd w:val="clear" w:color="auto" w:fill="FFFFFF"/>
          <w:lang w:val="uk-UA"/>
        </w:rPr>
        <w:t xml:space="preserve"> роком</w:t>
      </w:r>
      <w:r w:rsidR="00BB31E2" w:rsidRPr="009B514F">
        <w:rPr>
          <w:bCs/>
          <w:shd w:val="clear" w:color="auto" w:fill="FFFFFF"/>
          <w:lang w:val="uk-UA"/>
        </w:rPr>
        <w:t xml:space="preserve">. Даний розрахунок дасть можливість визначити на скільки прийняті управлінські рішення щодо покращення загального стану підприємства, які сформовані в прогнозній фінансовій звітності, впливають на ефективність використання </w:t>
      </w:r>
      <w:r w:rsidR="00362FB6" w:rsidRPr="009B514F">
        <w:rPr>
          <w:bCs/>
          <w:shd w:val="clear" w:color="auto" w:fill="FFFFFF"/>
          <w:lang w:val="uk-UA"/>
        </w:rPr>
        <w:t>позико</w:t>
      </w:r>
      <w:r w:rsidR="00BB31E2" w:rsidRPr="009B514F">
        <w:rPr>
          <w:bCs/>
          <w:shd w:val="clear" w:color="auto" w:fill="FFFFFF"/>
          <w:lang w:val="uk-UA"/>
        </w:rPr>
        <w:t xml:space="preserve">вого капіталу. </w:t>
      </w:r>
    </w:p>
    <w:p w:rsidR="00911849" w:rsidRPr="009B514F" w:rsidRDefault="00BB31E2" w:rsidP="003A715C">
      <w:pPr>
        <w:rPr>
          <w:lang w:val="uk-UA"/>
        </w:rPr>
      </w:pPr>
      <w:r w:rsidRPr="009B514F">
        <w:rPr>
          <w:bCs/>
          <w:shd w:val="clear" w:color="auto" w:fill="FFFFFF"/>
          <w:lang w:val="uk-UA"/>
        </w:rPr>
        <w:t xml:space="preserve">Розрахунок </w:t>
      </w:r>
      <w:r w:rsidR="00A72695" w:rsidRPr="009B514F">
        <w:rPr>
          <w:bCs/>
          <w:shd w:val="clear" w:color="auto" w:fill="FFFFFF"/>
          <w:lang w:val="uk-UA"/>
        </w:rPr>
        <w:t>фінансових показників ефективності використання позикового капіталу</w:t>
      </w:r>
      <w:r w:rsidRPr="009B514F">
        <w:rPr>
          <w:bCs/>
          <w:shd w:val="clear" w:color="auto" w:fill="FFFFFF"/>
          <w:lang w:val="uk-UA"/>
        </w:rPr>
        <w:t xml:space="preserve"> </w:t>
      </w:r>
      <w:r w:rsidRPr="009B514F">
        <w:rPr>
          <w:lang w:val="uk-UA"/>
        </w:rPr>
        <w:t>П</w:t>
      </w:r>
      <w:r w:rsidR="004D3E01">
        <w:rPr>
          <w:lang w:val="uk-UA"/>
        </w:rPr>
        <w:t>р</w:t>
      </w:r>
      <w:r w:rsidRPr="009B514F">
        <w:rPr>
          <w:lang w:val="uk-UA"/>
        </w:rPr>
        <w:t>АТ «Миргородський завод мінеральних вод» в прогнозному році та його порівняння з мину</w:t>
      </w:r>
      <w:r w:rsidR="00A72695" w:rsidRPr="009B514F">
        <w:rPr>
          <w:lang w:val="uk-UA"/>
        </w:rPr>
        <w:t>лим роком наведене в таблиці 3.7</w:t>
      </w:r>
      <w:r w:rsidRPr="009B514F">
        <w:rPr>
          <w:lang w:val="uk-UA"/>
        </w:rPr>
        <w:t>.</w:t>
      </w:r>
    </w:p>
    <w:p w:rsidR="00694E58" w:rsidRDefault="00160EFE" w:rsidP="00160EFE">
      <w:pPr>
        <w:rPr>
          <w:bCs/>
          <w:lang w:val="uk-UA"/>
        </w:rPr>
      </w:pPr>
      <w:r w:rsidRPr="00160EFE">
        <w:rPr>
          <w:bCs/>
          <w:lang w:val="uk-UA"/>
        </w:rPr>
        <w:t>Коефіцієнт фінансової напруги П</w:t>
      </w:r>
      <w:r>
        <w:rPr>
          <w:bCs/>
          <w:lang w:val="uk-UA"/>
        </w:rPr>
        <w:t>р</w:t>
      </w:r>
      <w:r w:rsidRPr="00160EFE">
        <w:rPr>
          <w:bCs/>
          <w:lang w:val="uk-UA"/>
        </w:rPr>
        <w:t>АТ «Миргородський завод мінеральних вод» в прогнозному році становить 0,</w:t>
      </w:r>
      <w:r>
        <w:rPr>
          <w:bCs/>
          <w:lang w:val="uk-UA"/>
        </w:rPr>
        <w:t>136</w:t>
      </w:r>
      <w:r w:rsidRPr="00160EFE">
        <w:rPr>
          <w:bCs/>
          <w:lang w:val="uk-UA"/>
        </w:rPr>
        <w:t>, що є більшим за показник 2020 року на 0,</w:t>
      </w:r>
      <w:r>
        <w:rPr>
          <w:bCs/>
          <w:lang w:val="uk-UA"/>
        </w:rPr>
        <w:t>084</w:t>
      </w:r>
      <w:r w:rsidRPr="00160EFE">
        <w:rPr>
          <w:bCs/>
          <w:lang w:val="uk-UA"/>
        </w:rPr>
        <w:t xml:space="preserve">. Збільшення даного показника відбулось за рахунок </w:t>
      </w:r>
      <w:r>
        <w:rPr>
          <w:bCs/>
          <w:lang w:val="uk-UA"/>
        </w:rPr>
        <w:t>збільшення вартості позикового капіталу, а саме кредиторської заборгованості за розрахунками</w:t>
      </w:r>
      <w:r w:rsidRPr="00160EFE">
        <w:rPr>
          <w:bCs/>
          <w:lang w:val="uk-UA"/>
        </w:rPr>
        <w:t xml:space="preserve">. </w:t>
      </w:r>
    </w:p>
    <w:p w:rsidR="00160EFE" w:rsidRPr="00160EFE" w:rsidRDefault="0072365D" w:rsidP="00160EFE">
      <w:pPr>
        <w:rPr>
          <w:bCs/>
          <w:lang w:val="uk-UA"/>
        </w:rPr>
      </w:pPr>
      <w:r>
        <w:rPr>
          <w:bCs/>
          <w:lang w:val="uk-UA"/>
        </w:rPr>
        <w:t>Зменшення</w:t>
      </w:r>
      <w:r w:rsidR="00160EFE" w:rsidRPr="00160EFE">
        <w:rPr>
          <w:bCs/>
          <w:lang w:val="uk-UA"/>
        </w:rPr>
        <w:t xml:space="preserve"> коефіцієнта довгострокового залучення позикових коштів, 2021 році проти 2020 року</w:t>
      </w:r>
      <w:r>
        <w:rPr>
          <w:bCs/>
          <w:lang w:val="uk-UA"/>
        </w:rPr>
        <w:t xml:space="preserve"> прогнозується на 0,001, що на кінець періоду може становити – 0,007. Такі зміни відбулись в результаті збільшення частки позикового капіталу аналізованого нами підприємства за рахунок кредиторської заборгованості, при цьому, довгострокові зобов'язання і забезпечення залишились без зміни</w:t>
      </w:r>
      <w:r w:rsidR="00160EFE" w:rsidRPr="00160EFE">
        <w:rPr>
          <w:bCs/>
          <w:lang w:val="uk-UA"/>
        </w:rPr>
        <w:t xml:space="preserve">. Значення даних показників не перевищує оптимальних значень, що свідчить про ефективне використання позикового капіталу. </w:t>
      </w:r>
    </w:p>
    <w:p w:rsidR="002534C5" w:rsidRPr="009B514F" w:rsidRDefault="00A72695" w:rsidP="004D3E01">
      <w:pPr>
        <w:rPr>
          <w:lang w:val="uk-UA"/>
        </w:rPr>
      </w:pPr>
      <w:r w:rsidRPr="00160EFE">
        <w:rPr>
          <w:lang w:val="uk-UA"/>
        </w:rPr>
        <w:lastRenderedPageBreak/>
        <w:t>Таблиця 3.7</w:t>
      </w:r>
      <w:r w:rsidR="004D3E01" w:rsidRPr="00160EFE">
        <w:rPr>
          <w:lang w:val="uk-UA"/>
        </w:rPr>
        <w:t xml:space="preserve"> – </w:t>
      </w:r>
      <w:r w:rsidR="002534C5" w:rsidRPr="00160EFE">
        <w:rPr>
          <w:lang w:val="uk-UA"/>
        </w:rPr>
        <w:t xml:space="preserve">Розрахунок </w:t>
      </w:r>
      <w:r w:rsidR="004C4DC2" w:rsidRPr="00160EFE">
        <w:rPr>
          <w:lang w:val="uk-UA"/>
        </w:rPr>
        <w:t xml:space="preserve">показників </w:t>
      </w:r>
      <w:r w:rsidR="006946BD" w:rsidRPr="00160EFE">
        <w:rPr>
          <w:lang w:val="uk-UA"/>
        </w:rPr>
        <w:t>ефективності використання позикового капіталу</w:t>
      </w:r>
      <w:r w:rsidR="002534C5" w:rsidRPr="00160EFE">
        <w:rPr>
          <w:lang w:val="uk-UA"/>
        </w:rPr>
        <w:t xml:space="preserve"> П</w:t>
      </w:r>
      <w:r w:rsidR="004D3E01" w:rsidRPr="00160EFE">
        <w:rPr>
          <w:lang w:val="uk-UA"/>
        </w:rPr>
        <w:t>р</w:t>
      </w:r>
      <w:r w:rsidR="002534C5" w:rsidRPr="00160EFE">
        <w:rPr>
          <w:lang w:val="uk-UA"/>
        </w:rPr>
        <w:t>АТ «Миргородський завод мінеральних вод» за</w:t>
      </w:r>
      <w:r w:rsidR="0066499B" w:rsidRPr="00160EFE">
        <w:rPr>
          <w:lang w:val="uk-UA"/>
        </w:rPr>
        <w:t xml:space="preserve"> </w:t>
      </w:r>
      <w:r w:rsidR="00657484" w:rsidRPr="00160EFE">
        <w:rPr>
          <w:lang w:val="uk-UA"/>
        </w:rPr>
        <w:t>2020</w:t>
      </w:r>
      <w:r w:rsidR="006946BD" w:rsidRPr="00160EFE">
        <w:rPr>
          <w:lang w:val="uk-UA"/>
        </w:rPr>
        <w:t>-</w:t>
      </w:r>
      <w:r w:rsidR="00657484" w:rsidRPr="00160EFE">
        <w:rPr>
          <w:lang w:val="uk-UA"/>
        </w:rPr>
        <w:t>2021</w:t>
      </w:r>
      <w:r w:rsidR="0066499B" w:rsidRPr="00160EFE">
        <w:rPr>
          <w:lang w:val="uk-UA"/>
        </w:rPr>
        <w:t xml:space="preserve"> р</w:t>
      </w:r>
      <w:r w:rsidR="006946BD" w:rsidRPr="00160EFE">
        <w:rPr>
          <w:lang w:val="uk-UA"/>
        </w:rPr>
        <w:t>р.</w:t>
      </w:r>
      <w:bookmarkStart w:id="2" w:name="_GoBack"/>
      <w:bookmarkEnd w:id="2"/>
    </w:p>
    <w:tbl>
      <w:tblPr>
        <w:tblW w:w="9516" w:type="dxa"/>
        <w:tblInd w:w="89" w:type="dxa"/>
        <w:tblLayout w:type="fixed"/>
        <w:tblLook w:val="04A0"/>
      </w:tblPr>
      <w:tblGrid>
        <w:gridCol w:w="3705"/>
        <w:gridCol w:w="1275"/>
        <w:gridCol w:w="1418"/>
        <w:gridCol w:w="1559"/>
        <w:gridCol w:w="1559"/>
      </w:tblGrid>
      <w:tr w:rsidR="00A72695" w:rsidRPr="00AE0C06" w:rsidTr="00AE0C06">
        <w:trPr>
          <w:trHeight w:val="315"/>
        </w:trPr>
        <w:tc>
          <w:tcPr>
            <w:tcW w:w="3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695" w:rsidRPr="00AE0C06" w:rsidRDefault="00A72695" w:rsidP="00AE0C06">
            <w:pPr>
              <w:autoSpaceDE/>
              <w:autoSpaceDN/>
              <w:spacing w:line="240" w:lineRule="auto"/>
              <w:ind w:firstLine="0"/>
              <w:jc w:val="center"/>
              <w:rPr>
                <w:rFonts w:eastAsia="Times New Roman"/>
                <w:lang w:val="uk-UA"/>
              </w:rPr>
            </w:pPr>
            <w:r w:rsidRPr="00AE0C06">
              <w:rPr>
                <w:rFonts w:eastAsia="Times New Roman"/>
                <w:lang w:val="uk-UA"/>
              </w:rPr>
              <w:t>Показник</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2695" w:rsidRPr="00AE0C06" w:rsidRDefault="00657484" w:rsidP="00AE0C06">
            <w:pPr>
              <w:autoSpaceDE/>
              <w:autoSpaceDN/>
              <w:spacing w:line="240" w:lineRule="auto"/>
              <w:ind w:firstLine="0"/>
              <w:jc w:val="center"/>
              <w:rPr>
                <w:rFonts w:eastAsia="Times New Roman"/>
                <w:lang w:val="uk-UA"/>
              </w:rPr>
            </w:pPr>
            <w:r w:rsidRPr="00AE0C06">
              <w:rPr>
                <w:rFonts w:eastAsia="Times New Roman"/>
                <w:lang w:val="uk-UA"/>
              </w:rPr>
              <w:t>2020</w:t>
            </w:r>
            <w:r w:rsidR="00A72695" w:rsidRPr="00AE0C06">
              <w:rPr>
                <w:rFonts w:eastAsia="Times New Roman"/>
                <w:lang w:val="uk-UA"/>
              </w:rPr>
              <w:t xml:space="preserve"> рік</w:t>
            </w:r>
          </w:p>
        </w:tc>
        <w:tc>
          <w:tcPr>
            <w:tcW w:w="1418" w:type="dxa"/>
            <w:vMerge w:val="restart"/>
            <w:tcBorders>
              <w:top w:val="single" w:sz="4" w:space="0" w:color="auto"/>
              <w:left w:val="nil"/>
              <w:right w:val="single" w:sz="4" w:space="0" w:color="auto"/>
            </w:tcBorders>
            <w:vAlign w:val="center"/>
          </w:tcPr>
          <w:p w:rsidR="00A72695" w:rsidRPr="00AE0C06" w:rsidRDefault="00657484" w:rsidP="00AE0C06">
            <w:pPr>
              <w:autoSpaceDE/>
              <w:autoSpaceDN/>
              <w:spacing w:line="240" w:lineRule="auto"/>
              <w:ind w:firstLine="0"/>
              <w:jc w:val="center"/>
              <w:rPr>
                <w:rFonts w:eastAsia="Times New Roman"/>
                <w:lang w:val="uk-UA"/>
              </w:rPr>
            </w:pPr>
            <w:r w:rsidRPr="00AE0C06">
              <w:rPr>
                <w:rFonts w:eastAsia="Times New Roman"/>
                <w:lang w:val="uk-UA"/>
              </w:rPr>
              <w:t>2021</w:t>
            </w:r>
            <w:r w:rsidR="00A72695" w:rsidRPr="00AE0C06">
              <w:rPr>
                <w:rFonts w:eastAsia="Times New Roman"/>
                <w:lang w:val="uk-UA"/>
              </w:rPr>
              <w:t xml:space="preserve"> рік</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2695" w:rsidRPr="00AE0C06" w:rsidRDefault="00A72695" w:rsidP="0042576E">
            <w:pPr>
              <w:autoSpaceDE/>
              <w:autoSpaceDN/>
              <w:spacing w:line="240" w:lineRule="auto"/>
              <w:ind w:firstLine="0"/>
              <w:jc w:val="center"/>
              <w:rPr>
                <w:rFonts w:eastAsia="Times New Roman"/>
                <w:lang w:val="uk-UA"/>
              </w:rPr>
            </w:pPr>
            <w:r w:rsidRPr="00AE0C06">
              <w:rPr>
                <w:rFonts w:eastAsia="Times New Roman"/>
                <w:lang w:val="uk-UA"/>
              </w:rPr>
              <w:t xml:space="preserve">Відхилення (+;-) </w:t>
            </w:r>
            <w:r w:rsidR="00657484" w:rsidRPr="00AE0C06">
              <w:rPr>
                <w:rFonts w:eastAsia="Times New Roman"/>
                <w:lang w:val="uk-UA"/>
              </w:rPr>
              <w:t>202</w:t>
            </w:r>
            <w:r w:rsidR="0042576E">
              <w:rPr>
                <w:rFonts w:eastAsia="Times New Roman"/>
                <w:lang w:val="uk-UA"/>
              </w:rPr>
              <w:t>1</w:t>
            </w:r>
            <w:r w:rsidRPr="00AE0C06">
              <w:rPr>
                <w:rFonts w:eastAsia="Times New Roman"/>
                <w:lang w:val="uk-UA"/>
              </w:rPr>
              <w:t xml:space="preserve"> до </w:t>
            </w:r>
            <w:r w:rsidR="00657484" w:rsidRPr="00AE0C06">
              <w:rPr>
                <w:rFonts w:eastAsia="Times New Roman"/>
                <w:lang w:val="uk-UA"/>
              </w:rPr>
              <w:t>20</w:t>
            </w:r>
            <w:r w:rsidR="0042576E">
              <w:rPr>
                <w:rFonts w:eastAsia="Times New Roman"/>
                <w:lang w:val="uk-UA"/>
              </w:rPr>
              <w:t>20</w:t>
            </w:r>
            <w:r w:rsidRPr="00AE0C06">
              <w:rPr>
                <w:rFonts w:eastAsia="Times New Roman"/>
                <w:lang w:val="uk-UA"/>
              </w:rPr>
              <w:t xml:space="preserve"> р.</w:t>
            </w:r>
          </w:p>
        </w:tc>
      </w:tr>
      <w:tr w:rsidR="00A72695" w:rsidRPr="00AE0C06" w:rsidTr="00AE0C06">
        <w:trPr>
          <w:trHeight w:val="630"/>
        </w:trPr>
        <w:tc>
          <w:tcPr>
            <w:tcW w:w="3705" w:type="dxa"/>
            <w:vMerge/>
            <w:tcBorders>
              <w:top w:val="single" w:sz="4" w:space="0" w:color="auto"/>
              <w:left w:val="single" w:sz="4" w:space="0" w:color="auto"/>
              <w:bottom w:val="single" w:sz="4" w:space="0" w:color="auto"/>
              <w:right w:val="single" w:sz="4" w:space="0" w:color="auto"/>
            </w:tcBorders>
            <w:vAlign w:val="center"/>
            <w:hideMark/>
          </w:tcPr>
          <w:p w:rsidR="00A72695" w:rsidRPr="00AE0C06" w:rsidRDefault="00A72695" w:rsidP="00AE0C06">
            <w:pPr>
              <w:autoSpaceDE/>
              <w:autoSpaceDN/>
              <w:spacing w:line="240" w:lineRule="auto"/>
              <w:ind w:firstLine="0"/>
              <w:jc w:val="center"/>
              <w:rPr>
                <w:rFonts w:eastAsia="Times New Roman"/>
                <w:lang w:val="uk-UA"/>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72695" w:rsidRPr="00AE0C06" w:rsidRDefault="00A72695" w:rsidP="00AE0C06">
            <w:pPr>
              <w:autoSpaceDE/>
              <w:autoSpaceDN/>
              <w:spacing w:line="240" w:lineRule="auto"/>
              <w:ind w:firstLine="0"/>
              <w:jc w:val="center"/>
              <w:rPr>
                <w:rFonts w:eastAsia="Times New Roman"/>
                <w:lang w:val="uk-UA"/>
              </w:rPr>
            </w:pPr>
          </w:p>
        </w:tc>
        <w:tc>
          <w:tcPr>
            <w:tcW w:w="1418" w:type="dxa"/>
            <w:vMerge/>
            <w:tcBorders>
              <w:left w:val="nil"/>
              <w:bottom w:val="single" w:sz="4" w:space="0" w:color="auto"/>
              <w:right w:val="single" w:sz="4" w:space="0" w:color="auto"/>
            </w:tcBorders>
            <w:shd w:val="clear" w:color="000000" w:fill="FFFFFF"/>
            <w:vAlign w:val="center"/>
          </w:tcPr>
          <w:p w:rsidR="00A72695" w:rsidRPr="00AE0C06" w:rsidRDefault="00A72695" w:rsidP="00AE0C06">
            <w:pPr>
              <w:autoSpaceDE/>
              <w:autoSpaceDN/>
              <w:spacing w:line="240" w:lineRule="auto"/>
              <w:ind w:firstLine="0"/>
              <w:jc w:val="center"/>
              <w:rPr>
                <w:rFonts w:eastAsia="Times New Roman"/>
                <w:lang w:val="uk-UA"/>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695" w:rsidRPr="00AE0C06" w:rsidRDefault="00A72695" w:rsidP="00AE0C06">
            <w:pPr>
              <w:autoSpaceDE/>
              <w:autoSpaceDN/>
              <w:spacing w:line="240" w:lineRule="auto"/>
              <w:ind w:firstLine="0"/>
              <w:jc w:val="center"/>
              <w:rPr>
                <w:rFonts w:eastAsia="Times New Roman"/>
                <w:lang w:val="uk-UA"/>
              </w:rPr>
            </w:pPr>
            <w:r w:rsidRPr="00AE0C06">
              <w:rPr>
                <w:rFonts w:eastAsia="Times New Roman"/>
                <w:lang w:val="uk-UA"/>
              </w:rPr>
              <w:t>абсолютне, тис. грн.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695" w:rsidRPr="00AE0C06" w:rsidRDefault="00A72695" w:rsidP="00AE0C06">
            <w:pPr>
              <w:autoSpaceDE/>
              <w:autoSpaceDN/>
              <w:spacing w:line="240" w:lineRule="auto"/>
              <w:ind w:firstLine="0"/>
              <w:jc w:val="center"/>
              <w:rPr>
                <w:rFonts w:eastAsia="Times New Roman"/>
                <w:lang w:val="uk-UA"/>
              </w:rPr>
            </w:pPr>
            <w:r w:rsidRPr="00AE0C06">
              <w:rPr>
                <w:rFonts w:eastAsia="Times New Roman"/>
                <w:lang w:val="uk-UA"/>
              </w:rPr>
              <w:t>відносне, %</w:t>
            </w:r>
          </w:p>
        </w:tc>
      </w:tr>
      <w:tr w:rsidR="00AE0C06" w:rsidRPr="00AE0C06" w:rsidTr="00AE0C06">
        <w:trPr>
          <w:trHeight w:val="384"/>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E0C06" w:rsidRPr="00AE0C06" w:rsidRDefault="00AE0C06" w:rsidP="00AE0C06">
            <w:pPr>
              <w:autoSpaceDE/>
              <w:autoSpaceDN/>
              <w:spacing w:line="240" w:lineRule="auto"/>
              <w:ind w:firstLine="0"/>
              <w:jc w:val="left"/>
              <w:rPr>
                <w:rFonts w:eastAsia="Times New Roman"/>
                <w:lang w:val="uk-UA"/>
              </w:rPr>
            </w:pPr>
            <w:r w:rsidRPr="00AE0C06">
              <w:rPr>
                <w:rFonts w:eastAsia="Times New Roman"/>
                <w:lang w:val="uk-UA"/>
              </w:rPr>
              <w:t>Коефіцієнт фінансової напруги</w:t>
            </w:r>
          </w:p>
        </w:tc>
        <w:tc>
          <w:tcPr>
            <w:tcW w:w="1275" w:type="dxa"/>
            <w:tcBorders>
              <w:top w:val="nil"/>
              <w:left w:val="nil"/>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0,052</w:t>
            </w:r>
          </w:p>
        </w:tc>
        <w:tc>
          <w:tcPr>
            <w:tcW w:w="1418" w:type="dxa"/>
            <w:tcBorders>
              <w:top w:val="single" w:sz="4" w:space="0" w:color="auto"/>
              <w:left w:val="nil"/>
              <w:bottom w:val="single" w:sz="4" w:space="0" w:color="auto"/>
              <w:right w:val="single" w:sz="4" w:space="0" w:color="auto"/>
            </w:tcBorders>
            <w:vAlign w:val="center"/>
          </w:tcPr>
          <w:p w:rsidR="00AE0C06" w:rsidRPr="00AE0C06" w:rsidRDefault="00AE0C06" w:rsidP="00AE0C06">
            <w:pPr>
              <w:spacing w:line="240" w:lineRule="auto"/>
              <w:ind w:firstLine="0"/>
              <w:jc w:val="center"/>
            </w:pPr>
            <w:r w:rsidRPr="00AE0C06">
              <w:t>0,136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0,084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rPr>
                <w:lang w:val="uk-UA"/>
              </w:rPr>
            </w:pPr>
            <w:r w:rsidRPr="00AE0C06">
              <w:t>159,8</w:t>
            </w:r>
            <w:r>
              <w:rPr>
                <w:lang w:val="uk-UA"/>
              </w:rPr>
              <w:t>5</w:t>
            </w:r>
          </w:p>
        </w:tc>
      </w:tr>
      <w:tr w:rsidR="00AE0C06" w:rsidRPr="00AE0C06" w:rsidTr="00AE0C06">
        <w:trPr>
          <w:trHeight w:val="591"/>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E0C06" w:rsidRPr="00AE0C06" w:rsidRDefault="00AE0C06" w:rsidP="00AE0C06">
            <w:pPr>
              <w:autoSpaceDE/>
              <w:autoSpaceDN/>
              <w:spacing w:line="240" w:lineRule="auto"/>
              <w:ind w:firstLine="0"/>
              <w:jc w:val="left"/>
              <w:rPr>
                <w:rFonts w:eastAsia="Times New Roman"/>
                <w:lang w:val="uk-UA"/>
              </w:rPr>
            </w:pPr>
            <w:r w:rsidRPr="00AE0C06">
              <w:rPr>
                <w:rFonts w:eastAsia="Times New Roman"/>
                <w:lang w:val="uk-UA"/>
              </w:rPr>
              <w:t>Коефіцієнт довгострокового залучення позикових коштів</w:t>
            </w:r>
          </w:p>
        </w:tc>
        <w:tc>
          <w:tcPr>
            <w:tcW w:w="1275" w:type="dxa"/>
            <w:tcBorders>
              <w:top w:val="nil"/>
              <w:left w:val="nil"/>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0,007</w:t>
            </w:r>
          </w:p>
        </w:tc>
        <w:tc>
          <w:tcPr>
            <w:tcW w:w="1418" w:type="dxa"/>
            <w:tcBorders>
              <w:top w:val="single" w:sz="4" w:space="0" w:color="auto"/>
              <w:left w:val="nil"/>
              <w:bottom w:val="single" w:sz="4" w:space="0" w:color="auto"/>
              <w:right w:val="single" w:sz="4" w:space="0" w:color="auto"/>
            </w:tcBorders>
            <w:vAlign w:val="center"/>
          </w:tcPr>
          <w:p w:rsidR="00AE0C06" w:rsidRPr="00AE0C06" w:rsidRDefault="00AE0C06" w:rsidP="00AE0C06">
            <w:pPr>
              <w:spacing w:line="240" w:lineRule="auto"/>
              <w:ind w:firstLine="0"/>
              <w:jc w:val="center"/>
            </w:pPr>
            <w:r w:rsidRPr="00AE0C06">
              <w:t>0,006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rPr>
                <w:lang w:val="uk-UA"/>
              </w:rPr>
            </w:pPr>
            <w:r w:rsidRPr="00AE0C06">
              <w:t>-7,9</w:t>
            </w:r>
            <w:r>
              <w:rPr>
                <w:lang w:val="uk-UA"/>
              </w:rPr>
              <w:t>5</w:t>
            </w:r>
          </w:p>
        </w:tc>
      </w:tr>
      <w:tr w:rsidR="00AE0C06" w:rsidRPr="00AE0C06" w:rsidTr="00AE0C06">
        <w:trPr>
          <w:trHeight w:val="315"/>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E0C06" w:rsidRPr="00AE0C06" w:rsidRDefault="00AE0C06" w:rsidP="00AE0C06">
            <w:pPr>
              <w:autoSpaceDE/>
              <w:autoSpaceDN/>
              <w:spacing w:line="240" w:lineRule="auto"/>
              <w:ind w:firstLine="0"/>
              <w:jc w:val="left"/>
              <w:rPr>
                <w:rFonts w:eastAsia="Times New Roman"/>
                <w:lang w:val="uk-UA"/>
              </w:rPr>
            </w:pPr>
            <w:r w:rsidRPr="00AE0C06">
              <w:rPr>
                <w:rFonts w:eastAsia="Times New Roman"/>
                <w:lang w:val="uk-UA"/>
              </w:rPr>
              <w:t>Коефіцієнт фінансування</w:t>
            </w:r>
          </w:p>
        </w:tc>
        <w:tc>
          <w:tcPr>
            <w:tcW w:w="1275" w:type="dxa"/>
            <w:tcBorders>
              <w:top w:val="nil"/>
              <w:left w:val="nil"/>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0,048</w:t>
            </w:r>
          </w:p>
        </w:tc>
        <w:tc>
          <w:tcPr>
            <w:tcW w:w="1418" w:type="dxa"/>
            <w:tcBorders>
              <w:top w:val="single" w:sz="4" w:space="0" w:color="auto"/>
              <w:left w:val="nil"/>
              <w:bottom w:val="single" w:sz="4" w:space="0" w:color="auto"/>
              <w:right w:val="single" w:sz="4" w:space="0" w:color="auto"/>
            </w:tcBorders>
            <w:vAlign w:val="center"/>
          </w:tcPr>
          <w:p w:rsidR="00AE0C06" w:rsidRPr="00AE0C06" w:rsidRDefault="00AE0C06" w:rsidP="00AE0C06">
            <w:pPr>
              <w:spacing w:line="240" w:lineRule="auto"/>
              <w:ind w:firstLine="0"/>
              <w:jc w:val="center"/>
            </w:pPr>
            <w:r w:rsidRPr="00AE0C06">
              <w:t>0,151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0,103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rPr>
                <w:lang w:val="uk-UA"/>
              </w:rPr>
            </w:pPr>
            <w:r w:rsidRPr="00AE0C06">
              <w:t>213,2</w:t>
            </w:r>
            <w:r>
              <w:rPr>
                <w:lang w:val="uk-UA"/>
              </w:rPr>
              <w:t>5</w:t>
            </w:r>
          </w:p>
        </w:tc>
      </w:tr>
      <w:tr w:rsidR="00AE0C06" w:rsidRPr="00AE0C06" w:rsidTr="00AE0C06">
        <w:trPr>
          <w:trHeight w:val="63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E0C06" w:rsidRPr="00AE0C06" w:rsidRDefault="00AE0C06" w:rsidP="00AE0C06">
            <w:pPr>
              <w:autoSpaceDE/>
              <w:autoSpaceDN/>
              <w:spacing w:line="240" w:lineRule="auto"/>
              <w:ind w:firstLine="0"/>
              <w:jc w:val="left"/>
              <w:rPr>
                <w:rFonts w:eastAsia="Times New Roman"/>
                <w:lang w:val="uk-UA"/>
              </w:rPr>
            </w:pPr>
            <w:r w:rsidRPr="00AE0C06">
              <w:rPr>
                <w:rFonts w:eastAsia="Times New Roman"/>
                <w:lang w:val="uk-UA"/>
              </w:rPr>
              <w:t>Коефіцієнт фінансового левериджу</w:t>
            </w:r>
          </w:p>
        </w:tc>
        <w:tc>
          <w:tcPr>
            <w:tcW w:w="1275" w:type="dxa"/>
            <w:tcBorders>
              <w:top w:val="nil"/>
              <w:left w:val="nil"/>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0,003</w:t>
            </w:r>
          </w:p>
        </w:tc>
        <w:tc>
          <w:tcPr>
            <w:tcW w:w="1418" w:type="dxa"/>
            <w:tcBorders>
              <w:top w:val="single" w:sz="4" w:space="0" w:color="auto"/>
              <w:left w:val="nil"/>
              <w:bottom w:val="single" w:sz="4" w:space="0" w:color="auto"/>
              <w:right w:val="single" w:sz="4" w:space="0" w:color="auto"/>
            </w:tcBorders>
            <w:vAlign w:val="center"/>
          </w:tcPr>
          <w:p w:rsidR="00AE0C06" w:rsidRPr="00AE0C06" w:rsidRDefault="00AE0C06" w:rsidP="00AE0C06">
            <w:pPr>
              <w:spacing w:line="240" w:lineRule="auto"/>
              <w:ind w:firstLine="0"/>
              <w:jc w:val="center"/>
            </w:pPr>
            <w:r w:rsidRPr="00AE0C06">
              <w:t>0,008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0,005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rPr>
                <w:lang w:val="uk-UA"/>
              </w:rPr>
            </w:pPr>
            <w:r w:rsidRPr="00AE0C06">
              <w:t>186,91</w:t>
            </w:r>
          </w:p>
        </w:tc>
      </w:tr>
      <w:tr w:rsidR="00AE0C06" w:rsidRPr="00AE0C06" w:rsidTr="00AE0C06">
        <w:trPr>
          <w:trHeight w:val="63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E0C06" w:rsidRPr="00AE0C06" w:rsidRDefault="00AE0C06" w:rsidP="00AE0C06">
            <w:pPr>
              <w:autoSpaceDE/>
              <w:autoSpaceDN/>
              <w:spacing w:line="240" w:lineRule="auto"/>
              <w:ind w:firstLine="0"/>
              <w:jc w:val="left"/>
              <w:rPr>
                <w:rFonts w:eastAsia="Times New Roman"/>
                <w:lang w:val="uk-UA"/>
              </w:rPr>
            </w:pPr>
            <w:r w:rsidRPr="00AE0C06">
              <w:rPr>
                <w:rFonts w:eastAsia="Times New Roman"/>
                <w:lang w:val="uk-UA"/>
              </w:rPr>
              <w:t>Коефіцієнт структури позикового капіталу</w:t>
            </w:r>
          </w:p>
        </w:tc>
        <w:tc>
          <w:tcPr>
            <w:tcW w:w="1275" w:type="dxa"/>
            <w:tcBorders>
              <w:top w:val="nil"/>
              <w:left w:val="nil"/>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0,928</w:t>
            </w:r>
          </w:p>
        </w:tc>
        <w:tc>
          <w:tcPr>
            <w:tcW w:w="1418" w:type="dxa"/>
            <w:tcBorders>
              <w:top w:val="single" w:sz="4" w:space="0" w:color="auto"/>
              <w:left w:val="nil"/>
              <w:bottom w:val="single" w:sz="4" w:space="0" w:color="auto"/>
              <w:right w:val="single" w:sz="4" w:space="0" w:color="auto"/>
            </w:tcBorders>
            <w:vAlign w:val="center"/>
          </w:tcPr>
          <w:p w:rsidR="00AE0C06" w:rsidRPr="00AE0C06" w:rsidRDefault="00AE0C06" w:rsidP="00AE0C06">
            <w:pPr>
              <w:spacing w:line="240" w:lineRule="auto"/>
              <w:ind w:firstLine="0"/>
              <w:jc w:val="center"/>
            </w:pPr>
            <w:r w:rsidRPr="00AE0C06">
              <w:t>0,959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rPr>
                <w:lang w:val="uk-UA"/>
              </w:rPr>
            </w:pPr>
            <w:r w:rsidRPr="00AE0C06">
              <w:t>3,3</w:t>
            </w:r>
            <w:r>
              <w:rPr>
                <w:lang w:val="uk-UA"/>
              </w:rPr>
              <w:t>9</w:t>
            </w:r>
          </w:p>
        </w:tc>
      </w:tr>
      <w:tr w:rsidR="00AE0C06" w:rsidRPr="00AE0C06" w:rsidTr="00AE0C06">
        <w:trPr>
          <w:trHeight w:val="63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E0C06" w:rsidRPr="00AE0C06" w:rsidRDefault="00AE0C06" w:rsidP="00AE0C06">
            <w:pPr>
              <w:autoSpaceDE/>
              <w:autoSpaceDN/>
              <w:spacing w:line="240" w:lineRule="auto"/>
              <w:ind w:firstLine="0"/>
              <w:jc w:val="left"/>
              <w:rPr>
                <w:rFonts w:eastAsia="Times New Roman"/>
                <w:lang w:val="uk-UA"/>
              </w:rPr>
            </w:pPr>
            <w:r w:rsidRPr="00AE0C06">
              <w:rPr>
                <w:rFonts w:eastAsia="Times New Roman"/>
                <w:lang w:val="uk-UA"/>
              </w:rPr>
              <w:t>Коефіцієнт оборотності позикового капіталу</w:t>
            </w:r>
          </w:p>
        </w:tc>
        <w:tc>
          <w:tcPr>
            <w:tcW w:w="1275" w:type="dxa"/>
            <w:tcBorders>
              <w:top w:val="nil"/>
              <w:left w:val="nil"/>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23,147</w:t>
            </w:r>
          </w:p>
        </w:tc>
        <w:tc>
          <w:tcPr>
            <w:tcW w:w="1418" w:type="dxa"/>
            <w:tcBorders>
              <w:top w:val="single" w:sz="4" w:space="0" w:color="auto"/>
              <w:left w:val="nil"/>
              <w:bottom w:val="single" w:sz="4" w:space="0" w:color="auto"/>
              <w:right w:val="single" w:sz="4" w:space="0" w:color="auto"/>
            </w:tcBorders>
            <w:vAlign w:val="center"/>
          </w:tcPr>
          <w:p w:rsidR="00AE0C06" w:rsidRPr="00AE0C06" w:rsidRDefault="00AE0C06" w:rsidP="00AE0C06">
            <w:pPr>
              <w:spacing w:line="240" w:lineRule="auto"/>
              <w:ind w:firstLine="0"/>
              <w:jc w:val="center"/>
            </w:pPr>
            <w:r w:rsidRPr="00AE0C06">
              <w:t>7,918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-15,230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rPr>
                <w:lang w:val="uk-UA"/>
              </w:rPr>
            </w:pPr>
            <w:r w:rsidRPr="00AE0C06">
              <w:t>-65,</w:t>
            </w:r>
            <w:r>
              <w:rPr>
                <w:lang w:val="uk-UA"/>
              </w:rPr>
              <w:t>8</w:t>
            </w:r>
          </w:p>
        </w:tc>
      </w:tr>
      <w:tr w:rsidR="00AE0C06" w:rsidRPr="00AE0C06" w:rsidTr="00AE0C06">
        <w:trPr>
          <w:trHeight w:val="589"/>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E0C06" w:rsidRPr="00AE0C06" w:rsidRDefault="00AE0C06" w:rsidP="00AE0C06">
            <w:pPr>
              <w:autoSpaceDE/>
              <w:autoSpaceDN/>
              <w:spacing w:line="240" w:lineRule="auto"/>
              <w:ind w:firstLine="0"/>
              <w:jc w:val="left"/>
              <w:rPr>
                <w:rFonts w:eastAsia="Times New Roman"/>
                <w:lang w:val="uk-UA"/>
              </w:rPr>
            </w:pPr>
            <w:r w:rsidRPr="00AE0C06">
              <w:rPr>
                <w:rFonts w:eastAsia="Times New Roman"/>
                <w:lang w:val="uk-UA"/>
              </w:rPr>
              <w:t>Коефіцієнт оборотності кредиторської заборгованості</w:t>
            </w:r>
          </w:p>
        </w:tc>
        <w:tc>
          <w:tcPr>
            <w:tcW w:w="1275" w:type="dxa"/>
            <w:tcBorders>
              <w:top w:val="nil"/>
              <w:left w:val="nil"/>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26,627</w:t>
            </w:r>
          </w:p>
        </w:tc>
        <w:tc>
          <w:tcPr>
            <w:tcW w:w="1418" w:type="dxa"/>
            <w:tcBorders>
              <w:top w:val="single" w:sz="4" w:space="0" w:color="auto"/>
              <w:left w:val="nil"/>
              <w:bottom w:val="single" w:sz="4" w:space="0" w:color="auto"/>
              <w:right w:val="single" w:sz="4" w:space="0" w:color="auto"/>
            </w:tcBorders>
            <w:vAlign w:val="center"/>
          </w:tcPr>
          <w:p w:rsidR="00AE0C06" w:rsidRPr="00AE0C06" w:rsidRDefault="00AE0C06" w:rsidP="00AE0C06">
            <w:pPr>
              <w:spacing w:line="240" w:lineRule="auto"/>
              <w:ind w:firstLine="0"/>
              <w:jc w:val="center"/>
            </w:pPr>
            <w:r w:rsidRPr="00AE0C06">
              <w:t>11,319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-15,308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rPr>
                <w:lang w:val="uk-UA"/>
              </w:rPr>
            </w:pPr>
            <w:r w:rsidRPr="00AE0C06">
              <w:t>-57,49</w:t>
            </w:r>
          </w:p>
        </w:tc>
      </w:tr>
      <w:tr w:rsidR="00AE0C06" w:rsidRPr="00AE0C06" w:rsidTr="00AE0C06">
        <w:trPr>
          <w:trHeight w:val="63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E0C06" w:rsidRPr="00AE0C06" w:rsidRDefault="00AE0C06" w:rsidP="00AE0C06">
            <w:pPr>
              <w:autoSpaceDE/>
              <w:autoSpaceDN/>
              <w:spacing w:line="240" w:lineRule="auto"/>
              <w:ind w:firstLine="0"/>
              <w:jc w:val="left"/>
              <w:rPr>
                <w:rFonts w:eastAsia="Times New Roman"/>
                <w:lang w:val="uk-UA"/>
              </w:rPr>
            </w:pPr>
            <w:r w:rsidRPr="00AE0C06">
              <w:rPr>
                <w:rFonts w:eastAsia="Times New Roman"/>
                <w:lang w:val="uk-UA"/>
              </w:rPr>
              <w:t>Коефіцієнт абсолютної ліквідності</w:t>
            </w:r>
          </w:p>
        </w:tc>
        <w:tc>
          <w:tcPr>
            <w:tcW w:w="1275" w:type="dxa"/>
            <w:tcBorders>
              <w:top w:val="nil"/>
              <w:left w:val="nil"/>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1,610</w:t>
            </w:r>
          </w:p>
        </w:tc>
        <w:tc>
          <w:tcPr>
            <w:tcW w:w="1418" w:type="dxa"/>
            <w:tcBorders>
              <w:top w:val="single" w:sz="4" w:space="0" w:color="auto"/>
              <w:left w:val="nil"/>
              <w:bottom w:val="single" w:sz="4" w:space="0" w:color="auto"/>
              <w:right w:val="single" w:sz="4" w:space="0" w:color="auto"/>
            </w:tcBorders>
            <w:vAlign w:val="center"/>
          </w:tcPr>
          <w:p w:rsidR="00AE0C06" w:rsidRPr="00AE0C06" w:rsidRDefault="00AE0C06" w:rsidP="00AE0C06">
            <w:pPr>
              <w:spacing w:line="240" w:lineRule="auto"/>
              <w:ind w:firstLine="0"/>
              <w:jc w:val="center"/>
            </w:pPr>
            <w:r w:rsidRPr="00AE0C06">
              <w:t>1,190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-0,420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rPr>
                <w:lang w:val="uk-UA"/>
              </w:rPr>
            </w:pPr>
            <w:r w:rsidRPr="00AE0C06">
              <w:t>-26,1</w:t>
            </w:r>
          </w:p>
        </w:tc>
      </w:tr>
      <w:tr w:rsidR="00AE0C06" w:rsidRPr="00AE0C06" w:rsidTr="00AE0C06">
        <w:trPr>
          <w:trHeight w:val="323"/>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E0C06" w:rsidRPr="00AE0C06" w:rsidRDefault="00AE0C06" w:rsidP="00AE0C06">
            <w:pPr>
              <w:autoSpaceDE/>
              <w:autoSpaceDN/>
              <w:spacing w:line="240" w:lineRule="auto"/>
              <w:ind w:firstLine="0"/>
              <w:jc w:val="left"/>
              <w:rPr>
                <w:rFonts w:eastAsia="Times New Roman"/>
                <w:lang w:val="uk-UA"/>
              </w:rPr>
            </w:pPr>
            <w:r w:rsidRPr="00AE0C06">
              <w:rPr>
                <w:rFonts w:eastAsia="Times New Roman"/>
                <w:lang w:val="uk-UA"/>
              </w:rPr>
              <w:t>Коефіцієнт швидкої ліквідності</w:t>
            </w:r>
          </w:p>
        </w:tc>
        <w:tc>
          <w:tcPr>
            <w:tcW w:w="1275" w:type="dxa"/>
            <w:tcBorders>
              <w:top w:val="nil"/>
              <w:left w:val="nil"/>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10,092</w:t>
            </w:r>
          </w:p>
        </w:tc>
        <w:tc>
          <w:tcPr>
            <w:tcW w:w="1418" w:type="dxa"/>
            <w:tcBorders>
              <w:top w:val="single" w:sz="4" w:space="0" w:color="auto"/>
              <w:left w:val="nil"/>
              <w:bottom w:val="single" w:sz="4" w:space="0" w:color="auto"/>
              <w:right w:val="single" w:sz="4" w:space="0" w:color="auto"/>
            </w:tcBorders>
            <w:vAlign w:val="center"/>
          </w:tcPr>
          <w:p w:rsidR="00AE0C06" w:rsidRPr="00AE0C06" w:rsidRDefault="00AE0C06" w:rsidP="00AE0C06">
            <w:pPr>
              <w:spacing w:line="240" w:lineRule="auto"/>
              <w:ind w:firstLine="0"/>
              <w:jc w:val="center"/>
            </w:pPr>
            <w:r w:rsidRPr="00AE0C06">
              <w:t>3,941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-6,151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rPr>
                <w:lang w:val="uk-UA"/>
              </w:rPr>
            </w:pPr>
            <w:r w:rsidRPr="00AE0C06">
              <w:t>-60,95</w:t>
            </w:r>
          </w:p>
        </w:tc>
      </w:tr>
      <w:tr w:rsidR="00AE0C06" w:rsidRPr="00AE0C06" w:rsidTr="00AE0C06">
        <w:trPr>
          <w:trHeight w:val="373"/>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E0C06" w:rsidRPr="00AE0C06" w:rsidRDefault="00AE0C06" w:rsidP="00AE0C06">
            <w:pPr>
              <w:autoSpaceDE/>
              <w:autoSpaceDN/>
              <w:spacing w:line="240" w:lineRule="auto"/>
              <w:ind w:firstLine="0"/>
              <w:jc w:val="left"/>
              <w:rPr>
                <w:rFonts w:eastAsia="Times New Roman"/>
                <w:lang w:val="uk-UA"/>
              </w:rPr>
            </w:pPr>
            <w:r w:rsidRPr="00AE0C06">
              <w:rPr>
                <w:rFonts w:eastAsia="Times New Roman"/>
                <w:lang w:val="uk-UA"/>
              </w:rPr>
              <w:t>Коефіцієнт поточної ліквідності</w:t>
            </w:r>
          </w:p>
        </w:tc>
        <w:tc>
          <w:tcPr>
            <w:tcW w:w="1275" w:type="dxa"/>
            <w:tcBorders>
              <w:top w:val="nil"/>
              <w:left w:val="nil"/>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14,059</w:t>
            </w:r>
          </w:p>
        </w:tc>
        <w:tc>
          <w:tcPr>
            <w:tcW w:w="1418" w:type="dxa"/>
            <w:tcBorders>
              <w:top w:val="single" w:sz="4" w:space="0" w:color="auto"/>
              <w:left w:val="nil"/>
              <w:bottom w:val="single" w:sz="4" w:space="0" w:color="auto"/>
              <w:right w:val="single" w:sz="4" w:space="0" w:color="auto"/>
            </w:tcBorders>
            <w:vAlign w:val="center"/>
          </w:tcPr>
          <w:p w:rsidR="00AE0C06" w:rsidRPr="00AE0C06" w:rsidRDefault="00AE0C06" w:rsidP="00AE0C06">
            <w:pPr>
              <w:spacing w:line="240" w:lineRule="auto"/>
              <w:ind w:firstLine="0"/>
              <w:jc w:val="center"/>
            </w:pPr>
            <w:r w:rsidRPr="00AE0C06">
              <w:t>4,601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pPr>
            <w:r w:rsidRPr="00AE0C06">
              <w:t>-9,457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06" w:rsidRPr="00AE0C06" w:rsidRDefault="00AE0C06" w:rsidP="00AE0C06">
            <w:pPr>
              <w:spacing w:line="240" w:lineRule="auto"/>
              <w:ind w:firstLine="0"/>
              <w:jc w:val="center"/>
              <w:rPr>
                <w:lang w:val="uk-UA"/>
              </w:rPr>
            </w:pPr>
            <w:r w:rsidRPr="00AE0C06">
              <w:t>-67,27</w:t>
            </w:r>
          </w:p>
        </w:tc>
      </w:tr>
    </w:tbl>
    <w:p w:rsidR="00911849" w:rsidRPr="009B514F" w:rsidRDefault="00911849" w:rsidP="0066499B">
      <w:pPr>
        <w:spacing w:line="240" w:lineRule="auto"/>
        <w:rPr>
          <w:bCs/>
          <w:shd w:val="clear" w:color="auto" w:fill="FFFFFF"/>
          <w:lang w:val="uk-UA"/>
        </w:rPr>
      </w:pPr>
    </w:p>
    <w:p w:rsidR="00E96ADA" w:rsidRDefault="00C55CF8" w:rsidP="003A715C">
      <w:pPr>
        <w:rPr>
          <w:bCs/>
          <w:shd w:val="clear" w:color="auto" w:fill="FFFFFF"/>
          <w:lang w:val="uk-UA"/>
        </w:rPr>
      </w:pPr>
      <w:r w:rsidRPr="009B514F">
        <w:rPr>
          <w:bCs/>
          <w:shd w:val="clear" w:color="auto" w:fill="FFFFFF"/>
          <w:lang w:val="uk-UA"/>
        </w:rPr>
        <w:t>В прогнозному році спостерігається збільшення коефіцієнта фінансування з 0,</w:t>
      </w:r>
      <w:r w:rsidR="00E96ADA">
        <w:rPr>
          <w:bCs/>
          <w:shd w:val="clear" w:color="auto" w:fill="FFFFFF"/>
          <w:lang w:val="uk-UA"/>
        </w:rPr>
        <w:t>048 в 2020 році</w:t>
      </w:r>
      <w:r w:rsidRPr="009B514F">
        <w:rPr>
          <w:bCs/>
          <w:shd w:val="clear" w:color="auto" w:fill="FFFFFF"/>
          <w:lang w:val="uk-UA"/>
        </w:rPr>
        <w:t xml:space="preserve"> до 0,</w:t>
      </w:r>
      <w:r w:rsidR="00E96ADA">
        <w:rPr>
          <w:bCs/>
          <w:shd w:val="clear" w:color="auto" w:fill="FFFFFF"/>
          <w:lang w:val="uk-UA"/>
        </w:rPr>
        <w:t>151 в прогнозному 2021 році</w:t>
      </w:r>
      <w:r w:rsidR="00280B80" w:rsidRPr="009B514F">
        <w:rPr>
          <w:bCs/>
          <w:shd w:val="clear" w:color="auto" w:fill="FFFFFF"/>
          <w:lang w:val="uk-UA"/>
        </w:rPr>
        <w:t>. Зазначимо, що розраховане значення даного показника є на багато меншим за оптимальне значення, що свідчить про ефективне використання позикових к</w:t>
      </w:r>
      <w:r w:rsidR="00773920" w:rsidRPr="009B514F">
        <w:rPr>
          <w:bCs/>
          <w:shd w:val="clear" w:color="auto" w:fill="FFFFFF"/>
          <w:lang w:val="uk-UA"/>
        </w:rPr>
        <w:t xml:space="preserve">оштів. </w:t>
      </w:r>
    </w:p>
    <w:p w:rsidR="00C55CF8" w:rsidRDefault="00773920" w:rsidP="003A715C">
      <w:pPr>
        <w:rPr>
          <w:bCs/>
          <w:shd w:val="clear" w:color="auto" w:fill="FFFFFF"/>
          <w:lang w:val="uk-UA"/>
        </w:rPr>
      </w:pPr>
      <w:r w:rsidRPr="009B514F">
        <w:rPr>
          <w:bCs/>
          <w:shd w:val="clear" w:color="auto" w:fill="FFFFFF"/>
          <w:lang w:val="uk-UA"/>
        </w:rPr>
        <w:t>Коефіцієнт фінансового л</w:t>
      </w:r>
      <w:r w:rsidR="00315579" w:rsidRPr="009B514F">
        <w:rPr>
          <w:bCs/>
          <w:shd w:val="clear" w:color="auto" w:fill="FFFFFF"/>
          <w:lang w:val="uk-UA"/>
        </w:rPr>
        <w:t>евери</w:t>
      </w:r>
      <w:r w:rsidR="00280B80" w:rsidRPr="009B514F">
        <w:rPr>
          <w:bCs/>
          <w:shd w:val="clear" w:color="auto" w:fill="FFFFFF"/>
          <w:lang w:val="uk-UA"/>
        </w:rPr>
        <w:t xml:space="preserve">джу в </w:t>
      </w:r>
      <w:r w:rsidR="00657484" w:rsidRPr="009B514F">
        <w:rPr>
          <w:bCs/>
          <w:shd w:val="clear" w:color="auto" w:fill="FFFFFF"/>
          <w:lang w:val="uk-UA"/>
        </w:rPr>
        <w:t>2021</w:t>
      </w:r>
      <w:r w:rsidR="00280B80" w:rsidRPr="009B514F">
        <w:rPr>
          <w:bCs/>
          <w:shd w:val="clear" w:color="auto" w:fill="FFFFFF"/>
          <w:lang w:val="uk-UA"/>
        </w:rPr>
        <w:t xml:space="preserve"> році збільшується і становить 0,</w:t>
      </w:r>
      <w:r w:rsidR="00D22C5C">
        <w:rPr>
          <w:bCs/>
          <w:shd w:val="clear" w:color="auto" w:fill="FFFFFF"/>
          <w:lang w:val="uk-UA"/>
        </w:rPr>
        <w:t>008</w:t>
      </w:r>
      <w:r w:rsidR="00280B80" w:rsidRPr="009B514F">
        <w:rPr>
          <w:bCs/>
          <w:shd w:val="clear" w:color="auto" w:fill="FFFFFF"/>
          <w:lang w:val="uk-UA"/>
        </w:rPr>
        <w:t xml:space="preserve">, що є більшим за показник </w:t>
      </w:r>
      <w:r w:rsidR="00657484" w:rsidRPr="009B514F">
        <w:rPr>
          <w:bCs/>
          <w:shd w:val="clear" w:color="auto" w:fill="FFFFFF"/>
          <w:lang w:val="uk-UA"/>
        </w:rPr>
        <w:t>2020</w:t>
      </w:r>
      <w:r w:rsidR="00280B80" w:rsidRPr="009B514F">
        <w:rPr>
          <w:bCs/>
          <w:shd w:val="clear" w:color="auto" w:fill="FFFFFF"/>
          <w:lang w:val="uk-UA"/>
        </w:rPr>
        <w:t xml:space="preserve"> року на 0,</w:t>
      </w:r>
      <w:r w:rsidR="00D22C5C">
        <w:rPr>
          <w:bCs/>
          <w:shd w:val="clear" w:color="auto" w:fill="FFFFFF"/>
          <w:lang w:val="uk-UA"/>
        </w:rPr>
        <w:t>005</w:t>
      </w:r>
      <w:r w:rsidR="00280B80" w:rsidRPr="009B514F">
        <w:rPr>
          <w:bCs/>
          <w:shd w:val="clear" w:color="auto" w:fill="FFFFFF"/>
          <w:lang w:val="uk-UA"/>
        </w:rPr>
        <w:t xml:space="preserve">. </w:t>
      </w:r>
      <w:r w:rsidR="00DE5F27" w:rsidRPr="009B514F">
        <w:rPr>
          <w:bCs/>
          <w:shd w:val="clear" w:color="auto" w:fill="FFFFFF"/>
          <w:lang w:val="uk-UA"/>
        </w:rPr>
        <w:t>Розраховане значення</w:t>
      </w:r>
      <w:r w:rsidR="0029408C" w:rsidRPr="009B514F">
        <w:rPr>
          <w:bCs/>
          <w:shd w:val="clear" w:color="auto" w:fill="FFFFFF"/>
          <w:lang w:val="uk-UA"/>
        </w:rPr>
        <w:t xml:space="preserve"> не досягає оптимального значення, що</w:t>
      </w:r>
      <w:r w:rsidR="00DE5F27" w:rsidRPr="009B514F">
        <w:rPr>
          <w:bCs/>
          <w:shd w:val="clear" w:color="auto" w:fill="FFFFFF"/>
          <w:lang w:val="uk-UA"/>
        </w:rPr>
        <w:t xml:space="preserve"> свідчить про підвищення ефективності</w:t>
      </w:r>
      <w:r w:rsidR="0029408C" w:rsidRPr="009B514F">
        <w:rPr>
          <w:bCs/>
          <w:shd w:val="clear" w:color="auto" w:fill="FFFFFF"/>
          <w:lang w:val="uk-UA"/>
        </w:rPr>
        <w:t xml:space="preserve"> використання позикового капіталу. </w:t>
      </w:r>
      <w:r w:rsidR="00D22C5C">
        <w:rPr>
          <w:bCs/>
          <w:shd w:val="clear" w:color="auto" w:fill="FFFFFF"/>
          <w:lang w:val="uk-UA"/>
        </w:rPr>
        <w:t>Отже, збільшення частки позикового капіталу підприємства за рахунок кредиторської заборгованості</w:t>
      </w:r>
      <w:r w:rsidR="0029408C" w:rsidRPr="009B514F">
        <w:rPr>
          <w:bCs/>
          <w:shd w:val="clear" w:color="auto" w:fill="FFFFFF"/>
          <w:lang w:val="uk-UA"/>
        </w:rPr>
        <w:t xml:space="preserve"> в прогнозному </w:t>
      </w:r>
      <w:r w:rsidR="003A0348" w:rsidRPr="009B514F">
        <w:rPr>
          <w:bCs/>
          <w:shd w:val="clear" w:color="auto" w:fill="FFFFFF"/>
          <w:lang w:val="uk-UA"/>
        </w:rPr>
        <w:t xml:space="preserve">                 </w:t>
      </w:r>
      <w:r w:rsidR="0029408C" w:rsidRPr="009B514F">
        <w:rPr>
          <w:bCs/>
          <w:shd w:val="clear" w:color="auto" w:fill="FFFFFF"/>
          <w:lang w:val="uk-UA"/>
        </w:rPr>
        <w:lastRenderedPageBreak/>
        <w:t>році</w:t>
      </w:r>
      <w:r w:rsidR="00D22C5C">
        <w:rPr>
          <w:bCs/>
          <w:shd w:val="clear" w:color="auto" w:fill="FFFFFF"/>
          <w:lang w:val="uk-UA"/>
        </w:rPr>
        <w:t xml:space="preserve"> свідчить про ефективне використання позикового капіталу, адже підприємство не платить за використання кредитних джерел фінансування</w:t>
      </w:r>
      <w:r w:rsidR="0029408C" w:rsidRPr="009B514F">
        <w:rPr>
          <w:bCs/>
          <w:shd w:val="clear" w:color="auto" w:fill="FFFFFF"/>
          <w:lang w:val="uk-UA"/>
        </w:rPr>
        <w:t xml:space="preserve">. </w:t>
      </w:r>
    </w:p>
    <w:p w:rsidR="00D22C5C" w:rsidRPr="009B514F" w:rsidRDefault="00D22C5C" w:rsidP="003A715C">
      <w:pPr>
        <w:rPr>
          <w:bCs/>
          <w:shd w:val="clear" w:color="auto" w:fill="FFFFFF"/>
          <w:lang w:val="uk-UA"/>
        </w:rPr>
      </w:pPr>
      <w:r>
        <w:rPr>
          <w:bCs/>
          <w:shd w:val="clear" w:color="auto" w:fill="FFFFFF"/>
          <w:lang w:val="uk-UA"/>
        </w:rPr>
        <w:t xml:space="preserve">Коефіцієнт структури позикового капіталу </w:t>
      </w:r>
      <w:r w:rsidR="00CD36ED" w:rsidRPr="00CD36ED">
        <w:rPr>
          <w:bCs/>
          <w:shd w:val="clear" w:color="auto" w:fill="FFFFFF"/>
          <w:lang w:val="uk-UA"/>
        </w:rPr>
        <w:t>ПрАТ «Миргородський завод мінеральних вод»</w:t>
      </w:r>
      <w:r w:rsidR="00CD36ED">
        <w:rPr>
          <w:bCs/>
          <w:shd w:val="clear" w:color="auto" w:fill="FFFFFF"/>
          <w:lang w:val="uk-UA"/>
        </w:rPr>
        <w:t xml:space="preserve"> в 2021 році може становити 0,959, що є більшим за показник 2020 року на 0,031. Такі зміни є свідченням формування позикового капіталу досліджуваного підприємства майже на 100% за рахунок поточних зобов’язань і забезпечень</w:t>
      </w:r>
      <w:r w:rsidR="00785922">
        <w:rPr>
          <w:bCs/>
          <w:shd w:val="clear" w:color="auto" w:fill="FFFFFF"/>
          <w:lang w:val="uk-UA"/>
        </w:rPr>
        <w:t>.</w:t>
      </w:r>
    </w:p>
    <w:p w:rsidR="0029408C" w:rsidRPr="009B514F" w:rsidRDefault="0029408C" w:rsidP="003A715C">
      <w:pPr>
        <w:rPr>
          <w:bCs/>
          <w:shd w:val="clear" w:color="auto" w:fill="FFFFFF"/>
          <w:lang w:val="uk-UA"/>
        </w:rPr>
      </w:pPr>
      <w:r w:rsidRPr="009B514F">
        <w:rPr>
          <w:bCs/>
          <w:shd w:val="clear" w:color="auto" w:fill="FFFFFF"/>
          <w:lang w:val="uk-UA"/>
        </w:rPr>
        <w:t xml:space="preserve">Зазначимо, що в </w:t>
      </w:r>
      <w:r w:rsidR="00657484" w:rsidRPr="009B514F">
        <w:rPr>
          <w:bCs/>
          <w:shd w:val="clear" w:color="auto" w:fill="FFFFFF"/>
          <w:lang w:val="uk-UA"/>
        </w:rPr>
        <w:t>2021</w:t>
      </w:r>
      <w:r w:rsidRPr="009B514F">
        <w:rPr>
          <w:bCs/>
          <w:shd w:val="clear" w:color="auto" w:fill="FFFFFF"/>
          <w:lang w:val="uk-UA"/>
        </w:rPr>
        <w:t xml:space="preserve"> році можливе </w:t>
      </w:r>
      <w:r w:rsidR="00785922">
        <w:rPr>
          <w:bCs/>
          <w:shd w:val="clear" w:color="auto" w:fill="FFFFFF"/>
          <w:lang w:val="uk-UA"/>
        </w:rPr>
        <w:t>уповільнення</w:t>
      </w:r>
      <w:r w:rsidRPr="009B514F">
        <w:rPr>
          <w:bCs/>
          <w:shd w:val="clear" w:color="auto" w:fill="FFFFFF"/>
          <w:lang w:val="uk-UA"/>
        </w:rPr>
        <w:t xml:space="preserve"> оборотності позикового </w:t>
      </w:r>
      <w:r w:rsidR="00246BDD" w:rsidRPr="009B514F">
        <w:rPr>
          <w:bCs/>
          <w:shd w:val="clear" w:color="auto" w:fill="FFFFFF"/>
          <w:lang w:val="uk-UA"/>
        </w:rPr>
        <w:t xml:space="preserve">капіталу та кредиторської заборгованості. Так, в прогнозному році оборотність позикового капіталу </w:t>
      </w:r>
      <w:r w:rsidR="00785922">
        <w:rPr>
          <w:bCs/>
          <w:shd w:val="clear" w:color="auto" w:fill="FFFFFF"/>
          <w:lang w:val="uk-UA"/>
        </w:rPr>
        <w:t>уповільнилась</w:t>
      </w:r>
      <w:r w:rsidR="00246BDD" w:rsidRPr="009B514F">
        <w:rPr>
          <w:bCs/>
          <w:shd w:val="clear" w:color="auto" w:fill="FFFFFF"/>
          <w:lang w:val="uk-UA"/>
        </w:rPr>
        <w:t xml:space="preserve"> на </w:t>
      </w:r>
      <w:r w:rsidR="00785922">
        <w:rPr>
          <w:bCs/>
          <w:shd w:val="clear" w:color="auto" w:fill="FFFFFF"/>
          <w:lang w:val="uk-UA"/>
        </w:rPr>
        <w:t>15,23</w:t>
      </w:r>
      <w:r w:rsidR="00246BDD" w:rsidRPr="009B514F">
        <w:rPr>
          <w:bCs/>
          <w:shd w:val="clear" w:color="auto" w:fill="FFFFFF"/>
          <w:lang w:val="uk-UA"/>
        </w:rPr>
        <w:t xml:space="preserve"> обороти, а оборотність кредиторської заборгованості на </w:t>
      </w:r>
      <w:r w:rsidR="00785922">
        <w:rPr>
          <w:bCs/>
          <w:shd w:val="clear" w:color="auto" w:fill="FFFFFF"/>
          <w:lang w:val="uk-UA"/>
        </w:rPr>
        <w:t>15,308</w:t>
      </w:r>
      <w:r w:rsidR="00246BDD" w:rsidRPr="009B514F">
        <w:rPr>
          <w:bCs/>
          <w:shd w:val="clear" w:color="auto" w:fill="FFFFFF"/>
          <w:lang w:val="uk-UA"/>
        </w:rPr>
        <w:t xml:space="preserve"> обороти. Така динаміка свідчить про </w:t>
      </w:r>
      <w:r w:rsidR="00785922">
        <w:rPr>
          <w:bCs/>
          <w:shd w:val="clear" w:color="auto" w:fill="FFFFFF"/>
          <w:lang w:val="uk-UA"/>
        </w:rPr>
        <w:t>погіршення</w:t>
      </w:r>
      <w:r w:rsidR="00246BDD" w:rsidRPr="009B514F">
        <w:rPr>
          <w:bCs/>
          <w:shd w:val="clear" w:color="auto" w:fill="FFFFFF"/>
          <w:lang w:val="uk-UA"/>
        </w:rPr>
        <w:t xml:space="preserve"> ефективності використання позикового капіталу П</w:t>
      </w:r>
      <w:r w:rsidR="00785922">
        <w:rPr>
          <w:bCs/>
          <w:shd w:val="clear" w:color="auto" w:fill="FFFFFF"/>
          <w:lang w:val="uk-UA"/>
        </w:rPr>
        <w:t>р</w:t>
      </w:r>
      <w:r w:rsidR="00246BDD" w:rsidRPr="009B514F">
        <w:rPr>
          <w:bCs/>
          <w:shd w:val="clear" w:color="auto" w:fill="FFFFFF"/>
          <w:lang w:val="uk-UA"/>
        </w:rPr>
        <w:t>АТ «Миргородський завод мінеральних вод» в прогнозному періоді</w:t>
      </w:r>
      <w:r w:rsidR="00785922">
        <w:rPr>
          <w:bCs/>
          <w:shd w:val="clear" w:color="auto" w:fill="FFFFFF"/>
          <w:lang w:val="uk-UA"/>
        </w:rPr>
        <w:t xml:space="preserve">  і відбулась в результаті збільшення вартості як позикового капіталу так і кредиторської заборгованості</w:t>
      </w:r>
      <w:r w:rsidR="00246BDD" w:rsidRPr="009B514F">
        <w:rPr>
          <w:bCs/>
          <w:shd w:val="clear" w:color="auto" w:fill="FFFFFF"/>
          <w:lang w:val="uk-UA"/>
        </w:rPr>
        <w:t>.</w:t>
      </w:r>
    </w:p>
    <w:p w:rsidR="00BC172B" w:rsidRPr="009B514F" w:rsidRDefault="00246BDD" w:rsidP="00BC172B">
      <w:pPr>
        <w:rPr>
          <w:bCs/>
          <w:shd w:val="clear" w:color="auto" w:fill="FFFFFF"/>
          <w:lang w:val="uk-UA"/>
        </w:rPr>
      </w:pPr>
      <w:r w:rsidRPr="009B514F">
        <w:rPr>
          <w:bCs/>
          <w:shd w:val="clear" w:color="auto" w:fill="FFFFFF"/>
          <w:lang w:val="uk-UA"/>
        </w:rPr>
        <w:t>На основі розробленого фінансового прогнозу відзначимо, що всі показники ліквідності П</w:t>
      </w:r>
      <w:r w:rsidR="00785922">
        <w:rPr>
          <w:bCs/>
          <w:shd w:val="clear" w:color="auto" w:fill="FFFFFF"/>
          <w:lang w:val="uk-UA"/>
        </w:rPr>
        <w:t>р</w:t>
      </w:r>
      <w:r w:rsidRPr="009B514F">
        <w:rPr>
          <w:bCs/>
          <w:shd w:val="clear" w:color="auto" w:fill="FFFFFF"/>
          <w:lang w:val="uk-UA"/>
        </w:rPr>
        <w:t>АТ «Миргородський завод мінеральних вод»</w:t>
      </w:r>
      <w:r w:rsidR="00BC172B" w:rsidRPr="009B514F">
        <w:rPr>
          <w:bCs/>
          <w:shd w:val="clear" w:color="auto" w:fill="FFFFFF"/>
          <w:lang w:val="uk-UA"/>
        </w:rPr>
        <w:t xml:space="preserve"> </w:t>
      </w:r>
      <w:r w:rsidR="00785922">
        <w:rPr>
          <w:bCs/>
          <w:shd w:val="clear" w:color="auto" w:fill="FFFFFF"/>
          <w:lang w:val="uk-UA"/>
        </w:rPr>
        <w:t>зменшуються</w:t>
      </w:r>
      <w:r w:rsidR="00BC172B" w:rsidRPr="009B514F">
        <w:rPr>
          <w:bCs/>
          <w:shd w:val="clear" w:color="auto" w:fill="FFFFFF"/>
          <w:lang w:val="uk-UA"/>
        </w:rPr>
        <w:t xml:space="preserve">, що свідчить про загальне </w:t>
      </w:r>
      <w:r w:rsidR="00785922">
        <w:rPr>
          <w:bCs/>
          <w:shd w:val="clear" w:color="auto" w:fill="FFFFFF"/>
          <w:lang w:val="uk-UA"/>
        </w:rPr>
        <w:t>погіршення</w:t>
      </w:r>
      <w:r w:rsidR="00BC172B" w:rsidRPr="009B514F">
        <w:rPr>
          <w:bCs/>
          <w:shd w:val="clear" w:color="auto" w:fill="FFFFFF"/>
          <w:lang w:val="uk-UA"/>
        </w:rPr>
        <w:t xml:space="preserve"> стану суб'єкта підприємництва. Так, коефіцієнт абсолютної ліквідності в </w:t>
      </w:r>
      <w:r w:rsidR="00657484" w:rsidRPr="009B514F">
        <w:rPr>
          <w:bCs/>
          <w:shd w:val="clear" w:color="auto" w:fill="FFFFFF"/>
          <w:lang w:val="uk-UA"/>
        </w:rPr>
        <w:t>2021</w:t>
      </w:r>
      <w:r w:rsidR="00BC172B" w:rsidRPr="009B514F">
        <w:rPr>
          <w:bCs/>
          <w:shd w:val="clear" w:color="auto" w:fill="FFFFFF"/>
          <w:lang w:val="uk-UA"/>
        </w:rPr>
        <w:t xml:space="preserve"> році набуває значення 1,</w:t>
      </w:r>
      <w:r w:rsidR="00785922">
        <w:rPr>
          <w:bCs/>
          <w:shd w:val="clear" w:color="auto" w:fill="FFFFFF"/>
          <w:lang w:val="uk-UA"/>
        </w:rPr>
        <w:t>19</w:t>
      </w:r>
      <w:r w:rsidR="00BC172B" w:rsidRPr="009B514F">
        <w:rPr>
          <w:bCs/>
          <w:shd w:val="clear" w:color="auto" w:fill="FFFFFF"/>
          <w:lang w:val="uk-UA"/>
        </w:rPr>
        <w:t xml:space="preserve">, що є </w:t>
      </w:r>
      <w:r w:rsidR="00785922">
        <w:rPr>
          <w:bCs/>
          <w:shd w:val="clear" w:color="auto" w:fill="FFFFFF"/>
          <w:lang w:val="uk-UA"/>
        </w:rPr>
        <w:t>меншим</w:t>
      </w:r>
      <w:r w:rsidR="00BC172B" w:rsidRPr="009B514F">
        <w:rPr>
          <w:bCs/>
          <w:shd w:val="clear" w:color="auto" w:fill="FFFFFF"/>
          <w:lang w:val="uk-UA"/>
        </w:rPr>
        <w:t xml:space="preserve"> за показник </w:t>
      </w:r>
      <w:r w:rsidR="00657484" w:rsidRPr="009B514F">
        <w:rPr>
          <w:bCs/>
          <w:shd w:val="clear" w:color="auto" w:fill="FFFFFF"/>
          <w:lang w:val="uk-UA"/>
        </w:rPr>
        <w:t>2020</w:t>
      </w:r>
      <w:r w:rsidR="00785922">
        <w:rPr>
          <w:bCs/>
          <w:shd w:val="clear" w:color="auto" w:fill="FFFFFF"/>
          <w:lang w:val="uk-UA"/>
        </w:rPr>
        <w:t xml:space="preserve"> року на 0,42</w:t>
      </w:r>
      <w:r w:rsidR="00BC172B" w:rsidRPr="009B514F">
        <w:rPr>
          <w:bCs/>
          <w:shd w:val="clear" w:color="auto" w:fill="FFFFFF"/>
          <w:lang w:val="uk-UA"/>
        </w:rPr>
        <w:t xml:space="preserve">. Коефіцієнт швидкої ліквідності протягом аналізованого періоду </w:t>
      </w:r>
      <w:r w:rsidR="00785922">
        <w:rPr>
          <w:bCs/>
          <w:shd w:val="clear" w:color="auto" w:fill="FFFFFF"/>
          <w:lang w:val="uk-UA"/>
        </w:rPr>
        <w:t>зменшився</w:t>
      </w:r>
      <w:r w:rsidR="00BC172B" w:rsidRPr="009B514F">
        <w:rPr>
          <w:bCs/>
          <w:shd w:val="clear" w:color="auto" w:fill="FFFFFF"/>
          <w:lang w:val="uk-UA"/>
        </w:rPr>
        <w:t xml:space="preserve"> з </w:t>
      </w:r>
      <w:r w:rsidR="00785922">
        <w:rPr>
          <w:bCs/>
          <w:shd w:val="clear" w:color="auto" w:fill="FFFFFF"/>
          <w:lang w:val="uk-UA"/>
        </w:rPr>
        <w:t>10,092</w:t>
      </w:r>
      <w:r w:rsidR="00BC172B" w:rsidRPr="009B514F">
        <w:rPr>
          <w:bCs/>
          <w:shd w:val="clear" w:color="auto" w:fill="FFFFFF"/>
          <w:lang w:val="uk-UA"/>
        </w:rPr>
        <w:t xml:space="preserve"> в </w:t>
      </w:r>
      <w:r w:rsidR="00657484" w:rsidRPr="009B514F">
        <w:rPr>
          <w:bCs/>
          <w:shd w:val="clear" w:color="auto" w:fill="FFFFFF"/>
          <w:lang w:val="uk-UA"/>
        </w:rPr>
        <w:t>2020</w:t>
      </w:r>
      <w:r w:rsidR="00BC172B" w:rsidRPr="009B514F">
        <w:rPr>
          <w:bCs/>
          <w:shd w:val="clear" w:color="auto" w:fill="FFFFFF"/>
          <w:lang w:val="uk-UA"/>
        </w:rPr>
        <w:t xml:space="preserve"> році до </w:t>
      </w:r>
      <w:r w:rsidR="00785922">
        <w:rPr>
          <w:bCs/>
          <w:shd w:val="clear" w:color="auto" w:fill="FFFFFF"/>
          <w:lang w:val="uk-UA"/>
        </w:rPr>
        <w:t>3,941</w:t>
      </w:r>
      <w:r w:rsidR="00BC172B" w:rsidRPr="009B514F">
        <w:rPr>
          <w:bCs/>
          <w:shd w:val="clear" w:color="auto" w:fill="FFFFFF"/>
          <w:lang w:val="uk-UA"/>
        </w:rPr>
        <w:t xml:space="preserve"> в прогнозному. Показник поточної ліквідності </w:t>
      </w:r>
      <w:r w:rsidR="00785922">
        <w:rPr>
          <w:bCs/>
          <w:shd w:val="clear" w:color="auto" w:fill="FFFFFF"/>
          <w:lang w:val="uk-UA"/>
        </w:rPr>
        <w:t xml:space="preserve">зменшує </w:t>
      </w:r>
      <w:r w:rsidR="00BC172B" w:rsidRPr="009B514F">
        <w:rPr>
          <w:bCs/>
          <w:shd w:val="clear" w:color="auto" w:fill="FFFFFF"/>
          <w:lang w:val="uk-UA"/>
        </w:rPr>
        <w:t xml:space="preserve"> своє значення на </w:t>
      </w:r>
      <w:r w:rsidR="00785922">
        <w:rPr>
          <w:bCs/>
          <w:shd w:val="clear" w:color="auto" w:fill="FFFFFF"/>
          <w:lang w:val="uk-UA"/>
        </w:rPr>
        <w:t>67,27</w:t>
      </w:r>
      <w:r w:rsidR="00BC172B" w:rsidRPr="009B514F">
        <w:rPr>
          <w:bCs/>
          <w:shd w:val="clear" w:color="auto" w:fill="FFFFFF"/>
          <w:lang w:val="uk-UA"/>
        </w:rPr>
        <w:t>%</w:t>
      </w:r>
      <w:r w:rsidR="00785922">
        <w:rPr>
          <w:bCs/>
          <w:shd w:val="clear" w:color="auto" w:fill="FFFFFF"/>
          <w:lang w:val="uk-UA"/>
        </w:rPr>
        <w:t xml:space="preserve"> та на кінець прогнозного 2021 року може набути значення 4,601</w:t>
      </w:r>
      <w:r w:rsidR="00BC172B" w:rsidRPr="009B514F">
        <w:rPr>
          <w:bCs/>
          <w:shd w:val="clear" w:color="auto" w:fill="FFFFFF"/>
          <w:lang w:val="uk-UA"/>
        </w:rPr>
        <w:t>.</w:t>
      </w:r>
      <w:r w:rsidR="00785922">
        <w:rPr>
          <w:bCs/>
          <w:shd w:val="clear" w:color="auto" w:fill="FFFFFF"/>
          <w:lang w:val="uk-UA"/>
        </w:rPr>
        <w:t xml:space="preserve"> Необхідно відмітити, що всі розраховані значення показників ліквідності </w:t>
      </w:r>
      <w:r w:rsidR="00785922" w:rsidRPr="00785922">
        <w:rPr>
          <w:bCs/>
          <w:shd w:val="clear" w:color="auto" w:fill="FFFFFF"/>
          <w:lang w:val="uk-UA"/>
        </w:rPr>
        <w:t>ПрАТ «Миргородський завод мінеральних вод»</w:t>
      </w:r>
      <w:r w:rsidR="00785922">
        <w:rPr>
          <w:bCs/>
          <w:shd w:val="clear" w:color="auto" w:fill="FFFFFF"/>
          <w:lang w:val="uk-UA"/>
        </w:rPr>
        <w:t xml:space="preserve"> знаходяться в межах </w:t>
      </w:r>
      <w:r w:rsidR="002332FA">
        <w:rPr>
          <w:bCs/>
          <w:shd w:val="clear" w:color="auto" w:fill="FFFFFF"/>
          <w:lang w:val="uk-UA"/>
        </w:rPr>
        <w:t>оптимальних значень, що є свідченням ліквідного й платоспроможного стану досліджуваного підприємства та ефективного використання позикового капіталу.</w:t>
      </w:r>
    </w:p>
    <w:p w:rsidR="00BC172B" w:rsidRPr="009B514F" w:rsidRDefault="00BB2AE9" w:rsidP="003A715C">
      <w:pPr>
        <w:rPr>
          <w:bCs/>
          <w:shd w:val="clear" w:color="auto" w:fill="FFFFFF"/>
          <w:lang w:val="uk-UA"/>
        </w:rPr>
      </w:pPr>
      <w:r w:rsidRPr="009B514F">
        <w:rPr>
          <w:bCs/>
          <w:shd w:val="clear" w:color="auto" w:fill="FFFFFF"/>
          <w:lang w:val="uk-UA"/>
        </w:rPr>
        <w:t>Таким ч</w:t>
      </w:r>
      <w:r w:rsidR="00BC172B" w:rsidRPr="009B514F">
        <w:rPr>
          <w:bCs/>
          <w:shd w:val="clear" w:color="auto" w:fill="FFFFFF"/>
          <w:lang w:val="uk-UA"/>
        </w:rPr>
        <w:t>ином, запропоновані заходи в фінансовому прогнозуванні</w:t>
      </w:r>
      <w:r w:rsidR="002332FA">
        <w:rPr>
          <w:bCs/>
          <w:shd w:val="clear" w:color="auto" w:fill="FFFFFF"/>
          <w:lang w:val="uk-UA"/>
        </w:rPr>
        <w:t xml:space="preserve"> на основі збільшення частки позикових джерел фінансування підприємства за </w:t>
      </w:r>
      <w:r w:rsidR="002332FA">
        <w:rPr>
          <w:bCs/>
          <w:shd w:val="clear" w:color="auto" w:fill="FFFFFF"/>
          <w:lang w:val="uk-UA"/>
        </w:rPr>
        <w:lastRenderedPageBreak/>
        <w:t>рахунок кредиторської заборгованості</w:t>
      </w:r>
      <w:r w:rsidR="00BC172B" w:rsidRPr="009B514F">
        <w:rPr>
          <w:bCs/>
          <w:shd w:val="clear" w:color="auto" w:fill="FFFFFF"/>
          <w:lang w:val="uk-UA"/>
        </w:rPr>
        <w:t xml:space="preserve"> є досить ефективними, адже їх дотримання в прогнозному році може підвищити загальний рівень ефективності використання позикового капіталу. </w:t>
      </w:r>
    </w:p>
    <w:p w:rsidR="00A868EE" w:rsidRPr="00A868EE" w:rsidRDefault="00A868EE" w:rsidP="000453CC">
      <w:pPr>
        <w:rPr>
          <w:lang w:val="uk-UA"/>
        </w:rPr>
      </w:pPr>
    </w:p>
    <w:p w:rsidR="00A868EE" w:rsidRPr="00A868EE" w:rsidRDefault="00A868EE" w:rsidP="000453CC">
      <w:pPr>
        <w:rPr>
          <w:lang w:val="uk-UA"/>
        </w:rPr>
      </w:pPr>
    </w:p>
    <w:p w:rsidR="00A868EE" w:rsidRPr="00A868EE" w:rsidRDefault="00A868EE" w:rsidP="000453CC">
      <w:pPr>
        <w:rPr>
          <w:lang w:val="uk-UA"/>
        </w:rPr>
      </w:pPr>
      <w:r>
        <w:rPr>
          <w:lang w:val="uk-UA"/>
        </w:rPr>
        <w:t>Висновки за розділом 3</w:t>
      </w:r>
    </w:p>
    <w:p w:rsidR="00A868EE" w:rsidRPr="00A868EE" w:rsidRDefault="00A868EE" w:rsidP="000453CC">
      <w:pPr>
        <w:rPr>
          <w:lang w:val="uk-UA"/>
        </w:rPr>
      </w:pPr>
    </w:p>
    <w:p w:rsidR="00A868EE" w:rsidRDefault="00A868EE" w:rsidP="000453CC">
      <w:pPr>
        <w:rPr>
          <w:lang w:val="uk-UA"/>
        </w:rPr>
      </w:pPr>
    </w:p>
    <w:p w:rsidR="00A868EE" w:rsidRDefault="00A868EE" w:rsidP="006E4F0D">
      <w:pPr>
        <w:rPr>
          <w:lang w:val="uk-UA"/>
        </w:rPr>
      </w:pPr>
      <w:r>
        <w:rPr>
          <w:color w:val="000000"/>
          <w:shd w:val="clear" w:color="auto" w:fill="FFFFFF"/>
          <w:lang w:val="uk-UA"/>
        </w:rPr>
        <w:t xml:space="preserve">Запропоновано підвищити ефективність використання позикового капіталу </w:t>
      </w:r>
      <w:r w:rsidRPr="00A868EE">
        <w:rPr>
          <w:bCs/>
          <w:color w:val="000000"/>
          <w:shd w:val="clear" w:color="auto" w:fill="FFFFFF"/>
          <w:lang w:val="uk-UA"/>
        </w:rPr>
        <w:t xml:space="preserve">ПрАТ «Миргородський завод мінеральних вод» </w:t>
      </w:r>
      <w:r>
        <w:rPr>
          <w:color w:val="000000"/>
          <w:shd w:val="clear" w:color="auto" w:fill="FFFFFF"/>
          <w:lang w:val="uk-UA"/>
        </w:rPr>
        <w:t xml:space="preserve"> шляхом розробки ефективної стратегії управління його позиковим капіталом. Розроблена стратегія включає роботу над наступними етапами: створення теоретичної та інформаційної бази ефективності управління позиковим капіталом суб'єкта підприємництва</w:t>
      </w:r>
      <w:r w:rsidR="006E4F0D">
        <w:rPr>
          <w:color w:val="000000"/>
          <w:shd w:val="clear" w:color="auto" w:fill="FFFFFF"/>
          <w:lang w:val="uk-UA"/>
        </w:rPr>
        <w:t>; о</w:t>
      </w:r>
      <w:r w:rsidR="006E4F0D">
        <w:rPr>
          <w:lang w:val="uk-UA"/>
        </w:rPr>
        <w:t>птимізація структури капіталу; оцінка впливу факторів на зміну ефективності використання позикового капіталу; прогнозування основних фінансових показників, що забезпечують визначення ефективності використання позикового капіталу; розробка та впровадження управлінських рішень щодо підвищення ефективності управління позиковим капіталом підприємства.</w:t>
      </w:r>
    </w:p>
    <w:p w:rsidR="00A868EE" w:rsidRDefault="006E4F0D" w:rsidP="000453CC">
      <w:pPr>
        <w:rPr>
          <w:lang w:val="uk-UA"/>
        </w:rPr>
      </w:pPr>
      <w:r>
        <w:rPr>
          <w:lang w:val="uk-UA"/>
        </w:rPr>
        <w:t xml:space="preserve">Оптимізацію структури капіталу підприємства  </w:t>
      </w:r>
      <w:r>
        <w:rPr>
          <w:bCs/>
          <w:shd w:val="clear" w:color="auto" w:fill="FFFFFF"/>
          <w:lang w:val="uk-UA"/>
        </w:rPr>
        <w:t xml:space="preserve">ПрАТ «Миргородський завод мінеральних вод» </w:t>
      </w:r>
      <w:r>
        <w:rPr>
          <w:lang w:val="uk-UA"/>
        </w:rPr>
        <w:t>запропоновано проводити на основі методу розрахунку ефекту фінансового левериджу при різних варіантах структури сукупного капіталу. Так, найкращим варіантом співвідношення між власним та позиковим капіталом підприємства є дев’ятий варіант, де частка власного капіталу становить 66%, а позикового – 34%. При цьому, позиковий капітал підприємства загалом сформовано на 100% поточними зобов’язаннями і забезпеченнями. Розраховано, що збільшення позикових джерел фінансування ПрАТ «Миргородський завод мінеральних вод» до 34% створить умови для одержання додаткового прибутку на суму 12135,55 тис. грн.</w:t>
      </w:r>
    </w:p>
    <w:p w:rsidR="00A868EE" w:rsidRDefault="000809A1" w:rsidP="000453CC">
      <w:pPr>
        <w:rPr>
          <w:lang w:val="uk-UA"/>
        </w:rPr>
      </w:pPr>
      <w:r>
        <w:rPr>
          <w:color w:val="000000"/>
          <w:shd w:val="clear" w:color="auto" w:fill="FFFFFF"/>
          <w:lang w:val="uk-UA"/>
        </w:rPr>
        <w:lastRenderedPageBreak/>
        <w:t xml:space="preserve">Досліджено вплив змін у структурі позикового капіталу </w:t>
      </w:r>
      <w:r>
        <w:rPr>
          <w:bCs/>
          <w:shd w:val="clear" w:color="auto" w:fill="FFFFFF"/>
          <w:lang w:val="uk-UA"/>
        </w:rPr>
        <w:t xml:space="preserve">ПрАТ «Миргородський завод мінеральних вод» </w:t>
      </w:r>
      <w:r>
        <w:rPr>
          <w:color w:val="000000"/>
          <w:shd w:val="clear" w:color="auto" w:fill="FFFFFF"/>
          <w:lang w:val="uk-UA"/>
        </w:rPr>
        <w:t xml:space="preserve"> на показники ефективності використання позикового капіталу, а саме його оборотності. Так, розрахунок </w:t>
      </w:r>
      <w:r>
        <w:rPr>
          <w:bCs/>
          <w:shd w:val="clear" w:color="auto" w:fill="FFFFFF"/>
          <w:lang w:val="uk-UA"/>
        </w:rPr>
        <w:t xml:space="preserve">мультиплікативної моделі впливу оборотності та питомої ваги поточних зобов'язань і забезпечень підприємства </w:t>
      </w:r>
      <w:r w:rsidR="005E23CD">
        <w:rPr>
          <w:bCs/>
          <w:shd w:val="clear" w:color="auto" w:fill="FFFFFF"/>
          <w:lang w:val="uk-UA"/>
        </w:rPr>
        <w:t xml:space="preserve">на </w:t>
      </w:r>
      <w:r>
        <w:rPr>
          <w:bCs/>
          <w:shd w:val="clear" w:color="auto" w:fill="FFFFFF"/>
          <w:lang w:val="uk-UA"/>
        </w:rPr>
        <w:t>оборотн</w:t>
      </w:r>
      <w:r w:rsidR="005E23CD">
        <w:rPr>
          <w:bCs/>
          <w:shd w:val="clear" w:color="auto" w:fill="FFFFFF"/>
          <w:lang w:val="uk-UA"/>
        </w:rPr>
        <w:t>ість</w:t>
      </w:r>
      <w:r>
        <w:rPr>
          <w:bCs/>
          <w:shd w:val="clear" w:color="auto" w:fill="FFFFFF"/>
          <w:lang w:val="uk-UA"/>
        </w:rPr>
        <w:t xml:space="preserve"> позикових коштів</w:t>
      </w:r>
      <w:r w:rsidR="005E23CD">
        <w:rPr>
          <w:bCs/>
          <w:shd w:val="clear" w:color="auto" w:fill="FFFFFF"/>
          <w:lang w:val="uk-UA"/>
        </w:rPr>
        <w:t xml:space="preserve"> ПрАТ «Миргородський завод мінеральних вод» визначила, що на уповільнення оборотності позикового капіталу підприємство негативно вплинули як зменшення вартості та питомої ваги поточних зобов'язань і забезпечень так і уповільнення оборотності поточних зобов'язань і забезпечень. </w:t>
      </w:r>
    </w:p>
    <w:p w:rsidR="005E23CD" w:rsidRDefault="005E23CD" w:rsidP="000453CC">
      <w:pPr>
        <w:rPr>
          <w:bCs/>
          <w:shd w:val="clear" w:color="auto" w:fill="FFFFFF"/>
          <w:lang w:val="uk-UA"/>
        </w:rPr>
      </w:pPr>
      <w:r>
        <w:rPr>
          <w:bCs/>
          <w:shd w:val="clear" w:color="auto" w:fill="FFFFFF"/>
          <w:lang w:val="uk-UA"/>
        </w:rPr>
        <w:t>Аналіз другої моделі впливу оборотності кредиторської заборгованості за товари, роботи, послуги на позиковий капітал підприємства ПрАТ «Миргородський завод мінеральних вод» визначив аналогічні результати негативного впливу всіх складових моделі. Так, уповільнення оборотності позикового капіталу</w:t>
      </w:r>
      <w:r w:rsidR="007B610E">
        <w:rPr>
          <w:bCs/>
          <w:shd w:val="clear" w:color="auto" w:fill="FFFFFF"/>
          <w:lang w:val="uk-UA"/>
        </w:rPr>
        <w:t xml:space="preserve"> підприємства викликано як</w:t>
      </w:r>
      <w:r>
        <w:rPr>
          <w:bCs/>
          <w:shd w:val="clear" w:color="auto" w:fill="FFFFFF"/>
          <w:lang w:val="uk-UA"/>
        </w:rPr>
        <w:t xml:space="preserve"> зменшення</w:t>
      </w:r>
      <w:r w:rsidR="007B610E">
        <w:rPr>
          <w:bCs/>
          <w:shd w:val="clear" w:color="auto" w:fill="FFFFFF"/>
          <w:lang w:val="uk-UA"/>
        </w:rPr>
        <w:t>м</w:t>
      </w:r>
      <w:r>
        <w:rPr>
          <w:bCs/>
          <w:shd w:val="clear" w:color="auto" w:fill="FFFFFF"/>
          <w:lang w:val="uk-UA"/>
        </w:rPr>
        <w:t xml:space="preserve"> питомої ваги та вартості кредиторської заборгованості в позиковому капіталу </w:t>
      </w:r>
      <w:r w:rsidR="007B610E">
        <w:rPr>
          <w:bCs/>
          <w:shd w:val="clear" w:color="auto" w:fill="FFFFFF"/>
          <w:lang w:val="uk-UA"/>
        </w:rPr>
        <w:t xml:space="preserve">так і </w:t>
      </w:r>
      <w:r>
        <w:rPr>
          <w:bCs/>
          <w:shd w:val="clear" w:color="auto" w:fill="FFFFFF"/>
          <w:lang w:val="uk-UA"/>
        </w:rPr>
        <w:t>уповільнення</w:t>
      </w:r>
      <w:r w:rsidR="007B610E">
        <w:rPr>
          <w:bCs/>
          <w:shd w:val="clear" w:color="auto" w:fill="FFFFFF"/>
          <w:lang w:val="uk-UA"/>
        </w:rPr>
        <w:t>м</w:t>
      </w:r>
      <w:r>
        <w:rPr>
          <w:bCs/>
          <w:shd w:val="clear" w:color="auto" w:fill="FFFFFF"/>
          <w:lang w:val="uk-UA"/>
        </w:rPr>
        <w:t xml:space="preserve"> оборотності кредиторської заборгованості за товари, роботи</w:t>
      </w:r>
      <w:r w:rsidR="007B610E">
        <w:rPr>
          <w:bCs/>
          <w:shd w:val="clear" w:color="auto" w:fill="FFFFFF"/>
          <w:lang w:val="uk-UA"/>
        </w:rPr>
        <w:t xml:space="preserve">. </w:t>
      </w:r>
    </w:p>
    <w:p w:rsidR="007B610E" w:rsidRDefault="007B610E" w:rsidP="000453CC">
      <w:pPr>
        <w:rPr>
          <w:bCs/>
          <w:shd w:val="clear" w:color="auto" w:fill="FFFFFF"/>
          <w:lang w:val="uk-UA"/>
        </w:rPr>
      </w:pPr>
      <w:r>
        <w:rPr>
          <w:bCs/>
          <w:shd w:val="clear" w:color="auto" w:fill="FFFFFF"/>
          <w:lang w:val="uk-UA"/>
        </w:rPr>
        <w:t>Аналіз впливу оборотності сукупного капіталу, коефіцієнту фінансування та коефіцієнту фінансової залежності на оборотність позикового капіталу ПрАТ «Миргородський завод мінеральних вод» визначило наступне. Так,  негативний вплив на оборотність позикового капіталу мало уповільнення оборотності сукупного капіталу підприємства</w:t>
      </w:r>
      <w:r w:rsidR="009A275B">
        <w:rPr>
          <w:bCs/>
          <w:shd w:val="clear" w:color="auto" w:fill="FFFFFF"/>
          <w:lang w:val="uk-UA"/>
        </w:rPr>
        <w:t xml:space="preserve"> та з</w:t>
      </w:r>
      <w:r w:rsidR="009A275B" w:rsidRPr="009A275B">
        <w:rPr>
          <w:bCs/>
          <w:shd w:val="clear" w:color="auto" w:fill="FFFFFF"/>
          <w:lang w:val="uk-UA"/>
        </w:rPr>
        <w:t>меншення коефіцієнту фінансової залежності</w:t>
      </w:r>
      <w:r w:rsidR="009A275B">
        <w:rPr>
          <w:bCs/>
          <w:shd w:val="clear" w:color="auto" w:fill="FFFFFF"/>
          <w:lang w:val="uk-UA"/>
        </w:rPr>
        <w:t>. При цьому, підвищення частки діяльності підприємства, яка фінансується за рахунок власного капіталу, відбулось незначне прискорення оборотності позикового капіталу ПрАТ «Миргородський завод мінеральних вод», що є позитивним впливом.</w:t>
      </w:r>
    </w:p>
    <w:p w:rsidR="002704FF" w:rsidRPr="000B68CB" w:rsidRDefault="00370E93" w:rsidP="000B68CB">
      <w:pPr>
        <w:rPr>
          <w:lang w:val="uk-UA"/>
        </w:rPr>
      </w:pPr>
      <w:r>
        <w:rPr>
          <w:lang w:val="uk-UA"/>
        </w:rPr>
        <w:t>Здійснено п</w:t>
      </w:r>
      <w:r w:rsidR="002704FF">
        <w:rPr>
          <w:lang w:val="uk-UA"/>
        </w:rPr>
        <w:t xml:space="preserve">рогнозування ефективності використання позикового капіталу </w:t>
      </w:r>
      <w:r w:rsidR="002704FF">
        <w:rPr>
          <w:bCs/>
          <w:shd w:val="clear" w:color="auto" w:fill="FFFFFF"/>
          <w:lang w:val="uk-UA"/>
        </w:rPr>
        <w:t xml:space="preserve">ПрАТ «Миргородський завод мінеральних вод» на 2021 рік на основі </w:t>
      </w:r>
      <w:r>
        <w:rPr>
          <w:bCs/>
          <w:shd w:val="clear" w:color="auto" w:fill="FFFFFF"/>
          <w:lang w:val="uk-UA"/>
        </w:rPr>
        <w:t xml:space="preserve">побудови </w:t>
      </w:r>
      <w:r w:rsidR="002704FF">
        <w:rPr>
          <w:bCs/>
          <w:shd w:val="clear" w:color="auto" w:fill="FFFFFF"/>
          <w:lang w:val="uk-UA"/>
        </w:rPr>
        <w:t>прогнозної фінансової звітності</w:t>
      </w:r>
      <w:r>
        <w:rPr>
          <w:bCs/>
          <w:shd w:val="clear" w:color="auto" w:fill="FFFFFF"/>
          <w:lang w:val="uk-UA"/>
        </w:rPr>
        <w:t xml:space="preserve"> та розрахунку </w:t>
      </w:r>
      <w:r w:rsidR="000C00B8">
        <w:rPr>
          <w:bCs/>
          <w:shd w:val="clear" w:color="auto" w:fill="FFFFFF"/>
          <w:lang w:val="uk-UA"/>
        </w:rPr>
        <w:t xml:space="preserve">фінансових показників ефективності використання позикового капіталу на основі даних прогнозу. Так, сформований </w:t>
      </w:r>
      <w:r w:rsidR="000C00B8">
        <w:rPr>
          <w:lang w:val="uk-UA"/>
        </w:rPr>
        <w:t xml:space="preserve">прогнозний баланс підприємства ПрАТ «Миргородський завод </w:t>
      </w:r>
      <w:r w:rsidR="000C00B8">
        <w:rPr>
          <w:lang w:val="uk-UA"/>
        </w:rPr>
        <w:lastRenderedPageBreak/>
        <w:t xml:space="preserve">мінеральних вод» на 2021 рік свідчить про ефективність </w:t>
      </w:r>
      <w:r w:rsidR="00D24528">
        <w:rPr>
          <w:lang w:val="uk-UA"/>
        </w:rPr>
        <w:t>запропонованих заходів, що є результатом покращення структури</w:t>
      </w:r>
      <w:r w:rsidR="000C00B8">
        <w:rPr>
          <w:lang w:val="uk-UA"/>
        </w:rPr>
        <w:t xml:space="preserve"> капіталу підприємства в 2021 році </w:t>
      </w:r>
      <w:r w:rsidR="00D24528">
        <w:rPr>
          <w:lang w:val="uk-UA"/>
        </w:rPr>
        <w:t xml:space="preserve">де </w:t>
      </w:r>
      <w:r w:rsidR="000C00B8">
        <w:rPr>
          <w:lang w:val="uk-UA"/>
        </w:rPr>
        <w:t>частка власних коштів до позикових становить – 86/14 (для порівняння в 2020 році дана пропорція становила – 95/5).</w:t>
      </w:r>
      <w:r w:rsidR="00D24528">
        <w:rPr>
          <w:lang w:val="uk-UA"/>
        </w:rPr>
        <w:t xml:space="preserve"> </w:t>
      </w:r>
      <w:r w:rsidR="000B68CB">
        <w:rPr>
          <w:bCs/>
          <w:shd w:val="clear" w:color="auto" w:fill="FFFFFF"/>
          <w:lang w:val="uk-UA"/>
        </w:rPr>
        <w:t xml:space="preserve">Запропоновані заходи в фінансовому прогнозуванні на основі збільшення частки позикових джерел фінансування підприємства за рахунок кредиторської заборгованості є досить ефективними, адже їх дотримання в прогнозному році може підвищити загальний рівень ефективності використання позикового капіталу, про що свідчать розрахунки </w:t>
      </w:r>
      <w:r w:rsidR="000B68CB">
        <w:rPr>
          <w:lang w:val="uk-UA"/>
        </w:rPr>
        <w:t xml:space="preserve">всіх </w:t>
      </w:r>
      <w:r w:rsidR="000C00B8">
        <w:rPr>
          <w:bCs/>
          <w:shd w:val="clear" w:color="auto" w:fill="FFFFFF"/>
          <w:lang w:val="uk-UA"/>
        </w:rPr>
        <w:t>фінансових показників ефективності використання позикового капіталу</w:t>
      </w:r>
      <w:r w:rsidR="000B68CB">
        <w:rPr>
          <w:bCs/>
          <w:shd w:val="clear" w:color="auto" w:fill="FFFFFF"/>
          <w:lang w:val="uk-UA"/>
        </w:rPr>
        <w:t>, результати яких знаходяться в оптимальних межах.</w:t>
      </w:r>
    </w:p>
    <w:p w:rsidR="00911849" w:rsidRPr="009B514F" w:rsidRDefault="00911849" w:rsidP="000453CC">
      <w:pPr>
        <w:rPr>
          <w:b/>
          <w:lang w:val="uk-UA"/>
        </w:rPr>
      </w:pPr>
      <w:r w:rsidRPr="009B514F">
        <w:rPr>
          <w:b/>
          <w:lang w:val="uk-UA"/>
        </w:rPr>
        <w:br w:type="page"/>
      </w:r>
    </w:p>
    <w:p w:rsidR="00911849" w:rsidRPr="009B514F" w:rsidRDefault="00E40F4B" w:rsidP="00E40F4B">
      <w:pPr>
        <w:jc w:val="center"/>
        <w:rPr>
          <w:lang w:val="uk-UA"/>
        </w:rPr>
      </w:pPr>
      <w:r w:rsidRPr="009B514F">
        <w:rPr>
          <w:lang w:val="uk-UA"/>
        </w:rPr>
        <w:lastRenderedPageBreak/>
        <w:t>ВИСНОВКИ</w:t>
      </w:r>
    </w:p>
    <w:p w:rsidR="00911849" w:rsidRPr="009B514F" w:rsidRDefault="00911849" w:rsidP="003F251D">
      <w:pPr>
        <w:rPr>
          <w:bCs/>
          <w:shd w:val="clear" w:color="auto" w:fill="FFFFFF"/>
          <w:lang w:val="uk-UA"/>
        </w:rPr>
      </w:pPr>
    </w:p>
    <w:p w:rsidR="00E40F4B" w:rsidRPr="009B514F" w:rsidRDefault="00E40F4B" w:rsidP="003F251D">
      <w:pPr>
        <w:rPr>
          <w:bCs/>
          <w:shd w:val="clear" w:color="auto" w:fill="FFFFFF"/>
          <w:lang w:val="uk-UA"/>
        </w:rPr>
      </w:pPr>
    </w:p>
    <w:p w:rsidR="00A72C23" w:rsidRPr="009B514F" w:rsidRDefault="00A72C23" w:rsidP="004A76CF">
      <w:pPr>
        <w:tabs>
          <w:tab w:val="left" w:pos="1440"/>
        </w:tabs>
        <w:adjustRightInd w:val="0"/>
        <w:rPr>
          <w:lang w:val="uk-UA"/>
        </w:rPr>
      </w:pPr>
      <w:r w:rsidRPr="009B514F">
        <w:rPr>
          <w:lang w:val="uk-UA"/>
        </w:rPr>
        <w:t xml:space="preserve">У дипломній роботі вирішено важливе науково практичне завдання, що полягає в дослідженні фінансового моніторингу ефективності управління </w:t>
      </w:r>
      <w:r w:rsidR="00362FB6" w:rsidRPr="009B514F">
        <w:rPr>
          <w:lang w:val="uk-UA"/>
        </w:rPr>
        <w:t>позико</w:t>
      </w:r>
      <w:r w:rsidRPr="009B514F">
        <w:rPr>
          <w:lang w:val="uk-UA"/>
        </w:rPr>
        <w:t>вим капіталом суб'єкта підприємництва.</w:t>
      </w:r>
    </w:p>
    <w:p w:rsidR="00A72C23" w:rsidRPr="009B514F" w:rsidRDefault="00A72C23" w:rsidP="004A76CF">
      <w:pPr>
        <w:tabs>
          <w:tab w:val="left" w:pos="1440"/>
        </w:tabs>
        <w:adjustRightInd w:val="0"/>
        <w:rPr>
          <w:lang w:val="uk-UA"/>
        </w:rPr>
      </w:pPr>
      <w:r w:rsidRPr="009B514F">
        <w:rPr>
          <w:lang w:val="uk-UA"/>
        </w:rPr>
        <w:t>На підставі отриманих у роботі результатів можна зробити наступні висновки.</w:t>
      </w:r>
    </w:p>
    <w:p w:rsidR="000B68CB" w:rsidRPr="000B68CB" w:rsidRDefault="000B68CB" w:rsidP="000B68CB">
      <w:pPr>
        <w:pStyle w:val="a3"/>
        <w:numPr>
          <w:ilvl w:val="0"/>
          <w:numId w:val="35"/>
        </w:numPr>
        <w:tabs>
          <w:tab w:val="left" w:pos="1418"/>
        </w:tabs>
        <w:spacing w:line="360" w:lineRule="auto"/>
        <w:ind w:left="0" w:firstLine="709"/>
        <w:jc w:val="both"/>
        <w:rPr>
          <w:sz w:val="28"/>
          <w:szCs w:val="28"/>
          <w:lang w:val="uk-UA"/>
        </w:rPr>
      </w:pPr>
      <w:r w:rsidRPr="000B68CB">
        <w:rPr>
          <w:sz w:val="28"/>
          <w:szCs w:val="28"/>
          <w:lang w:val="uk-UA"/>
        </w:rPr>
        <w:t xml:space="preserve">Проведено узагальнення існуючих трактувань понять «капітал» – під яким слід розуміти фінансово-економічні ресурси суб'єкта господарювання, втілені в його майно, яке використовується для розширеного відтворення з метою отримання прибутку та «позиковий капітал» – це частина капіталу підприємства, що є одним з джерел фінансування його діяльності, накопичена шляхом укладання договору позички, та формується у вигляді грошових коштів, емісії цінних паперів та залучення інших матеріальних активів в діяльність підприємства на основі терміновості, поверненості та платності, який використовуються для здійснення господарської діяльності та отримання прибутку. </w:t>
      </w:r>
    </w:p>
    <w:p w:rsidR="000B68CB" w:rsidRPr="000B68CB" w:rsidRDefault="000B68CB" w:rsidP="000B68CB">
      <w:pPr>
        <w:pStyle w:val="a3"/>
        <w:widowControl w:val="0"/>
        <w:numPr>
          <w:ilvl w:val="0"/>
          <w:numId w:val="35"/>
        </w:numPr>
        <w:tabs>
          <w:tab w:val="left" w:pos="1418"/>
        </w:tabs>
        <w:spacing w:line="360" w:lineRule="auto"/>
        <w:ind w:left="0" w:firstLine="709"/>
        <w:jc w:val="both"/>
        <w:rPr>
          <w:sz w:val="28"/>
          <w:szCs w:val="28"/>
          <w:lang w:val="uk-UA"/>
        </w:rPr>
      </w:pPr>
      <w:r w:rsidRPr="000B68CB">
        <w:rPr>
          <w:sz w:val="28"/>
          <w:szCs w:val="28"/>
          <w:lang w:val="uk-UA" w:eastAsia="en-US"/>
        </w:rPr>
        <w:t xml:space="preserve">Огляд та узагальнення літературних джерел дозволили з'ясувати, що управління позиковим капіталом – це вибір стратегії, систем, принципів і виконання рішень із залучення найбільш раціональних джерел позикового капіталу в реальну сферу економіки відповідно до потреб розвитку організації, які безпосередньо впливають на фінансовий результат її діяльності. </w:t>
      </w:r>
      <w:r w:rsidRPr="000B68CB">
        <w:rPr>
          <w:sz w:val="28"/>
          <w:szCs w:val="28"/>
          <w:lang w:val="uk-UA"/>
        </w:rPr>
        <w:t xml:space="preserve">Метою проведення управління позиковим капіталом підприємства є постійна підтримка та контроль розроблених управлінських рішень, спрямованих на запобігання кризових ситуацій із втратою стабільності господарської діяльності, платоспроможності та кредитоспроможності. </w:t>
      </w:r>
    </w:p>
    <w:p w:rsidR="000B68CB" w:rsidRPr="000B68CB" w:rsidRDefault="000B68CB" w:rsidP="000B68CB">
      <w:pPr>
        <w:pStyle w:val="a3"/>
        <w:numPr>
          <w:ilvl w:val="0"/>
          <w:numId w:val="35"/>
        </w:numPr>
        <w:tabs>
          <w:tab w:val="left" w:pos="1418"/>
        </w:tabs>
        <w:adjustRightInd w:val="0"/>
        <w:spacing w:line="360" w:lineRule="auto"/>
        <w:ind w:left="0" w:firstLine="709"/>
        <w:jc w:val="both"/>
        <w:rPr>
          <w:sz w:val="28"/>
          <w:szCs w:val="28"/>
          <w:lang w:val="uk-UA"/>
        </w:rPr>
      </w:pPr>
      <w:r w:rsidRPr="000B68CB">
        <w:rPr>
          <w:sz w:val="28"/>
          <w:szCs w:val="28"/>
          <w:lang w:val="uk-UA"/>
        </w:rPr>
        <w:t xml:space="preserve">Проведено детальний розгляд елементів механізму управління позиковим капіталом підприємства, таких як: мета (цілі), суб’єкт, об’єкт, </w:t>
      </w:r>
      <w:r w:rsidRPr="000B68CB">
        <w:rPr>
          <w:sz w:val="28"/>
          <w:szCs w:val="28"/>
          <w:lang w:val="uk-UA"/>
        </w:rPr>
        <w:lastRenderedPageBreak/>
        <w:t xml:space="preserve">предмет, завдання, функції, принципи, інформаційні джерела, методи та інструменти. </w:t>
      </w:r>
    </w:p>
    <w:p w:rsidR="000B68CB" w:rsidRPr="000B68CB" w:rsidRDefault="000B68CB" w:rsidP="000B68CB">
      <w:pPr>
        <w:pStyle w:val="a3"/>
        <w:numPr>
          <w:ilvl w:val="0"/>
          <w:numId w:val="35"/>
        </w:numPr>
        <w:tabs>
          <w:tab w:val="left" w:pos="1418"/>
        </w:tabs>
        <w:adjustRightInd w:val="0"/>
        <w:spacing w:line="360" w:lineRule="auto"/>
        <w:ind w:left="0" w:firstLine="709"/>
        <w:jc w:val="both"/>
        <w:rPr>
          <w:sz w:val="28"/>
          <w:szCs w:val="28"/>
          <w:lang w:val="uk-UA"/>
        </w:rPr>
      </w:pPr>
      <w:r w:rsidRPr="000B68CB">
        <w:rPr>
          <w:sz w:val="28"/>
          <w:szCs w:val="28"/>
          <w:lang w:val="uk-UA"/>
        </w:rPr>
        <w:t>Наведено схему проведення управління позиковим капіталом підприємства, що включає в себе шість етапів: визначення цілей механізму управління; оцінка рівня ефективності формування та управління капіталом підприємства; визначення методів впливу структури капіталу на фінансову стійкість; розроблення основних напрямів поліпшення управління; реалізація розробленої стратегії; контроль за реалізацією стратегії.</w:t>
      </w:r>
    </w:p>
    <w:p w:rsidR="000B68CB" w:rsidRPr="000B68CB" w:rsidRDefault="000B68CB" w:rsidP="000B68CB">
      <w:pPr>
        <w:pStyle w:val="a3"/>
        <w:numPr>
          <w:ilvl w:val="0"/>
          <w:numId w:val="35"/>
        </w:numPr>
        <w:tabs>
          <w:tab w:val="left" w:pos="1418"/>
        </w:tabs>
        <w:spacing w:line="360" w:lineRule="auto"/>
        <w:ind w:left="0" w:firstLine="709"/>
        <w:jc w:val="both"/>
        <w:rPr>
          <w:sz w:val="28"/>
          <w:szCs w:val="28"/>
          <w:lang w:val="uk-UA"/>
        </w:rPr>
      </w:pPr>
      <w:r w:rsidRPr="000B68CB">
        <w:rPr>
          <w:sz w:val="28"/>
          <w:szCs w:val="28"/>
          <w:lang w:val="uk-UA"/>
        </w:rPr>
        <w:t>Визначено сутність розробки стратегії ефективності управління позиковим капіталом підприємства, що передбачає проведення постійного спостереження за змінами в структурі позикового капіталу, його динаміці та ефективності використання. Метою такого стратегії є: своєчасне виявлення відхилень фактичних показників ефективності використання позикового капіталу підприємства від передбачуваних, які призводять до загального погіршення фінансового стану; з’ясування причин цих відхилень; розроблення пропозицій щодо відповідного коригування процесу управління ефективністю використання позикового капіталу суб'єкта підприємництва, з метою її нормалізації та підвищення.</w:t>
      </w:r>
    </w:p>
    <w:p w:rsidR="000B68CB" w:rsidRDefault="000B68CB" w:rsidP="000B68CB">
      <w:pPr>
        <w:pStyle w:val="a3"/>
        <w:numPr>
          <w:ilvl w:val="0"/>
          <w:numId w:val="35"/>
        </w:numPr>
        <w:tabs>
          <w:tab w:val="left" w:pos="1418"/>
        </w:tabs>
        <w:spacing w:line="360" w:lineRule="auto"/>
        <w:ind w:left="0" w:firstLine="709"/>
        <w:jc w:val="both"/>
        <w:rPr>
          <w:sz w:val="28"/>
          <w:szCs w:val="28"/>
          <w:lang w:val="uk-UA"/>
        </w:rPr>
      </w:pPr>
      <w:r w:rsidRPr="000B68CB">
        <w:rPr>
          <w:sz w:val="28"/>
          <w:szCs w:val="28"/>
          <w:lang w:val="uk-UA"/>
        </w:rPr>
        <w:t xml:space="preserve">Досліджено процес проведення аналізу ефективності управління позиковим капіталом підприємства, що складається з наступних етапів: побудова інформаційної системи та накопичення інформації для проведення фінансового аналізу; забезпечення ефективності управління позиковим капіталом суб'єкта підприємництва; фінансовий аналіз ефективності управління позиковим капіталом суб'єкта підприємництва. При цьому, другий етап аналізу позикового капіталу включає наступні елементи: оцінка фінансово-економічного стану підприємства; аналіз складу, структури та динаміки позикового капіталу; аналіз та оцінка ефективності використання позикового капіталу. Третій етап аналізу ефективності управління позиковим капіталом підприємства включає оптимізацію структури капіталу, визначення факторів </w:t>
      </w:r>
      <w:r w:rsidRPr="000B68CB">
        <w:rPr>
          <w:sz w:val="28"/>
          <w:szCs w:val="28"/>
          <w:lang w:val="uk-UA"/>
        </w:rPr>
        <w:lastRenderedPageBreak/>
        <w:t>впливу на позиковий капітал та короткострокове прогнозування ефективності управління позиковим капіталом.</w:t>
      </w:r>
    </w:p>
    <w:p w:rsidR="000B68CB" w:rsidRPr="007F68FE" w:rsidRDefault="000B68CB" w:rsidP="007F68FE">
      <w:pPr>
        <w:pStyle w:val="a3"/>
        <w:numPr>
          <w:ilvl w:val="0"/>
          <w:numId w:val="35"/>
        </w:numPr>
        <w:tabs>
          <w:tab w:val="left" w:pos="1418"/>
        </w:tabs>
        <w:spacing w:line="360" w:lineRule="auto"/>
        <w:ind w:left="0" w:firstLine="709"/>
        <w:jc w:val="both"/>
        <w:rPr>
          <w:sz w:val="28"/>
          <w:szCs w:val="28"/>
          <w:lang w:val="uk-UA"/>
        </w:rPr>
      </w:pPr>
      <w:r w:rsidRPr="007F68FE">
        <w:rPr>
          <w:sz w:val="28"/>
          <w:szCs w:val="28"/>
          <w:lang w:val="uk-UA"/>
        </w:rPr>
        <w:t>Проведено аналіз фінансово-господарської діяльності підприємства ПрАТ «МЗМВ» за 2018-2020 роки, результатом якого стало визначення сильних та слабких сторін діяльності підприємства. Так, до сильних сторін ПрАТ «МЗМВ» можна віднести: ефективну структуру активів з перевищенням оборотних активів над необоротними; ефективну структуру капіталу, що частка позикових джерел фінансування не досягає 10%; достатність власного оборотного капіталу; оновлення основних засобів; високий рівень ліквідності та платоспроможності; висока фінансова стійкість підприємства; високий рівень рентабельності; збільшення середньомісячної заробітної плати. Слабкими сторонами діяльності товариства є: зниження обсягів виручки від реалізації в 2020 році.</w:t>
      </w:r>
    </w:p>
    <w:p w:rsidR="000B68CB" w:rsidRPr="000B68CB" w:rsidRDefault="007F68FE" w:rsidP="000B68CB">
      <w:pPr>
        <w:pStyle w:val="a3"/>
        <w:numPr>
          <w:ilvl w:val="0"/>
          <w:numId w:val="35"/>
        </w:numPr>
        <w:tabs>
          <w:tab w:val="left" w:pos="1418"/>
        </w:tabs>
        <w:spacing w:line="360" w:lineRule="auto"/>
        <w:ind w:left="0" w:firstLine="709"/>
        <w:jc w:val="both"/>
        <w:rPr>
          <w:sz w:val="28"/>
          <w:szCs w:val="28"/>
          <w:lang w:val="uk-UA"/>
        </w:rPr>
      </w:pPr>
      <w:r>
        <w:rPr>
          <w:sz w:val="28"/>
          <w:szCs w:val="28"/>
          <w:lang w:val="uk-UA"/>
        </w:rPr>
        <w:t>Проведено</w:t>
      </w:r>
      <w:r w:rsidR="000B68CB" w:rsidRPr="000B68CB">
        <w:rPr>
          <w:sz w:val="28"/>
          <w:szCs w:val="28"/>
          <w:lang w:val="uk-UA"/>
        </w:rPr>
        <w:t xml:space="preserve"> аналіз складу, структури та динаміки позикового капіталу підприємства ПрАТ «Миргородський завод мінеральних вод»</w:t>
      </w:r>
      <w:r>
        <w:rPr>
          <w:sz w:val="28"/>
          <w:szCs w:val="28"/>
          <w:lang w:val="uk-UA"/>
        </w:rPr>
        <w:t>, що</w:t>
      </w:r>
      <w:r w:rsidR="000B68CB" w:rsidRPr="000B68CB">
        <w:rPr>
          <w:sz w:val="28"/>
          <w:szCs w:val="28"/>
          <w:lang w:val="uk-UA"/>
        </w:rPr>
        <w:t xml:space="preserve"> </w:t>
      </w:r>
      <w:r>
        <w:rPr>
          <w:sz w:val="28"/>
          <w:szCs w:val="28"/>
          <w:lang w:val="uk-UA"/>
        </w:rPr>
        <w:t>визначив</w:t>
      </w:r>
      <w:r w:rsidR="000B68CB" w:rsidRPr="000B68CB">
        <w:rPr>
          <w:sz w:val="28"/>
          <w:szCs w:val="28"/>
          <w:lang w:val="uk-UA"/>
        </w:rPr>
        <w:t xml:space="preserve"> зниження рівня фінансування підприємства позиковими коштами, відсутність кредитних джерел фінансування та ефективну політику управління кредиторською та дебіторською заборгованістю. Так, в структурі позикового капіталу ПрАТ «МЗМВ» протягом 2018-2020 років переважає поточна кредиторська заборгованість із частками 66,23%, 86,59% та 49,53% відповідно. При цьому, найбільшу частку в структурі поточної кредиторської заборгованості займає заборгованість за товари, роботи, послуги.</w:t>
      </w:r>
    </w:p>
    <w:p w:rsidR="000B68CB" w:rsidRPr="000B68CB" w:rsidRDefault="000B68CB" w:rsidP="000B68CB">
      <w:pPr>
        <w:pStyle w:val="a3"/>
        <w:numPr>
          <w:ilvl w:val="0"/>
          <w:numId w:val="35"/>
        </w:numPr>
        <w:tabs>
          <w:tab w:val="left" w:pos="1418"/>
        </w:tabs>
        <w:spacing w:line="360" w:lineRule="auto"/>
        <w:ind w:left="0" w:firstLine="709"/>
        <w:jc w:val="both"/>
        <w:rPr>
          <w:sz w:val="28"/>
          <w:szCs w:val="28"/>
          <w:lang w:val="uk-UA"/>
        </w:rPr>
      </w:pPr>
      <w:r w:rsidRPr="000B68CB">
        <w:rPr>
          <w:sz w:val="28"/>
          <w:szCs w:val="28"/>
          <w:lang w:val="uk-UA"/>
        </w:rPr>
        <w:t xml:space="preserve">Проведено порівняльний аналіз дебіторської та кредиторської заборгованості ПрАТ «Миргородський завод мінеральних вод» за 2018-2020 роки, результатом якого стало визначення значного  перевищення дебіторської  заборгованості над кредиторською, що означає відволікання коштів з  господарського  обороту  і  в  подальшому  може  призвести  до  необхідності  залучення  дорогих  кредитів  банку  і  позик  для  забезпечення  поточної виробничо-господарської  діяльності підприємства. </w:t>
      </w:r>
    </w:p>
    <w:p w:rsidR="000B68CB" w:rsidRPr="000B68CB" w:rsidRDefault="000B68CB" w:rsidP="000B68CB">
      <w:pPr>
        <w:pStyle w:val="a3"/>
        <w:numPr>
          <w:ilvl w:val="0"/>
          <w:numId w:val="35"/>
        </w:numPr>
        <w:tabs>
          <w:tab w:val="left" w:pos="1418"/>
        </w:tabs>
        <w:spacing w:line="360" w:lineRule="auto"/>
        <w:ind w:left="0" w:firstLine="709"/>
        <w:jc w:val="both"/>
        <w:rPr>
          <w:sz w:val="28"/>
          <w:szCs w:val="28"/>
          <w:lang w:val="uk-UA"/>
        </w:rPr>
      </w:pPr>
      <w:r w:rsidRPr="000B68CB">
        <w:rPr>
          <w:sz w:val="28"/>
          <w:szCs w:val="28"/>
          <w:lang w:val="uk-UA"/>
        </w:rPr>
        <w:lastRenderedPageBreak/>
        <w:t>Проведено дослідження рівня ефективності використання позикових коштів підприємством ПрАТ «Миргородський завод мінеральних вод», що виявило ефективне використання позикового капіталу досліджуваним господарюючим суб’єктом протягом 2018-2020 років, на що вказують майже всі розраховані показники ефективності. Розрахований ефект фінансового левериджу протягом 2018-2020 років в умовах стабільності цін та за умов інфляції знижується, що свідчить про зниження ефективності використання позикових коштів. При цьому, рекомендованим є підвищення частки позикових коштів в сукупному капіталі підприємства.</w:t>
      </w:r>
    </w:p>
    <w:p w:rsidR="000B68CB" w:rsidRPr="000B68CB" w:rsidRDefault="000B68CB" w:rsidP="000B68CB">
      <w:pPr>
        <w:pStyle w:val="a3"/>
        <w:numPr>
          <w:ilvl w:val="0"/>
          <w:numId w:val="35"/>
        </w:numPr>
        <w:tabs>
          <w:tab w:val="left" w:pos="1418"/>
        </w:tabs>
        <w:spacing w:line="360" w:lineRule="auto"/>
        <w:ind w:left="0" w:firstLine="709"/>
        <w:jc w:val="both"/>
        <w:rPr>
          <w:sz w:val="28"/>
          <w:szCs w:val="28"/>
          <w:lang w:val="uk-UA"/>
        </w:rPr>
      </w:pPr>
      <w:r w:rsidRPr="000B68CB">
        <w:rPr>
          <w:color w:val="000000"/>
          <w:sz w:val="28"/>
          <w:szCs w:val="28"/>
          <w:shd w:val="clear" w:color="auto" w:fill="FFFFFF"/>
          <w:lang w:val="uk-UA"/>
        </w:rPr>
        <w:t xml:space="preserve">Запропоновано підвищити ефективність використання позикового капіталу </w:t>
      </w:r>
      <w:r w:rsidRPr="000B68CB">
        <w:rPr>
          <w:bCs/>
          <w:color w:val="000000"/>
          <w:sz w:val="28"/>
          <w:szCs w:val="28"/>
          <w:shd w:val="clear" w:color="auto" w:fill="FFFFFF"/>
          <w:lang w:val="uk-UA"/>
        </w:rPr>
        <w:t xml:space="preserve">ПрАТ «Миргородський завод мінеральних вод» </w:t>
      </w:r>
      <w:r w:rsidRPr="000B68CB">
        <w:rPr>
          <w:color w:val="000000"/>
          <w:sz w:val="28"/>
          <w:szCs w:val="28"/>
          <w:shd w:val="clear" w:color="auto" w:fill="FFFFFF"/>
          <w:lang w:val="uk-UA"/>
        </w:rPr>
        <w:t xml:space="preserve"> шляхом розробки ефективної стратегії управління його позиковим капіталом. Розроблена стратегія включає роботу над наступними етапами: створення теоретичної та інформаційної бази ефективності управління позиковим капіталом суб'єкта підприємництва; о</w:t>
      </w:r>
      <w:r w:rsidRPr="000B68CB">
        <w:rPr>
          <w:sz w:val="28"/>
          <w:szCs w:val="28"/>
          <w:lang w:val="uk-UA"/>
        </w:rPr>
        <w:t>птимізація структури капіталу; оцінка впливу факторів на зміну ефективності використання позикового капіталу; прогнозування основних фінансових показників, що забезпечують визначення ефективності використання позикового капіталу; розробка та впровадження управлінських рішень щодо підвищення ефективності управління позиковим капіталом підприємства.</w:t>
      </w:r>
    </w:p>
    <w:p w:rsidR="000B68CB" w:rsidRPr="000B68CB" w:rsidRDefault="007F68FE" w:rsidP="000B68CB">
      <w:pPr>
        <w:pStyle w:val="a3"/>
        <w:numPr>
          <w:ilvl w:val="0"/>
          <w:numId w:val="35"/>
        </w:numPr>
        <w:tabs>
          <w:tab w:val="left" w:pos="1418"/>
        </w:tabs>
        <w:spacing w:line="360" w:lineRule="auto"/>
        <w:ind w:left="0" w:firstLine="709"/>
        <w:jc w:val="both"/>
        <w:rPr>
          <w:sz w:val="28"/>
          <w:szCs w:val="28"/>
          <w:lang w:val="uk-UA"/>
        </w:rPr>
      </w:pPr>
      <w:r>
        <w:rPr>
          <w:sz w:val="28"/>
          <w:szCs w:val="28"/>
          <w:lang w:val="uk-UA"/>
        </w:rPr>
        <w:t>П</w:t>
      </w:r>
      <w:r w:rsidRPr="000B68CB">
        <w:rPr>
          <w:sz w:val="28"/>
          <w:szCs w:val="28"/>
          <w:lang w:val="uk-UA"/>
        </w:rPr>
        <w:t>ровод</w:t>
      </w:r>
      <w:r>
        <w:rPr>
          <w:sz w:val="28"/>
          <w:szCs w:val="28"/>
          <w:lang w:val="uk-UA"/>
        </w:rPr>
        <w:t>ено</w:t>
      </w:r>
      <w:r w:rsidRPr="000B68CB">
        <w:rPr>
          <w:sz w:val="28"/>
          <w:szCs w:val="28"/>
          <w:lang w:val="uk-UA"/>
        </w:rPr>
        <w:t xml:space="preserve"> </w:t>
      </w:r>
      <w:r>
        <w:rPr>
          <w:sz w:val="28"/>
          <w:szCs w:val="28"/>
          <w:lang w:val="uk-UA"/>
        </w:rPr>
        <w:t>о</w:t>
      </w:r>
      <w:r w:rsidR="000B68CB" w:rsidRPr="000B68CB">
        <w:rPr>
          <w:sz w:val="28"/>
          <w:szCs w:val="28"/>
          <w:lang w:val="uk-UA"/>
        </w:rPr>
        <w:t xml:space="preserve">птимізацію структури капіталу підприємства  </w:t>
      </w:r>
      <w:r w:rsidR="000B68CB" w:rsidRPr="000B68CB">
        <w:rPr>
          <w:bCs/>
          <w:sz w:val="28"/>
          <w:szCs w:val="28"/>
          <w:shd w:val="clear" w:color="auto" w:fill="FFFFFF"/>
          <w:lang w:val="uk-UA"/>
        </w:rPr>
        <w:t xml:space="preserve">ПрАТ «Миргородський завод мінеральних вод» </w:t>
      </w:r>
      <w:r w:rsidR="000B68CB" w:rsidRPr="000B68CB">
        <w:rPr>
          <w:sz w:val="28"/>
          <w:szCs w:val="28"/>
          <w:lang w:val="uk-UA"/>
        </w:rPr>
        <w:t>на основі методу розрахунку ефекту фінансового левериджу при різних варіантах структури сукупного капіталу. Так, найкращим варіантом співвідношення між власним та позиковим капіталом підприємства є дев’ятий варіант, де частка власного капіталу становить 66%, а позикового – 34%. При цьому, позиковий капітал підприємства загалом сформовано на 100% поточними зобов’язаннями і забезпеченнями. Розраховано, що збільшення позикових джерел фінансування ПрАТ «Миргородський завод мінеральних вод» до 34% створить умови для одержання додаткового прибутку на суму 12135,55 тис. грн.</w:t>
      </w:r>
    </w:p>
    <w:p w:rsidR="000B68CB" w:rsidRPr="000B68CB" w:rsidRDefault="000B68CB" w:rsidP="000B68CB">
      <w:pPr>
        <w:pStyle w:val="a3"/>
        <w:numPr>
          <w:ilvl w:val="0"/>
          <w:numId w:val="35"/>
        </w:numPr>
        <w:tabs>
          <w:tab w:val="left" w:pos="1418"/>
        </w:tabs>
        <w:spacing w:line="360" w:lineRule="auto"/>
        <w:ind w:left="0" w:firstLine="709"/>
        <w:jc w:val="both"/>
        <w:rPr>
          <w:sz w:val="28"/>
          <w:szCs w:val="28"/>
          <w:lang w:val="uk-UA"/>
        </w:rPr>
      </w:pPr>
      <w:r w:rsidRPr="000B68CB">
        <w:rPr>
          <w:color w:val="000000"/>
          <w:sz w:val="28"/>
          <w:szCs w:val="28"/>
          <w:shd w:val="clear" w:color="auto" w:fill="FFFFFF"/>
          <w:lang w:val="uk-UA"/>
        </w:rPr>
        <w:lastRenderedPageBreak/>
        <w:t xml:space="preserve">Досліджено вплив змін у структурі позикового капіталу </w:t>
      </w:r>
      <w:r w:rsidRPr="000B68CB">
        <w:rPr>
          <w:bCs/>
          <w:sz w:val="28"/>
          <w:szCs w:val="28"/>
          <w:shd w:val="clear" w:color="auto" w:fill="FFFFFF"/>
          <w:lang w:val="uk-UA"/>
        </w:rPr>
        <w:t xml:space="preserve">ПрАТ «Миргородський завод мінеральних вод» </w:t>
      </w:r>
      <w:r w:rsidRPr="000B68CB">
        <w:rPr>
          <w:color w:val="000000"/>
          <w:sz w:val="28"/>
          <w:szCs w:val="28"/>
          <w:shd w:val="clear" w:color="auto" w:fill="FFFFFF"/>
          <w:lang w:val="uk-UA"/>
        </w:rPr>
        <w:t xml:space="preserve"> на показники ефективності використання позикового капіталу, а саме його оборотності. Так, розрахунок </w:t>
      </w:r>
      <w:r w:rsidRPr="000B68CB">
        <w:rPr>
          <w:bCs/>
          <w:sz w:val="28"/>
          <w:szCs w:val="28"/>
          <w:shd w:val="clear" w:color="auto" w:fill="FFFFFF"/>
          <w:lang w:val="uk-UA"/>
        </w:rPr>
        <w:t xml:space="preserve">мультиплікативної моделі впливу оборотності та питомої ваги поточних зобов'язань і забезпечень підприємства на оборотність позикових коштів ПрАТ «Миргородський завод мінеральних вод» визначила, що на уповільнення оборотності позикового капіталу підприємство негативно вплинули як зменшення вартості та питомої ваги поточних зобов'язань і забезпечень так і уповільнення оборотності поточних зобов'язань і забезпечень. </w:t>
      </w:r>
    </w:p>
    <w:p w:rsidR="000B68CB" w:rsidRPr="000B68CB" w:rsidRDefault="007F68FE" w:rsidP="000B68CB">
      <w:pPr>
        <w:pStyle w:val="a3"/>
        <w:numPr>
          <w:ilvl w:val="0"/>
          <w:numId w:val="35"/>
        </w:numPr>
        <w:tabs>
          <w:tab w:val="left" w:pos="1418"/>
        </w:tabs>
        <w:spacing w:line="360" w:lineRule="auto"/>
        <w:ind w:left="0" w:firstLine="709"/>
        <w:jc w:val="both"/>
        <w:rPr>
          <w:bCs/>
          <w:sz w:val="28"/>
          <w:szCs w:val="28"/>
          <w:shd w:val="clear" w:color="auto" w:fill="FFFFFF"/>
          <w:lang w:val="uk-UA"/>
        </w:rPr>
      </w:pPr>
      <w:r>
        <w:rPr>
          <w:bCs/>
          <w:sz w:val="28"/>
          <w:szCs w:val="28"/>
          <w:shd w:val="clear" w:color="auto" w:fill="FFFFFF"/>
          <w:lang w:val="uk-UA"/>
        </w:rPr>
        <w:t>Проаналізовано  вплив</w:t>
      </w:r>
      <w:r w:rsidR="000B68CB" w:rsidRPr="000B68CB">
        <w:rPr>
          <w:bCs/>
          <w:sz w:val="28"/>
          <w:szCs w:val="28"/>
          <w:shd w:val="clear" w:color="auto" w:fill="FFFFFF"/>
          <w:lang w:val="uk-UA"/>
        </w:rPr>
        <w:t xml:space="preserve"> оборотності кредиторської заборгованості за товари, роботи, послуги на позиковий капітал підприємства ПрАТ «Миргородський завод мінеральних вод»</w:t>
      </w:r>
      <w:r>
        <w:rPr>
          <w:bCs/>
          <w:sz w:val="28"/>
          <w:szCs w:val="28"/>
          <w:shd w:val="clear" w:color="auto" w:fill="FFFFFF"/>
          <w:lang w:val="uk-UA"/>
        </w:rPr>
        <w:t>, що</w:t>
      </w:r>
      <w:r w:rsidR="000B68CB" w:rsidRPr="000B68CB">
        <w:rPr>
          <w:bCs/>
          <w:sz w:val="28"/>
          <w:szCs w:val="28"/>
          <w:shd w:val="clear" w:color="auto" w:fill="FFFFFF"/>
          <w:lang w:val="uk-UA"/>
        </w:rPr>
        <w:t xml:space="preserve"> визначив негативн</w:t>
      </w:r>
      <w:r>
        <w:rPr>
          <w:bCs/>
          <w:sz w:val="28"/>
          <w:szCs w:val="28"/>
          <w:shd w:val="clear" w:color="auto" w:fill="FFFFFF"/>
          <w:lang w:val="uk-UA"/>
        </w:rPr>
        <w:t>і</w:t>
      </w:r>
      <w:r w:rsidR="000B68CB" w:rsidRPr="000B68CB">
        <w:rPr>
          <w:bCs/>
          <w:sz w:val="28"/>
          <w:szCs w:val="28"/>
          <w:shd w:val="clear" w:color="auto" w:fill="FFFFFF"/>
          <w:lang w:val="uk-UA"/>
        </w:rPr>
        <w:t xml:space="preserve"> </w:t>
      </w:r>
      <w:r>
        <w:rPr>
          <w:bCs/>
          <w:sz w:val="28"/>
          <w:szCs w:val="28"/>
          <w:shd w:val="clear" w:color="auto" w:fill="FFFFFF"/>
          <w:lang w:val="uk-UA"/>
        </w:rPr>
        <w:t>наслідки зміни</w:t>
      </w:r>
      <w:r w:rsidR="000B68CB" w:rsidRPr="000B68CB">
        <w:rPr>
          <w:bCs/>
          <w:sz w:val="28"/>
          <w:szCs w:val="28"/>
          <w:shd w:val="clear" w:color="auto" w:fill="FFFFFF"/>
          <w:lang w:val="uk-UA"/>
        </w:rPr>
        <w:t xml:space="preserve"> всіх складових моделі. Так, уповільнення оборотності позикового капіталу підприємства викликано як зменшенням питомої ваги та вартості кредиторської заборгованості в позиковому капіталу так і уповільненням оборотності кредиторської заборгованості за товари, роботи. </w:t>
      </w:r>
    </w:p>
    <w:p w:rsidR="000B68CB" w:rsidRPr="000B68CB" w:rsidRDefault="007F68FE" w:rsidP="000B68CB">
      <w:pPr>
        <w:pStyle w:val="a3"/>
        <w:numPr>
          <w:ilvl w:val="0"/>
          <w:numId w:val="35"/>
        </w:numPr>
        <w:tabs>
          <w:tab w:val="left" w:pos="1418"/>
        </w:tabs>
        <w:spacing w:line="360" w:lineRule="auto"/>
        <w:ind w:left="0" w:firstLine="709"/>
        <w:jc w:val="both"/>
        <w:rPr>
          <w:bCs/>
          <w:sz w:val="28"/>
          <w:szCs w:val="28"/>
          <w:shd w:val="clear" w:color="auto" w:fill="FFFFFF"/>
          <w:lang w:val="uk-UA"/>
        </w:rPr>
      </w:pPr>
      <w:r w:rsidRPr="007F68FE">
        <w:rPr>
          <w:bCs/>
          <w:sz w:val="28"/>
          <w:szCs w:val="28"/>
          <w:shd w:val="clear" w:color="auto" w:fill="FFFFFF"/>
          <w:lang w:val="uk-UA"/>
        </w:rPr>
        <w:t xml:space="preserve">Проаналізовано </w:t>
      </w:r>
      <w:r>
        <w:rPr>
          <w:bCs/>
          <w:sz w:val="28"/>
          <w:szCs w:val="28"/>
          <w:shd w:val="clear" w:color="auto" w:fill="FFFFFF"/>
          <w:lang w:val="uk-UA"/>
        </w:rPr>
        <w:t>вплив</w:t>
      </w:r>
      <w:r w:rsidR="000B68CB" w:rsidRPr="000B68CB">
        <w:rPr>
          <w:bCs/>
          <w:sz w:val="28"/>
          <w:szCs w:val="28"/>
          <w:shd w:val="clear" w:color="auto" w:fill="FFFFFF"/>
          <w:lang w:val="uk-UA"/>
        </w:rPr>
        <w:t xml:space="preserve"> оборотності сукупного капіталу, коефіцієнту фінансування та коефіцієнту фінансової залежності на оборотність позикового капіталу ПрАТ «Миргородський завод мінеральних вод» визначило наступне. Так,  негативний вплив на оборотність позикового капіталу мало уповільнення оборотності сукупного капіталу підприємства та зменшення коефіцієнту фінансової залежності. При цьому, підвищення частки діяльності підприємства, яка фінансується за рахунок власного капіталу, відбулось незначне прискорення оборотності позикового капіталу ПрАТ «Миргородський завод мінеральних вод», що є позитивним впливом.</w:t>
      </w:r>
    </w:p>
    <w:p w:rsidR="000B68CB" w:rsidRPr="000B68CB" w:rsidRDefault="000B68CB" w:rsidP="000B68CB">
      <w:pPr>
        <w:pStyle w:val="a3"/>
        <w:numPr>
          <w:ilvl w:val="0"/>
          <w:numId w:val="35"/>
        </w:numPr>
        <w:tabs>
          <w:tab w:val="left" w:pos="1418"/>
        </w:tabs>
        <w:spacing w:line="360" w:lineRule="auto"/>
        <w:ind w:left="0" w:firstLine="709"/>
        <w:jc w:val="both"/>
        <w:rPr>
          <w:sz w:val="28"/>
          <w:szCs w:val="28"/>
          <w:lang w:val="uk-UA"/>
        </w:rPr>
      </w:pPr>
      <w:r w:rsidRPr="000B68CB">
        <w:rPr>
          <w:sz w:val="28"/>
          <w:szCs w:val="28"/>
          <w:lang w:val="uk-UA"/>
        </w:rPr>
        <w:t xml:space="preserve">Здійснено прогнозування ефективності використання позикового капіталу </w:t>
      </w:r>
      <w:r w:rsidRPr="000B68CB">
        <w:rPr>
          <w:bCs/>
          <w:sz w:val="28"/>
          <w:szCs w:val="28"/>
          <w:shd w:val="clear" w:color="auto" w:fill="FFFFFF"/>
          <w:lang w:val="uk-UA"/>
        </w:rPr>
        <w:t xml:space="preserve">ПрАТ «Миргородський завод мінеральних вод» на 2021 рік на основі побудови прогнозної фінансової звітності та розрахунку фінансових показників ефективності використання позикового капіталу на основі даних прогнозу. Так, сформований </w:t>
      </w:r>
      <w:r w:rsidRPr="000B68CB">
        <w:rPr>
          <w:sz w:val="28"/>
          <w:szCs w:val="28"/>
          <w:lang w:val="uk-UA"/>
        </w:rPr>
        <w:t xml:space="preserve">прогнозний баланс підприємства ПрАТ «Миргородський завод </w:t>
      </w:r>
      <w:r w:rsidRPr="000B68CB">
        <w:rPr>
          <w:sz w:val="28"/>
          <w:szCs w:val="28"/>
          <w:lang w:val="uk-UA"/>
        </w:rPr>
        <w:lastRenderedPageBreak/>
        <w:t xml:space="preserve">мінеральних вод» на 2021 рік свідчить про ефективність запропонованих заходів, що є результатом покращення структури капіталу підприємства в 2021 році де частка власних коштів до позикових становить – 86/14 (для порівняння в 2020 році дана пропорція становила – 95/5). </w:t>
      </w:r>
      <w:r w:rsidRPr="000B68CB">
        <w:rPr>
          <w:bCs/>
          <w:sz w:val="28"/>
          <w:szCs w:val="28"/>
          <w:shd w:val="clear" w:color="auto" w:fill="FFFFFF"/>
          <w:lang w:val="uk-UA"/>
        </w:rPr>
        <w:t xml:space="preserve">Запропоновані заходи в фінансовому прогнозуванні на основі збільшення частки позикових джерел фінансування підприємства за рахунок кредиторської заборгованості є досить ефективними, адже їх дотримання в прогнозному році може підвищити загальний рівень ефективності використання позикового капіталу, про що свідчать розрахунки </w:t>
      </w:r>
      <w:r w:rsidRPr="000B68CB">
        <w:rPr>
          <w:sz w:val="28"/>
          <w:szCs w:val="28"/>
          <w:lang w:val="uk-UA"/>
        </w:rPr>
        <w:t xml:space="preserve">всіх </w:t>
      </w:r>
      <w:r w:rsidRPr="000B68CB">
        <w:rPr>
          <w:bCs/>
          <w:sz w:val="28"/>
          <w:szCs w:val="28"/>
          <w:shd w:val="clear" w:color="auto" w:fill="FFFFFF"/>
          <w:lang w:val="uk-UA"/>
        </w:rPr>
        <w:t>фінансових показників ефективності використання позикового капіталу, результати яких знаходяться в оптимальних межах.</w:t>
      </w:r>
    </w:p>
    <w:p w:rsidR="008062D0" w:rsidRPr="009B514F" w:rsidRDefault="008062D0" w:rsidP="000F5475">
      <w:pPr>
        <w:pStyle w:val="a3"/>
        <w:spacing w:line="360" w:lineRule="auto"/>
        <w:ind w:left="709"/>
        <w:jc w:val="both"/>
        <w:rPr>
          <w:bCs/>
          <w:sz w:val="28"/>
          <w:szCs w:val="28"/>
          <w:shd w:val="clear" w:color="auto" w:fill="FFFFFF"/>
          <w:lang w:val="uk-UA"/>
        </w:rPr>
      </w:pPr>
    </w:p>
    <w:p w:rsidR="004272D7" w:rsidRPr="009B514F" w:rsidRDefault="004272D7">
      <w:pPr>
        <w:autoSpaceDE/>
        <w:autoSpaceDN/>
        <w:jc w:val="left"/>
        <w:rPr>
          <w:bCs/>
          <w:shd w:val="clear" w:color="auto" w:fill="FFFFFF"/>
          <w:lang w:val="uk-UA"/>
        </w:rPr>
      </w:pPr>
      <w:r w:rsidRPr="009B514F">
        <w:rPr>
          <w:bCs/>
          <w:shd w:val="clear" w:color="auto" w:fill="FFFFFF"/>
          <w:lang w:val="uk-UA"/>
        </w:rPr>
        <w:br w:type="page"/>
      </w:r>
    </w:p>
    <w:p w:rsidR="005B502C" w:rsidRPr="009B514F" w:rsidRDefault="005B502C" w:rsidP="005B502C">
      <w:pPr>
        <w:tabs>
          <w:tab w:val="left" w:pos="1440"/>
        </w:tabs>
        <w:adjustRightInd w:val="0"/>
        <w:jc w:val="center"/>
        <w:rPr>
          <w:bCs/>
          <w:lang w:val="uk-UA"/>
        </w:rPr>
      </w:pPr>
      <w:r w:rsidRPr="009B514F">
        <w:rPr>
          <w:bCs/>
          <w:lang w:val="uk-UA"/>
        </w:rPr>
        <w:lastRenderedPageBreak/>
        <w:t>СПИСОК ВИКОРИСТАНИХ</w:t>
      </w:r>
      <w:r w:rsidR="00C2283C">
        <w:rPr>
          <w:bCs/>
          <w:lang w:val="uk-UA"/>
        </w:rPr>
        <w:t xml:space="preserve"> ІНФОРМАЦІЙНИХ</w:t>
      </w:r>
      <w:r w:rsidRPr="009B514F">
        <w:rPr>
          <w:bCs/>
          <w:lang w:val="uk-UA"/>
        </w:rPr>
        <w:t xml:space="preserve"> ДЖЕРЕЛ</w:t>
      </w:r>
    </w:p>
    <w:p w:rsidR="005B502C" w:rsidRPr="009B514F" w:rsidRDefault="005B502C" w:rsidP="005B502C">
      <w:pPr>
        <w:tabs>
          <w:tab w:val="left" w:pos="1440"/>
        </w:tabs>
        <w:jc w:val="center"/>
        <w:rPr>
          <w:b/>
          <w:bCs/>
          <w:lang w:val="uk-UA"/>
        </w:rPr>
      </w:pPr>
    </w:p>
    <w:p w:rsidR="005B502C" w:rsidRPr="009B514F" w:rsidRDefault="005B502C" w:rsidP="005B502C">
      <w:pPr>
        <w:tabs>
          <w:tab w:val="left" w:pos="1440"/>
        </w:tabs>
        <w:jc w:val="center"/>
        <w:rPr>
          <w:b/>
          <w:bCs/>
          <w:lang w:val="uk-UA"/>
        </w:rPr>
      </w:pPr>
    </w:p>
    <w:p w:rsidR="00C2283C" w:rsidRPr="003F47DC" w:rsidRDefault="00C2283C" w:rsidP="00C2283C">
      <w:pPr>
        <w:widowControl w:val="0"/>
        <w:numPr>
          <w:ilvl w:val="0"/>
          <w:numId w:val="10"/>
        </w:numPr>
        <w:shd w:val="clear" w:color="auto" w:fill="FFFFFF"/>
        <w:tabs>
          <w:tab w:val="left" w:pos="1260"/>
        </w:tabs>
        <w:adjustRightInd w:val="0"/>
        <w:ind w:left="0" w:firstLine="709"/>
        <w:rPr>
          <w:spacing w:val="-16"/>
          <w:lang w:val="uk-UA"/>
        </w:rPr>
      </w:pPr>
      <w:r w:rsidRPr="003F47DC">
        <w:rPr>
          <w:lang w:val="uk-UA"/>
        </w:rPr>
        <w:t>Базартінова О. В. Управління позиковим капіталом підприємства і його основні джерела формування / О. В. Базартінова // Вісник Донецького університету економіки та права. – 2011. – №2. – С. 125-128.</w:t>
      </w:r>
    </w:p>
    <w:p w:rsidR="00C2283C" w:rsidRPr="003F47DC" w:rsidRDefault="00C2283C" w:rsidP="00C2283C">
      <w:pPr>
        <w:pStyle w:val="a3"/>
        <w:widowControl w:val="0"/>
        <w:numPr>
          <w:ilvl w:val="0"/>
          <w:numId w:val="10"/>
        </w:numPr>
        <w:shd w:val="clear" w:color="auto" w:fill="FFFFFF"/>
        <w:tabs>
          <w:tab w:val="left" w:pos="1260"/>
        </w:tabs>
        <w:adjustRightInd w:val="0"/>
        <w:spacing w:line="360" w:lineRule="auto"/>
        <w:ind w:left="0" w:firstLine="709"/>
        <w:jc w:val="both"/>
        <w:rPr>
          <w:rFonts w:eastAsiaTheme="minorHAnsi"/>
          <w:sz w:val="28"/>
          <w:szCs w:val="28"/>
          <w:lang w:val="uk-UA" w:eastAsia="en-US"/>
        </w:rPr>
      </w:pPr>
      <w:bookmarkStart w:id="3" w:name="_Ref88466631"/>
      <w:r w:rsidRPr="003F47DC">
        <w:rPr>
          <w:rFonts w:eastAsiaTheme="minorHAnsi"/>
          <w:sz w:val="28"/>
          <w:szCs w:val="28"/>
          <w:lang w:val="uk-UA" w:eastAsia="en-US"/>
        </w:rPr>
        <w:t xml:space="preserve">Балабанов И. Т. Основы финансового менеджмента. Как управлять капиталом? / И. Т. Балабанов. – 2–е изд. – М.: </w:t>
      </w:r>
      <w:r w:rsidRPr="003F47DC">
        <w:rPr>
          <w:rFonts w:eastAsiaTheme="minorHAnsi"/>
          <w:spacing w:val="-20"/>
          <w:sz w:val="28"/>
          <w:szCs w:val="28"/>
          <w:lang w:val="uk-UA" w:eastAsia="en-US"/>
        </w:rPr>
        <w:t>Финансы и статистика, 1997</w:t>
      </w:r>
      <w:r w:rsidRPr="003F47DC">
        <w:rPr>
          <w:rFonts w:eastAsiaTheme="minorHAnsi"/>
          <w:sz w:val="28"/>
          <w:szCs w:val="28"/>
          <w:lang w:val="uk-UA" w:eastAsia="en-US"/>
        </w:rPr>
        <w:t>. – 384 с.</w:t>
      </w:r>
      <w:bookmarkEnd w:id="3"/>
      <w:r w:rsidRPr="003F47DC">
        <w:rPr>
          <w:rFonts w:eastAsiaTheme="minorHAnsi"/>
          <w:sz w:val="28"/>
          <w:szCs w:val="28"/>
          <w:lang w:val="uk-UA" w:eastAsia="en-US"/>
        </w:rPr>
        <w:t xml:space="preserve"> </w:t>
      </w:r>
    </w:p>
    <w:p w:rsidR="00C2283C" w:rsidRPr="003F47DC" w:rsidRDefault="00C2283C" w:rsidP="00C2283C">
      <w:pPr>
        <w:widowControl w:val="0"/>
        <w:numPr>
          <w:ilvl w:val="0"/>
          <w:numId w:val="10"/>
        </w:numPr>
        <w:shd w:val="clear" w:color="auto" w:fill="FFFFFF"/>
        <w:tabs>
          <w:tab w:val="left" w:pos="1260"/>
          <w:tab w:val="left" w:pos="1560"/>
        </w:tabs>
        <w:adjustRightInd w:val="0"/>
        <w:ind w:left="0" w:firstLine="709"/>
        <w:rPr>
          <w:lang w:val="uk-UA"/>
        </w:rPr>
      </w:pPr>
      <w:bookmarkStart w:id="4" w:name="_Ref88466538"/>
      <w:r w:rsidRPr="003F47DC">
        <w:rPr>
          <w:lang w:val="uk-UA"/>
        </w:rPr>
        <w:t>Бланк И. А. Финансовый менеджмент: [учебный курс] / И. А. Бланк. ― К.: Ника-Центр: Эльга, 2006. ― 554 с.</w:t>
      </w:r>
      <w:bookmarkEnd w:id="4"/>
    </w:p>
    <w:p w:rsidR="00C2283C" w:rsidRPr="003F47DC" w:rsidRDefault="00C2283C" w:rsidP="00C2283C">
      <w:pPr>
        <w:widowControl w:val="0"/>
        <w:numPr>
          <w:ilvl w:val="0"/>
          <w:numId w:val="10"/>
        </w:numPr>
        <w:shd w:val="clear" w:color="auto" w:fill="FFFFFF"/>
        <w:tabs>
          <w:tab w:val="left" w:pos="1260"/>
        </w:tabs>
        <w:adjustRightInd w:val="0"/>
        <w:ind w:left="0" w:firstLine="709"/>
        <w:rPr>
          <w:lang w:val="uk-UA"/>
        </w:rPr>
      </w:pPr>
      <w:r w:rsidRPr="003F47DC">
        <w:rPr>
          <w:lang w:val="uk-UA"/>
        </w:rPr>
        <w:t>Бланк И.А. Основы финансового менеджмента / И.А. Бланк. – 2-е изд, перераб. и доп. – К: Эльга: Ника-Центр, 2004. – Т. 1. – 592 с.</w:t>
      </w:r>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5" w:name="_Ref88467444"/>
      <w:r w:rsidRPr="003F47DC">
        <w:rPr>
          <w:rFonts w:eastAsiaTheme="minorHAnsi"/>
          <w:iCs/>
          <w:sz w:val="28"/>
          <w:szCs w:val="28"/>
          <w:lang w:val="uk-UA" w:eastAsia="en-US"/>
        </w:rPr>
        <w:t>Бланк И.А</w:t>
      </w:r>
      <w:r w:rsidRPr="003F47DC">
        <w:rPr>
          <w:rFonts w:eastAsiaTheme="minorHAnsi"/>
          <w:sz w:val="28"/>
          <w:szCs w:val="28"/>
          <w:lang w:val="uk-UA" w:eastAsia="en-US"/>
        </w:rPr>
        <w:t>. Управление формированием капитала / И.А. Бланк. – К.: Ника-Центр, 2000. – 512 с.</w:t>
      </w:r>
      <w:bookmarkEnd w:id="5"/>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Бойчик І. М. Економіка підприємств: [навчальний посібник] / І.М. Бойчик, П. С. Харів, М. І. Хопчан. – Л. : Сполох, 2005. – 211 с.</w:t>
      </w:r>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bookmarkStart w:id="6" w:name="_Ref88577168"/>
      <w:r w:rsidRPr="003F47DC">
        <w:rPr>
          <w:sz w:val="28"/>
          <w:szCs w:val="28"/>
          <w:lang w:val="uk-UA"/>
        </w:rPr>
        <w:t xml:space="preserve">Болюх М.А. Економічний аналіз: [навч. посібник] / М.А. Болюх, В.З. Бурчевський, М.І. Горбаток; </w:t>
      </w:r>
      <w:r w:rsidRPr="003F47DC">
        <w:rPr>
          <w:spacing w:val="-20"/>
          <w:sz w:val="28"/>
          <w:szCs w:val="28"/>
          <w:lang w:val="uk-UA"/>
        </w:rPr>
        <w:t>за ред. М.Г. Чумаченка</w:t>
      </w:r>
      <w:r w:rsidRPr="003F47DC">
        <w:rPr>
          <w:sz w:val="28"/>
          <w:szCs w:val="28"/>
          <w:lang w:val="uk-UA"/>
        </w:rPr>
        <w:t>. – К.: КНЕУ, 2001. – 540 с.</w:t>
      </w:r>
      <w:bookmarkEnd w:id="6"/>
    </w:p>
    <w:p w:rsidR="00C2283C" w:rsidRPr="003F47DC" w:rsidRDefault="00C2283C" w:rsidP="00C2283C">
      <w:pPr>
        <w:pStyle w:val="a3"/>
        <w:numPr>
          <w:ilvl w:val="0"/>
          <w:numId w:val="10"/>
        </w:numPr>
        <w:tabs>
          <w:tab w:val="left" w:pos="1260"/>
        </w:tabs>
        <w:spacing w:line="360" w:lineRule="auto"/>
        <w:ind w:left="0" w:firstLine="709"/>
        <w:jc w:val="both"/>
        <w:rPr>
          <w:sz w:val="28"/>
          <w:szCs w:val="28"/>
          <w:lang w:val="uk-UA"/>
        </w:rPr>
      </w:pPr>
      <w:r w:rsidRPr="003F47DC">
        <w:rPr>
          <w:sz w:val="28"/>
          <w:szCs w:val="28"/>
          <w:lang w:val="uk-UA"/>
        </w:rPr>
        <w:t>Большой экономический словарь: 22000 терминов / Под ред. А.Н. Азрилиян. – М.: Институт новой экономики, 1999. – 1248 с.</w:t>
      </w:r>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7" w:name="_Ref88468534"/>
      <w:r w:rsidRPr="003F47DC">
        <w:rPr>
          <w:rFonts w:eastAsiaTheme="minorHAnsi"/>
          <w:iCs/>
          <w:sz w:val="28"/>
          <w:szCs w:val="28"/>
          <w:lang w:val="uk-UA" w:eastAsia="en-US"/>
        </w:rPr>
        <w:t>Бочаров В.В</w:t>
      </w:r>
      <w:r w:rsidRPr="003F47DC">
        <w:rPr>
          <w:rFonts w:eastAsiaTheme="minorHAnsi"/>
          <w:sz w:val="28"/>
          <w:szCs w:val="28"/>
          <w:lang w:val="uk-UA" w:eastAsia="en-US"/>
        </w:rPr>
        <w:t>. Корпоративные финансы / В.В. Бочаров, В.Е. Леонтьєв. – СПб.: Питер, 2004. – 592 с.</w:t>
      </w:r>
      <w:bookmarkEnd w:id="7"/>
    </w:p>
    <w:p w:rsidR="00C2283C" w:rsidRPr="003F47DC" w:rsidRDefault="00C2283C" w:rsidP="00C2283C">
      <w:pPr>
        <w:pStyle w:val="30"/>
        <w:numPr>
          <w:ilvl w:val="0"/>
          <w:numId w:val="10"/>
        </w:numPr>
        <w:shd w:val="clear" w:color="auto" w:fill="auto"/>
        <w:tabs>
          <w:tab w:val="left" w:pos="778"/>
          <w:tab w:val="left" w:pos="1260"/>
        </w:tabs>
        <w:spacing w:line="360" w:lineRule="auto"/>
        <w:ind w:left="0" w:right="40" w:firstLine="709"/>
        <w:rPr>
          <w:sz w:val="28"/>
          <w:szCs w:val="28"/>
          <w:lang w:val="uk-UA"/>
        </w:rPr>
      </w:pPr>
      <w:bookmarkStart w:id="8" w:name="_Ref88468547"/>
      <w:r w:rsidRPr="003F47DC">
        <w:rPr>
          <w:sz w:val="28"/>
          <w:szCs w:val="28"/>
          <w:lang w:val="uk-UA"/>
        </w:rPr>
        <w:t xml:space="preserve">Бригхем Ю. Финансовый менеджмент: полный курс: в 2-х т. / Ю. Бригхем, Л. Гапенски; </w:t>
      </w:r>
      <w:r w:rsidRPr="003F47DC">
        <w:rPr>
          <w:spacing w:val="-20"/>
          <w:sz w:val="28"/>
          <w:szCs w:val="28"/>
          <w:lang w:val="uk-UA"/>
        </w:rPr>
        <w:t>пер. с англ. В.В. Ковалева</w:t>
      </w:r>
      <w:r w:rsidRPr="003F47DC">
        <w:rPr>
          <w:sz w:val="28"/>
          <w:szCs w:val="28"/>
          <w:lang w:val="uk-UA"/>
        </w:rPr>
        <w:t>. - СПб.:</w:t>
      </w:r>
      <w:r w:rsidRPr="003F47DC">
        <w:rPr>
          <w:spacing w:val="-20"/>
          <w:sz w:val="28"/>
          <w:szCs w:val="28"/>
          <w:lang w:val="uk-UA"/>
        </w:rPr>
        <w:t>Экон. Школа</w:t>
      </w:r>
      <w:r w:rsidRPr="003F47DC">
        <w:rPr>
          <w:sz w:val="28"/>
          <w:szCs w:val="28"/>
          <w:lang w:val="uk-UA"/>
        </w:rPr>
        <w:t>, 1997. – 664 с.</w:t>
      </w:r>
      <w:bookmarkEnd w:id="8"/>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r w:rsidRPr="003F47DC">
        <w:rPr>
          <w:rFonts w:eastAsiaTheme="minorHAnsi"/>
          <w:iCs/>
          <w:sz w:val="28"/>
          <w:szCs w:val="28"/>
          <w:lang w:val="uk-UA" w:eastAsia="en-US"/>
        </w:rPr>
        <w:t>Бровкова О.</w:t>
      </w:r>
      <w:r w:rsidR="0004298B" w:rsidRPr="003F47DC">
        <w:rPr>
          <w:rFonts w:eastAsiaTheme="minorHAnsi"/>
          <w:iCs/>
          <w:sz w:val="28"/>
          <w:szCs w:val="28"/>
          <w:lang w:val="uk-UA" w:eastAsia="en-US"/>
        </w:rPr>
        <w:t xml:space="preserve"> </w:t>
      </w:r>
      <w:r w:rsidRPr="003F47DC">
        <w:rPr>
          <w:rFonts w:eastAsiaTheme="minorHAnsi"/>
          <w:iCs/>
          <w:sz w:val="28"/>
          <w:szCs w:val="28"/>
          <w:lang w:val="uk-UA" w:eastAsia="en-US"/>
        </w:rPr>
        <w:t xml:space="preserve">Г. </w:t>
      </w:r>
      <w:r w:rsidRPr="003F47DC">
        <w:rPr>
          <w:rFonts w:eastAsiaTheme="minorHAnsi"/>
          <w:sz w:val="28"/>
          <w:szCs w:val="28"/>
          <w:lang w:val="uk-UA" w:eastAsia="en-US"/>
        </w:rPr>
        <w:t xml:space="preserve">Управління формуванням та використанням капіталу. </w:t>
      </w:r>
      <w:r w:rsidR="0004298B" w:rsidRPr="003F47DC">
        <w:rPr>
          <w:rFonts w:eastAsiaTheme="minorHAnsi"/>
          <w:sz w:val="28"/>
          <w:szCs w:val="28"/>
          <w:lang w:val="uk-UA" w:eastAsia="en-US"/>
        </w:rPr>
        <w:t xml:space="preserve">[Електронний ресурс] </w:t>
      </w:r>
      <w:r w:rsidRPr="003F47DC">
        <w:rPr>
          <w:rFonts w:eastAsiaTheme="minorHAnsi"/>
          <w:sz w:val="28"/>
          <w:szCs w:val="28"/>
          <w:lang w:val="uk-UA" w:eastAsia="en-US"/>
        </w:rPr>
        <w:t xml:space="preserve">/ О.Г. Бровкова, О.В. Мартиненко / Труды Одесского политехнического университета. </w:t>
      </w:r>
      <w:r w:rsidR="0004298B" w:rsidRPr="003F47DC">
        <w:rPr>
          <w:rFonts w:eastAsiaTheme="minorHAnsi"/>
          <w:sz w:val="28"/>
          <w:szCs w:val="28"/>
          <w:lang w:val="uk-UA" w:eastAsia="en-US"/>
        </w:rPr>
        <w:t xml:space="preserve">– 2002. – </w:t>
      </w:r>
      <w:r w:rsidRPr="003F47DC">
        <w:rPr>
          <w:rFonts w:eastAsiaTheme="minorHAnsi"/>
          <w:sz w:val="28"/>
          <w:szCs w:val="28"/>
          <w:lang w:val="uk-UA" w:eastAsia="en-US"/>
        </w:rPr>
        <w:t>Выпуск 1. – Режим доступу www.library.ospu.odessa.ua/…/7_8.htm.</w:t>
      </w:r>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9" w:name="_Ref88468240"/>
      <w:r w:rsidRPr="003F47DC">
        <w:rPr>
          <w:rFonts w:eastAsiaTheme="minorHAnsi"/>
          <w:sz w:val="28"/>
          <w:szCs w:val="28"/>
          <w:lang w:val="uk-UA" w:eastAsia="en-US"/>
        </w:rPr>
        <w:t>Бухгалтерський словник / [ред.-упоряд. проф. Бутинця Ф.Ф.]. – Житомир: ПП “Рута”, 2001. – 224 с.</w:t>
      </w:r>
      <w:bookmarkEnd w:id="9"/>
    </w:p>
    <w:p w:rsidR="00C2283C" w:rsidRPr="003F47DC" w:rsidRDefault="00C2283C" w:rsidP="00C2283C">
      <w:pPr>
        <w:pStyle w:val="30"/>
        <w:numPr>
          <w:ilvl w:val="0"/>
          <w:numId w:val="10"/>
        </w:numPr>
        <w:shd w:val="clear" w:color="auto" w:fill="auto"/>
        <w:tabs>
          <w:tab w:val="left" w:pos="822"/>
          <w:tab w:val="left" w:pos="1260"/>
        </w:tabs>
        <w:spacing w:line="360" w:lineRule="auto"/>
        <w:ind w:left="0" w:right="40" w:firstLine="709"/>
        <w:rPr>
          <w:sz w:val="28"/>
          <w:szCs w:val="28"/>
          <w:lang w:val="uk-UA"/>
        </w:rPr>
      </w:pPr>
      <w:bookmarkStart w:id="10" w:name="_Ref88468543"/>
      <w:r w:rsidRPr="003F47DC">
        <w:rPr>
          <w:sz w:val="28"/>
          <w:szCs w:val="28"/>
          <w:lang w:val="uk-UA"/>
        </w:rPr>
        <w:lastRenderedPageBreak/>
        <w:t xml:space="preserve">Ван Хорн Дж.К. Основы управления финансами / Дж.К. Ван Хорн [пер. с англ.; гл. ред. серии Я.В. </w:t>
      </w:r>
      <w:r w:rsidRPr="003F47DC">
        <w:rPr>
          <w:spacing w:val="-20"/>
          <w:sz w:val="28"/>
          <w:szCs w:val="28"/>
          <w:lang w:val="uk-UA"/>
        </w:rPr>
        <w:t>Соколов]. –</w:t>
      </w:r>
      <w:r w:rsidRPr="003F47DC">
        <w:rPr>
          <w:sz w:val="28"/>
          <w:szCs w:val="28"/>
          <w:lang w:val="uk-UA"/>
        </w:rPr>
        <w:t xml:space="preserve"> М.: </w:t>
      </w:r>
      <w:r w:rsidRPr="003F47DC">
        <w:rPr>
          <w:spacing w:val="-20"/>
          <w:sz w:val="28"/>
          <w:szCs w:val="28"/>
          <w:lang w:val="uk-UA"/>
        </w:rPr>
        <w:t>Финансы и статистика</w:t>
      </w:r>
      <w:r w:rsidRPr="003F47DC">
        <w:rPr>
          <w:sz w:val="28"/>
          <w:szCs w:val="28"/>
          <w:lang w:val="uk-UA"/>
        </w:rPr>
        <w:t>, 2003. - 800 с.</w:t>
      </w:r>
      <w:bookmarkEnd w:id="10"/>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11" w:name="_Ref88468317"/>
      <w:r w:rsidRPr="003F47DC">
        <w:rPr>
          <w:rFonts w:eastAsiaTheme="minorHAnsi"/>
          <w:iCs/>
          <w:sz w:val="28"/>
          <w:szCs w:val="28"/>
          <w:lang w:val="uk-UA" w:eastAsia="en-US"/>
        </w:rPr>
        <w:t>Величко В.</w:t>
      </w:r>
      <w:r w:rsidR="0004298B" w:rsidRPr="003F47DC">
        <w:rPr>
          <w:rFonts w:eastAsiaTheme="minorHAnsi"/>
          <w:iCs/>
          <w:sz w:val="28"/>
          <w:szCs w:val="28"/>
          <w:lang w:val="uk-UA" w:eastAsia="en-US"/>
        </w:rPr>
        <w:t xml:space="preserve"> </w:t>
      </w:r>
      <w:r w:rsidRPr="003F47DC">
        <w:rPr>
          <w:rFonts w:eastAsiaTheme="minorHAnsi"/>
          <w:iCs/>
          <w:sz w:val="28"/>
          <w:szCs w:val="28"/>
          <w:lang w:val="uk-UA" w:eastAsia="en-US"/>
        </w:rPr>
        <w:t xml:space="preserve">В. </w:t>
      </w:r>
      <w:r w:rsidRPr="003F47DC">
        <w:rPr>
          <w:rFonts w:eastAsiaTheme="minorHAnsi"/>
          <w:sz w:val="28"/>
          <w:szCs w:val="28"/>
          <w:lang w:val="uk-UA" w:eastAsia="en-US"/>
        </w:rPr>
        <w:t xml:space="preserve">Економіка підприємства: </w:t>
      </w:r>
      <w:r w:rsidR="0004298B" w:rsidRPr="003F47DC">
        <w:rPr>
          <w:rFonts w:eastAsiaTheme="minorHAnsi"/>
          <w:sz w:val="28"/>
          <w:szCs w:val="28"/>
          <w:lang w:eastAsia="en-US"/>
        </w:rPr>
        <w:t>[</w:t>
      </w:r>
      <w:r w:rsidRPr="003F47DC">
        <w:rPr>
          <w:rFonts w:eastAsiaTheme="minorHAnsi"/>
          <w:sz w:val="28"/>
          <w:szCs w:val="28"/>
          <w:lang w:val="uk-UA" w:eastAsia="en-US"/>
        </w:rPr>
        <w:t>конспект лекцій</w:t>
      </w:r>
      <w:r w:rsidR="0004298B" w:rsidRPr="003F47DC">
        <w:rPr>
          <w:rFonts w:eastAsiaTheme="minorHAnsi"/>
          <w:sz w:val="28"/>
          <w:szCs w:val="28"/>
          <w:lang w:eastAsia="en-US"/>
        </w:rPr>
        <w:t>]</w:t>
      </w:r>
      <w:r w:rsidRPr="003F47DC">
        <w:rPr>
          <w:rFonts w:eastAsiaTheme="minorHAnsi"/>
          <w:sz w:val="28"/>
          <w:szCs w:val="28"/>
          <w:lang w:val="uk-UA" w:eastAsia="en-US"/>
        </w:rPr>
        <w:t xml:space="preserve"> / В.</w:t>
      </w:r>
      <w:r w:rsidR="0004298B" w:rsidRPr="003F47DC">
        <w:rPr>
          <w:rFonts w:eastAsiaTheme="minorHAnsi"/>
          <w:sz w:val="28"/>
          <w:szCs w:val="28"/>
          <w:lang w:eastAsia="en-US"/>
        </w:rPr>
        <w:t xml:space="preserve"> </w:t>
      </w:r>
      <w:r w:rsidRPr="003F47DC">
        <w:rPr>
          <w:rFonts w:eastAsiaTheme="minorHAnsi"/>
          <w:sz w:val="28"/>
          <w:szCs w:val="28"/>
          <w:lang w:val="uk-UA" w:eastAsia="en-US"/>
        </w:rPr>
        <w:t>В. Величко – Харків: ХНАМГ, 2004. – 114 с.</w:t>
      </w:r>
      <w:bookmarkEnd w:id="11"/>
    </w:p>
    <w:p w:rsidR="00C2283C" w:rsidRPr="003F47DC" w:rsidRDefault="00C2283C" w:rsidP="00C2283C">
      <w:pPr>
        <w:widowControl w:val="0"/>
        <w:numPr>
          <w:ilvl w:val="0"/>
          <w:numId w:val="10"/>
        </w:numPr>
        <w:shd w:val="clear" w:color="auto" w:fill="FFFFFF"/>
        <w:tabs>
          <w:tab w:val="left" w:pos="1260"/>
        </w:tabs>
        <w:adjustRightInd w:val="0"/>
        <w:ind w:left="0" w:firstLine="709"/>
        <w:rPr>
          <w:lang w:val="uk-UA"/>
        </w:rPr>
      </w:pPr>
      <w:r w:rsidRPr="003F47DC">
        <w:rPr>
          <w:lang w:val="uk-UA"/>
        </w:rPr>
        <w:t>Воронкова В.</w:t>
      </w:r>
      <w:r w:rsidR="0004298B" w:rsidRPr="003F47DC">
        <w:t xml:space="preserve"> </w:t>
      </w:r>
      <w:r w:rsidRPr="003F47DC">
        <w:rPr>
          <w:lang w:val="uk-UA"/>
        </w:rPr>
        <w:t>Г. Планування та прогнозування в умовах ринку: [навч. посіб.] / В.</w:t>
      </w:r>
      <w:r w:rsidR="0004298B" w:rsidRPr="003F47DC">
        <w:t xml:space="preserve"> </w:t>
      </w:r>
      <w:r w:rsidRPr="003F47DC">
        <w:rPr>
          <w:lang w:val="uk-UA"/>
        </w:rPr>
        <w:t>Г. Воронкова. – К.: «Професіонал», 2006. – 608 с.</w:t>
      </w:r>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12" w:name="_Ref88466604"/>
      <w:r w:rsidRPr="003F47DC">
        <w:rPr>
          <w:rFonts w:eastAsiaTheme="minorHAnsi"/>
          <w:sz w:val="28"/>
          <w:szCs w:val="28"/>
          <w:lang w:val="uk-UA" w:eastAsia="en-US"/>
        </w:rPr>
        <w:t>Ганієв А. Капітал акціонерного товариства: принципи формування, оптимізація структури / А. Ганієв // Ринок цінних паперів України. – 2002.          –№ 7 – 8. – С. 41–45.</w:t>
      </w:r>
      <w:bookmarkEnd w:id="12"/>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Герасимчук З.</w:t>
      </w:r>
      <w:r w:rsidR="0004298B" w:rsidRPr="003F47DC">
        <w:rPr>
          <w:sz w:val="28"/>
          <w:szCs w:val="28"/>
        </w:rPr>
        <w:t xml:space="preserve"> </w:t>
      </w:r>
      <w:r w:rsidRPr="003F47DC">
        <w:rPr>
          <w:sz w:val="28"/>
          <w:szCs w:val="28"/>
          <w:lang w:val="uk-UA"/>
        </w:rPr>
        <w:t>В. Фінансовий менеджмент / З.</w:t>
      </w:r>
      <w:r w:rsidR="0004298B" w:rsidRPr="003F47DC">
        <w:rPr>
          <w:sz w:val="28"/>
          <w:szCs w:val="28"/>
        </w:rPr>
        <w:t xml:space="preserve"> </w:t>
      </w:r>
      <w:r w:rsidRPr="003F47DC">
        <w:rPr>
          <w:sz w:val="28"/>
          <w:szCs w:val="28"/>
          <w:lang w:val="uk-UA"/>
        </w:rPr>
        <w:t>В. Герасимчук, І.</w:t>
      </w:r>
      <w:r w:rsidR="0004298B" w:rsidRPr="003F47DC">
        <w:rPr>
          <w:sz w:val="28"/>
          <w:szCs w:val="28"/>
        </w:rPr>
        <w:t xml:space="preserve"> </w:t>
      </w:r>
      <w:r w:rsidR="0004298B" w:rsidRPr="003F47DC">
        <w:rPr>
          <w:sz w:val="28"/>
          <w:szCs w:val="28"/>
          <w:lang w:val="uk-UA"/>
        </w:rPr>
        <w:t>М.</w:t>
      </w:r>
      <w:r w:rsidR="0004298B" w:rsidRPr="003F47DC">
        <w:rPr>
          <w:sz w:val="28"/>
          <w:szCs w:val="28"/>
        </w:rPr>
        <w:t xml:space="preserve"> </w:t>
      </w:r>
      <w:r w:rsidRPr="003F47DC">
        <w:rPr>
          <w:sz w:val="28"/>
          <w:szCs w:val="28"/>
          <w:lang w:val="uk-UA"/>
        </w:rPr>
        <w:t>Вахович. – Луцьк: Надстир'я, 2004. – 520 с.</w:t>
      </w:r>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Григорук П.</w:t>
      </w:r>
      <w:r w:rsidR="0004298B" w:rsidRPr="003F47DC">
        <w:rPr>
          <w:sz w:val="28"/>
          <w:szCs w:val="28"/>
        </w:rPr>
        <w:t xml:space="preserve"> </w:t>
      </w:r>
      <w:r w:rsidRPr="003F47DC">
        <w:rPr>
          <w:sz w:val="28"/>
          <w:szCs w:val="28"/>
          <w:lang w:val="uk-UA"/>
        </w:rPr>
        <w:t>М. Особливості прогнозування показників фінансового стану підприємства / П.</w:t>
      </w:r>
      <w:r w:rsidR="0004298B" w:rsidRPr="003F47DC">
        <w:rPr>
          <w:sz w:val="28"/>
          <w:szCs w:val="28"/>
        </w:rPr>
        <w:t xml:space="preserve"> </w:t>
      </w:r>
      <w:r w:rsidRPr="003F47DC">
        <w:rPr>
          <w:sz w:val="28"/>
          <w:szCs w:val="28"/>
          <w:lang w:val="uk-UA"/>
        </w:rPr>
        <w:t>М. Григорук. // Вісник Хмельницького національного університету. – 2009. – №6. Т-2. – С.112-127</w:t>
      </w:r>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Гридчина М.</w:t>
      </w:r>
      <w:r w:rsidR="0004298B" w:rsidRPr="003F47DC">
        <w:rPr>
          <w:sz w:val="28"/>
          <w:szCs w:val="28"/>
        </w:rPr>
        <w:t xml:space="preserve"> </w:t>
      </w:r>
      <w:r w:rsidRPr="003F47DC">
        <w:rPr>
          <w:sz w:val="28"/>
          <w:szCs w:val="28"/>
          <w:lang w:val="uk-UA"/>
        </w:rPr>
        <w:t>В. Финансовый менеджмент: [курс лекцій] / М.</w:t>
      </w:r>
      <w:r w:rsidR="0004298B" w:rsidRPr="003F47DC">
        <w:rPr>
          <w:sz w:val="28"/>
          <w:szCs w:val="28"/>
        </w:rPr>
        <w:t xml:space="preserve"> </w:t>
      </w:r>
      <w:r w:rsidR="0004298B" w:rsidRPr="003F47DC">
        <w:rPr>
          <w:sz w:val="28"/>
          <w:szCs w:val="28"/>
          <w:lang w:val="uk-UA"/>
        </w:rPr>
        <w:t>В.</w:t>
      </w:r>
      <w:r w:rsidR="0004298B" w:rsidRPr="003F47DC">
        <w:rPr>
          <w:sz w:val="28"/>
          <w:szCs w:val="28"/>
        </w:rPr>
        <w:t xml:space="preserve"> </w:t>
      </w:r>
      <w:r w:rsidRPr="003F47DC">
        <w:rPr>
          <w:sz w:val="28"/>
          <w:szCs w:val="28"/>
          <w:lang w:val="uk-UA"/>
        </w:rPr>
        <w:t>Гридчина. – К: МАУП, 2004. – 160 с.</w:t>
      </w:r>
    </w:p>
    <w:p w:rsidR="00C2283C" w:rsidRPr="003F47DC" w:rsidRDefault="00C2283C" w:rsidP="00C2283C">
      <w:pPr>
        <w:pStyle w:val="a3"/>
        <w:numPr>
          <w:ilvl w:val="0"/>
          <w:numId w:val="10"/>
        </w:numPr>
        <w:tabs>
          <w:tab w:val="left" w:pos="1260"/>
          <w:tab w:val="left" w:pos="1560"/>
        </w:tabs>
        <w:adjustRightInd w:val="0"/>
        <w:spacing w:line="360" w:lineRule="auto"/>
        <w:ind w:left="0" w:firstLine="709"/>
        <w:jc w:val="both"/>
        <w:rPr>
          <w:sz w:val="28"/>
          <w:szCs w:val="28"/>
          <w:lang w:val="uk-UA"/>
        </w:rPr>
      </w:pPr>
      <w:r w:rsidRPr="003F47DC">
        <w:rPr>
          <w:rFonts w:eastAsiaTheme="minorHAnsi"/>
          <w:sz w:val="28"/>
          <w:szCs w:val="28"/>
          <w:lang w:val="uk-UA" w:eastAsia="en-US"/>
        </w:rPr>
        <w:t>Давыдова Л. В. Особенности формирования структуры капитала предприятия / Л. В. Давыдова, С. А. Ильминская // Финансы и кредит.                 – 2007. – № 47. – C.42–52.</w:t>
      </w:r>
    </w:p>
    <w:p w:rsidR="00C2283C" w:rsidRPr="003F47DC" w:rsidRDefault="00C2283C" w:rsidP="00C2283C">
      <w:pPr>
        <w:numPr>
          <w:ilvl w:val="0"/>
          <w:numId w:val="10"/>
        </w:numPr>
        <w:tabs>
          <w:tab w:val="left" w:pos="1260"/>
        </w:tabs>
        <w:autoSpaceDE/>
        <w:autoSpaceDN/>
        <w:ind w:left="0" w:firstLine="709"/>
        <w:rPr>
          <w:lang w:val="uk-UA"/>
        </w:rPr>
      </w:pPr>
      <w:r w:rsidRPr="003F47DC">
        <w:rPr>
          <w:lang w:val="uk-UA"/>
        </w:rPr>
        <w:t>Дєєва Н. М. Фінансовий аналіз: навчальний посібник / Н. М. Дєєва, О. І. Дедіков. – К.: Центр учбової літератури, 2007. – 328 с.</w:t>
      </w:r>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13" w:name="_Ref88468380"/>
      <w:r w:rsidRPr="003F47DC">
        <w:rPr>
          <w:rFonts w:eastAsiaTheme="minorHAnsi"/>
          <w:sz w:val="28"/>
          <w:szCs w:val="28"/>
          <w:lang w:val="uk-UA" w:eastAsia="en-US"/>
        </w:rPr>
        <w:t>Економічна енциклопедія / ред.-упоряд. С.В. Мочерний. – К.: Видавничий центр “Академія”, 2000. – 864 с.</w:t>
      </w:r>
      <w:bookmarkEnd w:id="13"/>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bookmarkStart w:id="14" w:name="_Ref88468295"/>
      <w:r w:rsidRPr="003F47DC">
        <w:rPr>
          <w:rFonts w:eastAsiaTheme="minorHAnsi"/>
          <w:sz w:val="28"/>
          <w:szCs w:val="28"/>
          <w:lang w:val="uk-UA" w:eastAsia="en-US"/>
        </w:rPr>
        <w:t xml:space="preserve">Економічний словник / </w:t>
      </w:r>
      <w:r w:rsidRPr="003F47DC">
        <w:rPr>
          <w:rFonts w:eastAsiaTheme="minorHAnsi"/>
          <w:spacing w:val="-20"/>
          <w:sz w:val="28"/>
          <w:szCs w:val="28"/>
          <w:lang w:val="uk-UA" w:eastAsia="en-US"/>
        </w:rPr>
        <w:t>ред.-упоряд. Багрій П.І.,</w:t>
      </w:r>
      <w:r w:rsidRPr="003F47DC">
        <w:rPr>
          <w:rFonts w:eastAsiaTheme="minorHAnsi"/>
          <w:sz w:val="28"/>
          <w:szCs w:val="28"/>
          <w:lang w:val="uk-UA" w:eastAsia="en-US"/>
        </w:rPr>
        <w:t xml:space="preserve"> та ін. – К., 1973. – 621 с.</w:t>
      </w:r>
      <w:bookmarkEnd w:id="14"/>
      <w:r w:rsidRPr="003F47DC">
        <w:rPr>
          <w:rFonts w:eastAsiaTheme="minorHAnsi"/>
          <w:sz w:val="28"/>
          <w:szCs w:val="28"/>
          <w:lang w:val="uk-UA" w:eastAsia="en-US"/>
        </w:rPr>
        <w:t xml:space="preserve"> </w:t>
      </w:r>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bookmarkStart w:id="15" w:name="_Ref88467410"/>
      <w:r w:rsidRPr="003F47DC">
        <w:rPr>
          <w:rFonts w:eastAsiaTheme="minorHAnsi"/>
          <w:iCs/>
          <w:sz w:val="28"/>
          <w:szCs w:val="28"/>
          <w:lang w:val="uk-UA" w:eastAsia="en-US"/>
        </w:rPr>
        <w:t xml:space="preserve">Заєць О.В. </w:t>
      </w:r>
      <w:r w:rsidRPr="003F47DC">
        <w:rPr>
          <w:rFonts w:eastAsiaTheme="minorHAnsi"/>
          <w:sz w:val="28"/>
          <w:szCs w:val="28"/>
          <w:lang w:val="uk-UA" w:eastAsia="en-US"/>
        </w:rPr>
        <w:t>Інструментарій банківської справи: навчальний посібник. / О.В. Заєць, П.Є Жтний, В.І. Кудрявцев. – Луганськ: СНУ, 2000. – 325 с.</w:t>
      </w:r>
      <w:bookmarkEnd w:id="15"/>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16" w:name="_Ref88466641"/>
      <w:r w:rsidRPr="003F47DC">
        <w:rPr>
          <w:rFonts w:eastAsiaTheme="minorHAnsi"/>
          <w:sz w:val="28"/>
          <w:szCs w:val="28"/>
          <w:lang w:val="uk-UA" w:eastAsia="en-US"/>
        </w:rPr>
        <w:t>Зборовська Ю. О. Капітал підприємства: теоретичні аспекти визначення суті капіталу / Ю. О. Зборовська // Формування ринкових відносин в Україні. – 2007. – № 7. – C. 35–39.</w:t>
      </w:r>
      <w:bookmarkEnd w:id="16"/>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17" w:name="_Ref88468392"/>
      <w:r w:rsidRPr="003F47DC">
        <w:rPr>
          <w:rFonts w:eastAsiaTheme="minorHAnsi"/>
          <w:sz w:val="28"/>
          <w:szCs w:val="28"/>
          <w:lang w:val="uk-UA" w:eastAsia="en-US"/>
        </w:rPr>
        <w:lastRenderedPageBreak/>
        <w:t>Зеленіна О. О. Позиковий капітал як складова капіталу підприємства: місце та бухгалтерська природа / О. О. Зеленіна // Вісник ЖДТУ «Економічні науки». – 2010. – №1(51). – С. 53-60.</w:t>
      </w:r>
      <w:bookmarkEnd w:id="17"/>
    </w:p>
    <w:p w:rsidR="00C2283C" w:rsidRPr="003F47DC" w:rsidRDefault="00C2283C" w:rsidP="00C2283C">
      <w:pPr>
        <w:pStyle w:val="a7"/>
        <w:numPr>
          <w:ilvl w:val="0"/>
          <w:numId w:val="10"/>
        </w:numPr>
        <w:tabs>
          <w:tab w:val="left" w:pos="0"/>
          <w:tab w:val="left" w:pos="720"/>
          <w:tab w:val="left" w:pos="900"/>
          <w:tab w:val="left" w:pos="1260"/>
          <w:tab w:val="left" w:pos="1560"/>
        </w:tabs>
        <w:autoSpaceDE/>
        <w:autoSpaceDN/>
        <w:spacing w:after="0"/>
        <w:ind w:left="0" w:firstLine="709"/>
        <w:rPr>
          <w:lang w:val="uk-UA"/>
        </w:rPr>
      </w:pPr>
      <w:r w:rsidRPr="003F47DC">
        <w:rPr>
          <w:lang w:val="uk-UA"/>
        </w:rPr>
        <w:t>Карпов В. Статистичний моніторинг соціально-економічних процесів як актуальні завдання державної статистики / В. Карпов. // Статистика України. – 2000. – № 2. – С. 33–40.</w:t>
      </w:r>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Киреева Е.Ф. Финансовый менеджмент: [учебн. пособие] / Е.Ф. Киреева, О.А. Пузанкевич. – Минск: Мисанта, 2003. – 83 с.</w:t>
      </w:r>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Ковалев В.В. Управление фінансами / В.В. Ковалев. – М.: ФБК-ПРЕСС, 1998. – 160 с.</w:t>
      </w:r>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Коваленко Л.О. Фінансовий менеджмент / Л.О. Коваленко, Л.М. Ремньова – Чернігів: ЧДІЕУ, 2001. – 455 с.</w:t>
      </w:r>
    </w:p>
    <w:p w:rsidR="00C2283C" w:rsidRPr="003F47DC" w:rsidRDefault="00C2283C" w:rsidP="00C2283C">
      <w:pPr>
        <w:pStyle w:val="a3"/>
        <w:numPr>
          <w:ilvl w:val="0"/>
          <w:numId w:val="10"/>
        </w:numPr>
        <w:tabs>
          <w:tab w:val="left" w:pos="1260"/>
        </w:tabs>
        <w:spacing w:line="360" w:lineRule="auto"/>
        <w:ind w:left="0" w:firstLine="709"/>
        <w:jc w:val="both"/>
        <w:rPr>
          <w:sz w:val="28"/>
          <w:szCs w:val="28"/>
          <w:shd w:val="clear" w:color="auto" w:fill="FFFFFF"/>
          <w:lang w:val="uk-UA"/>
        </w:rPr>
      </w:pPr>
      <w:r w:rsidRPr="003F47DC">
        <w:rPr>
          <w:bCs/>
          <w:iCs/>
          <w:sz w:val="28"/>
          <w:szCs w:val="28"/>
          <w:shd w:val="clear" w:color="auto" w:fill="FFFFFF"/>
          <w:lang w:val="uk-UA"/>
        </w:rPr>
        <w:t>Ковелёв В.</w:t>
      </w:r>
      <w:r w:rsidR="0004298B" w:rsidRPr="003F47DC">
        <w:rPr>
          <w:bCs/>
          <w:iCs/>
          <w:sz w:val="28"/>
          <w:szCs w:val="28"/>
          <w:shd w:val="clear" w:color="auto" w:fill="FFFFFF"/>
        </w:rPr>
        <w:t xml:space="preserve"> </w:t>
      </w:r>
      <w:r w:rsidRPr="003F47DC">
        <w:rPr>
          <w:bCs/>
          <w:iCs/>
          <w:sz w:val="28"/>
          <w:szCs w:val="28"/>
          <w:shd w:val="clear" w:color="auto" w:fill="FFFFFF"/>
          <w:lang w:val="uk-UA"/>
        </w:rPr>
        <w:t>В.</w:t>
      </w:r>
      <w:r w:rsidR="0004298B" w:rsidRPr="003F47DC">
        <w:rPr>
          <w:rStyle w:val="apple-converted-space"/>
          <w:rFonts w:eastAsia="Calibri"/>
          <w:sz w:val="28"/>
          <w:szCs w:val="28"/>
          <w:shd w:val="clear" w:color="auto" w:fill="FFFFFF"/>
        </w:rPr>
        <w:t xml:space="preserve"> </w:t>
      </w:r>
      <w:r w:rsidRPr="003F47DC">
        <w:rPr>
          <w:sz w:val="28"/>
          <w:szCs w:val="28"/>
          <w:shd w:val="clear" w:color="auto" w:fill="FFFFFF"/>
          <w:lang w:val="uk-UA"/>
        </w:rPr>
        <w:t>Финансовый анализ: методы и процедуры. –М.: Финансы и статистика, 2002. -560 с</w:t>
      </w:r>
    </w:p>
    <w:p w:rsidR="00C2283C" w:rsidRPr="003F47DC" w:rsidRDefault="00C2283C" w:rsidP="00C2283C">
      <w:pPr>
        <w:pStyle w:val="a3"/>
        <w:numPr>
          <w:ilvl w:val="0"/>
          <w:numId w:val="10"/>
        </w:numPr>
        <w:tabs>
          <w:tab w:val="left" w:pos="1260"/>
        </w:tabs>
        <w:spacing w:line="360" w:lineRule="auto"/>
        <w:ind w:left="0" w:firstLine="709"/>
        <w:jc w:val="both"/>
        <w:rPr>
          <w:sz w:val="28"/>
          <w:szCs w:val="28"/>
          <w:lang w:val="uk-UA"/>
        </w:rPr>
      </w:pPr>
      <w:r w:rsidRPr="003F47DC">
        <w:rPr>
          <w:sz w:val="28"/>
          <w:szCs w:val="28"/>
          <w:lang w:val="uk-UA"/>
        </w:rPr>
        <w:t>Коробов М.</w:t>
      </w:r>
      <w:r w:rsidR="0004298B" w:rsidRPr="003F47DC">
        <w:rPr>
          <w:sz w:val="28"/>
          <w:szCs w:val="28"/>
          <w:lang w:val="uk-UA"/>
        </w:rPr>
        <w:t xml:space="preserve"> </w:t>
      </w:r>
      <w:r w:rsidRPr="003F47DC">
        <w:rPr>
          <w:sz w:val="28"/>
          <w:szCs w:val="28"/>
          <w:lang w:val="uk-UA"/>
        </w:rPr>
        <w:t>Я. Фінансово-економічний аналіз діяльності підприємств: [навч. посіб.] / М.Я. Коробов – К.: Знання, КОО, 2006. – 378 с.</w:t>
      </w:r>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18" w:name="_Ref88468304"/>
      <w:r w:rsidRPr="003F47DC">
        <w:rPr>
          <w:rFonts w:eastAsiaTheme="minorHAnsi"/>
          <w:iCs/>
          <w:sz w:val="28"/>
          <w:szCs w:val="28"/>
          <w:lang w:val="uk-UA" w:eastAsia="en-US"/>
        </w:rPr>
        <w:t>Кузнєцова Т.</w:t>
      </w:r>
      <w:r w:rsidR="0004298B" w:rsidRPr="003F47DC">
        <w:rPr>
          <w:rFonts w:eastAsiaTheme="minorHAnsi"/>
          <w:iCs/>
          <w:sz w:val="28"/>
          <w:szCs w:val="28"/>
          <w:lang w:val="uk-UA" w:eastAsia="en-US"/>
        </w:rPr>
        <w:t xml:space="preserve"> </w:t>
      </w:r>
      <w:r w:rsidRPr="003F47DC">
        <w:rPr>
          <w:rFonts w:eastAsiaTheme="minorHAnsi"/>
          <w:iCs/>
          <w:sz w:val="28"/>
          <w:szCs w:val="28"/>
          <w:lang w:val="uk-UA" w:eastAsia="en-US"/>
        </w:rPr>
        <w:t>В</w:t>
      </w:r>
      <w:r w:rsidRPr="003F47DC">
        <w:rPr>
          <w:rFonts w:eastAsiaTheme="minorHAnsi"/>
          <w:sz w:val="28"/>
          <w:szCs w:val="28"/>
          <w:lang w:val="uk-UA" w:eastAsia="en-US"/>
        </w:rPr>
        <w:t>. Дефініція поняття “капітал” у системі поглядів різних економічних шкіл / Т.</w:t>
      </w:r>
      <w:r w:rsidR="0004298B" w:rsidRPr="003F47DC">
        <w:rPr>
          <w:rFonts w:eastAsiaTheme="minorHAnsi"/>
          <w:sz w:val="28"/>
          <w:szCs w:val="28"/>
          <w:lang w:val="uk-UA" w:eastAsia="en-US"/>
        </w:rPr>
        <w:t xml:space="preserve"> </w:t>
      </w:r>
      <w:r w:rsidRPr="003F47DC">
        <w:rPr>
          <w:rFonts w:eastAsiaTheme="minorHAnsi"/>
          <w:sz w:val="28"/>
          <w:szCs w:val="28"/>
          <w:lang w:val="uk-UA" w:eastAsia="en-US"/>
        </w:rPr>
        <w:t>В. Кузнєцова // Вісник міжнародного слов’янського університету. Серія економ. науки – 2005. – №. 1-2. – С.41-43.</w:t>
      </w:r>
      <w:bookmarkEnd w:id="18"/>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Леонтьев В.</w:t>
      </w:r>
      <w:r w:rsidR="0004298B" w:rsidRPr="003F47DC">
        <w:rPr>
          <w:sz w:val="28"/>
          <w:szCs w:val="28"/>
        </w:rPr>
        <w:t xml:space="preserve"> </w:t>
      </w:r>
      <w:r w:rsidRPr="003F47DC">
        <w:rPr>
          <w:sz w:val="28"/>
          <w:szCs w:val="28"/>
          <w:lang w:val="uk-UA"/>
        </w:rPr>
        <w:t>Е. Финансовый менеджмент / В.</w:t>
      </w:r>
      <w:r w:rsidR="0004298B" w:rsidRPr="003F47DC">
        <w:rPr>
          <w:sz w:val="28"/>
          <w:szCs w:val="28"/>
        </w:rPr>
        <w:t xml:space="preserve"> </w:t>
      </w:r>
      <w:r w:rsidRPr="003F47DC">
        <w:rPr>
          <w:sz w:val="28"/>
          <w:szCs w:val="28"/>
          <w:lang w:val="uk-UA"/>
        </w:rPr>
        <w:t>Е. Леонтьев, В.</w:t>
      </w:r>
      <w:r w:rsidR="0004298B" w:rsidRPr="003F47DC">
        <w:rPr>
          <w:sz w:val="28"/>
          <w:szCs w:val="28"/>
        </w:rPr>
        <w:t xml:space="preserve"> </w:t>
      </w:r>
      <w:r w:rsidRPr="003F47DC">
        <w:rPr>
          <w:sz w:val="28"/>
          <w:szCs w:val="28"/>
          <w:lang w:val="uk-UA"/>
        </w:rPr>
        <w:t>В. Бочаров. – СПб.: ИВЭСЭП «Знание», 2004. – 520 с.</w:t>
      </w:r>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Ляшенко Г.</w:t>
      </w:r>
      <w:r w:rsidR="0004298B" w:rsidRPr="003F47DC">
        <w:rPr>
          <w:sz w:val="28"/>
          <w:szCs w:val="28"/>
          <w:lang w:val="uk-UA"/>
        </w:rPr>
        <w:t xml:space="preserve"> </w:t>
      </w:r>
      <w:r w:rsidRPr="003F47DC">
        <w:rPr>
          <w:sz w:val="28"/>
          <w:szCs w:val="28"/>
          <w:lang w:val="uk-UA"/>
        </w:rPr>
        <w:t>П. Управління капіталом підприємства: [навч. посібник для студ. вищих навч. закл] / Г.</w:t>
      </w:r>
      <w:r w:rsidR="0004298B" w:rsidRPr="003F47DC">
        <w:rPr>
          <w:sz w:val="28"/>
          <w:szCs w:val="28"/>
          <w:lang w:val="uk-UA"/>
        </w:rPr>
        <w:t xml:space="preserve"> </w:t>
      </w:r>
      <w:r w:rsidRPr="003F47DC">
        <w:rPr>
          <w:sz w:val="28"/>
          <w:szCs w:val="28"/>
          <w:lang w:val="uk-UA"/>
        </w:rPr>
        <w:t>П. Лексис. – Державна податкова адміністрація України; Академія держ. податкової служби України. – Ірпінь Академія ДПС України, 2001. – 346 с.</w:t>
      </w:r>
    </w:p>
    <w:p w:rsidR="00C2283C" w:rsidRPr="003F47DC" w:rsidRDefault="00C2283C" w:rsidP="00C2283C">
      <w:pPr>
        <w:widowControl w:val="0"/>
        <w:numPr>
          <w:ilvl w:val="0"/>
          <w:numId w:val="10"/>
        </w:numPr>
        <w:shd w:val="clear" w:color="auto" w:fill="FFFFFF"/>
        <w:tabs>
          <w:tab w:val="left" w:pos="1260"/>
        </w:tabs>
        <w:adjustRightInd w:val="0"/>
        <w:ind w:left="0" w:firstLine="709"/>
        <w:rPr>
          <w:lang w:val="uk-UA"/>
        </w:rPr>
      </w:pPr>
      <w:bookmarkStart w:id="19" w:name="_Ref88468327"/>
      <w:r w:rsidRPr="003F47DC">
        <w:rPr>
          <w:lang w:val="uk-UA"/>
        </w:rPr>
        <w:t>Мазаракі А. А. Економіка торгівельного підприємства: [підручник] / Мазаракі А. А., Лігоненко Л. О., Ушакова Н. М. – К. :Хрещатик, 1999. – 800 с.</w:t>
      </w:r>
      <w:bookmarkEnd w:id="19"/>
    </w:p>
    <w:p w:rsidR="00C2283C" w:rsidRPr="003F47DC" w:rsidRDefault="00C2283C" w:rsidP="00C2283C">
      <w:pPr>
        <w:pStyle w:val="a3"/>
        <w:numPr>
          <w:ilvl w:val="0"/>
          <w:numId w:val="10"/>
        </w:numPr>
        <w:tabs>
          <w:tab w:val="left" w:pos="1260"/>
        </w:tabs>
        <w:spacing w:line="360" w:lineRule="auto"/>
        <w:ind w:left="0" w:firstLine="709"/>
        <w:jc w:val="both"/>
        <w:rPr>
          <w:sz w:val="28"/>
          <w:szCs w:val="28"/>
          <w:lang w:val="uk-UA"/>
        </w:rPr>
      </w:pPr>
      <w:r w:rsidRPr="003F47DC">
        <w:rPr>
          <w:sz w:val="28"/>
          <w:szCs w:val="28"/>
          <w:lang w:val="uk-UA"/>
        </w:rPr>
        <w:t>Макарьян Э.</w:t>
      </w:r>
      <w:r w:rsidR="0004298B" w:rsidRPr="003F47DC">
        <w:rPr>
          <w:sz w:val="28"/>
          <w:szCs w:val="28"/>
        </w:rPr>
        <w:t xml:space="preserve"> </w:t>
      </w:r>
      <w:r w:rsidRPr="003F47DC">
        <w:rPr>
          <w:sz w:val="28"/>
          <w:szCs w:val="28"/>
          <w:lang w:val="uk-UA"/>
        </w:rPr>
        <w:t>А. Финансовый анализ: [учебное пособие] / Э.А. Макарьян, Г.П. Герасименко, С.Э. Макарьян. – 4-е изд., испр. – М.: ИД ФБК_ПРЕСС, 2006. – 235 с.</w:t>
      </w:r>
    </w:p>
    <w:p w:rsidR="00C2283C" w:rsidRPr="003F47DC" w:rsidRDefault="00C2283C" w:rsidP="00C2283C">
      <w:pPr>
        <w:numPr>
          <w:ilvl w:val="0"/>
          <w:numId w:val="10"/>
        </w:numPr>
        <w:tabs>
          <w:tab w:val="left" w:pos="1260"/>
        </w:tabs>
        <w:autoSpaceDE/>
        <w:autoSpaceDN/>
        <w:ind w:left="0" w:firstLine="709"/>
        <w:rPr>
          <w:lang w:val="uk-UA"/>
        </w:rPr>
      </w:pPr>
      <w:bookmarkStart w:id="20" w:name="_Ref56832250"/>
      <w:r w:rsidRPr="003F47DC">
        <w:rPr>
          <w:lang w:val="uk-UA"/>
        </w:rPr>
        <w:lastRenderedPageBreak/>
        <w:t>Мамонтова Н. А. Умови забезпечення фінансової стійкості підприємств / Н. А. Мамонтова // Фінанси України. – 2000. – № 8. – С. 103–106.</w:t>
      </w:r>
      <w:bookmarkEnd w:id="20"/>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21" w:name="_Ref88466569"/>
      <w:r w:rsidRPr="003F47DC">
        <w:rPr>
          <w:rFonts w:eastAsiaTheme="minorHAnsi"/>
          <w:sz w:val="28"/>
          <w:szCs w:val="28"/>
          <w:lang w:val="uk-UA" w:eastAsia="en-US"/>
        </w:rPr>
        <w:t>Мамченко М. М. Теоретичні підходи до визначення сутності капіталу в економічній думці середини XVIII – початку XIX ст. / М. М. Мамченко // Наукові праці МВУП. – 2011. – № 3. – С. 129–133.</w:t>
      </w:r>
      <w:bookmarkEnd w:id="21"/>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22" w:name="_Ref88466498"/>
      <w:r w:rsidRPr="003F47DC">
        <w:rPr>
          <w:rFonts w:eastAsiaTheme="minorHAnsi"/>
          <w:sz w:val="28"/>
          <w:szCs w:val="28"/>
          <w:lang w:val="uk-UA" w:eastAsia="en-US"/>
        </w:rPr>
        <w:t>Маркс К. Капитал. / Маркс К., Энгельс Ф. [соч. Т. 23] – М “Политиздат”,1984. – 907 с.</w:t>
      </w:r>
      <w:bookmarkEnd w:id="22"/>
    </w:p>
    <w:p w:rsidR="00C2283C" w:rsidRPr="003F47DC" w:rsidRDefault="00C2283C" w:rsidP="00C2283C">
      <w:pPr>
        <w:numPr>
          <w:ilvl w:val="0"/>
          <w:numId w:val="10"/>
        </w:numPr>
        <w:tabs>
          <w:tab w:val="left" w:pos="1260"/>
        </w:tabs>
        <w:autoSpaceDE/>
        <w:autoSpaceDN/>
        <w:ind w:left="0" w:firstLine="709"/>
        <w:rPr>
          <w:lang w:val="uk-UA"/>
        </w:rPr>
      </w:pPr>
      <w:bookmarkStart w:id="23" w:name="_Ref56832276"/>
      <w:r w:rsidRPr="003F47DC">
        <w:rPr>
          <w:lang w:val="uk-UA"/>
        </w:rPr>
        <w:t xml:space="preserve">Міндарєва О.П. Стратегічні аспекти досягнення фінансової стійкості підприємства [Електронний ресурс] / О.П. Міндарєва. – Режим доступу до ресурсу: </w:t>
      </w:r>
      <w:hyperlink r:id="rId24" w:history="1">
        <w:r w:rsidRPr="003F47DC">
          <w:rPr>
            <w:rStyle w:val="af1"/>
            <w:u w:val="none"/>
            <w:lang w:val="uk-UA"/>
          </w:rPr>
          <w:t>http://www.repository.hneu.edu.ua/bitstream/123456789/666/1.pdf</w:t>
        </w:r>
      </w:hyperlink>
      <w:bookmarkEnd w:id="23"/>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24" w:name="_Ref88468409"/>
      <w:r w:rsidRPr="003F47DC">
        <w:rPr>
          <w:rFonts w:eastAsiaTheme="minorHAnsi"/>
          <w:iCs/>
          <w:sz w:val="28"/>
          <w:szCs w:val="28"/>
          <w:lang w:val="uk-UA" w:eastAsia="en-US"/>
        </w:rPr>
        <w:t>Наумова Н.</w:t>
      </w:r>
      <w:r w:rsidR="0004298B" w:rsidRPr="003F47DC">
        <w:rPr>
          <w:rFonts w:eastAsiaTheme="minorHAnsi"/>
          <w:iCs/>
          <w:sz w:val="28"/>
          <w:szCs w:val="28"/>
          <w:lang w:eastAsia="en-US"/>
        </w:rPr>
        <w:t xml:space="preserve"> </w:t>
      </w:r>
      <w:r w:rsidRPr="003F47DC">
        <w:rPr>
          <w:rFonts w:eastAsiaTheme="minorHAnsi"/>
          <w:iCs/>
          <w:sz w:val="28"/>
          <w:szCs w:val="28"/>
          <w:lang w:val="uk-UA" w:eastAsia="en-US"/>
        </w:rPr>
        <w:t>В</w:t>
      </w:r>
      <w:r w:rsidRPr="003F47DC">
        <w:rPr>
          <w:rFonts w:eastAsiaTheme="minorHAnsi"/>
          <w:sz w:val="28"/>
          <w:szCs w:val="28"/>
          <w:lang w:val="uk-UA" w:eastAsia="en-US"/>
        </w:rPr>
        <w:t>. Эффективное управление капиталом и источниками его покрытия на промышленных предприятиях региона: монография / Н.В. Наумова, Б.И. Герасимов, Л.В. Пархоменко. − Тамбов : ТГТУ, 2004. – 104 с.</w:t>
      </w:r>
      <w:bookmarkEnd w:id="24"/>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Павлова І.</w:t>
      </w:r>
      <w:r w:rsidR="0004298B" w:rsidRPr="003F47DC">
        <w:rPr>
          <w:sz w:val="28"/>
          <w:szCs w:val="28"/>
          <w:lang w:val="uk-UA"/>
        </w:rPr>
        <w:t xml:space="preserve"> </w:t>
      </w:r>
      <w:r w:rsidRPr="003F47DC">
        <w:rPr>
          <w:sz w:val="28"/>
          <w:szCs w:val="28"/>
          <w:lang w:val="uk-UA"/>
        </w:rPr>
        <w:t xml:space="preserve">В. Прогнозування фінансових показників як елемент планування розвитку діяльності підприємства [Ектронний ресурс] / І.В. Павлова, П.Н. Сухарев. Режим доступу до журн.: </w:t>
      </w:r>
      <w:hyperlink r:id="rId25" w:history="1">
        <w:r w:rsidRPr="003F47DC">
          <w:rPr>
            <w:rStyle w:val="af1"/>
            <w:rFonts w:eastAsia="Calibri"/>
            <w:color w:val="auto"/>
            <w:sz w:val="28"/>
            <w:szCs w:val="28"/>
            <w:u w:val="none"/>
            <w:lang w:val="uk-UA"/>
          </w:rPr>
          <w:t>http://www.rusnauka.com/3_SND_2010/Economics/58120.doc.htm</w:t>
        </w:r>
      </w:hyperlink>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Павлова Л.</w:t>
      </w:r>
      <w:r w:rsidR="0004298B" w:rsidRPr="003F47DC">
        <w:rPr>
          <w:sz w:val="28"/>
          <w:szCs w:val="28"/>
        </w:rPr>
        <w:t xml:space="preserve"> </w:t>
      </w:r>
      <w:r w:rsidRPr="003F47DC">
        <w:rPr>
          <w:sz w:val="28"/>
          <w:szCs w:val="28"/>
          <w:lang w:val="uk-UA"/>
        </w:rPr>
        <w:t>Н. Финансовый менеджмент / Л.Н. Павлова. – 2-е изд., перераб. и доп. – М.: Юнити-Дана, 2003. – 269 с.</w:t>
      </w:r>
    </w:p>
    <w:p w:rsidR="00C2283C" w:rsidRPr="003F47DC" w:rsidRDefault="00C2283C" w:rsidP="00C2283C">
      <w:pPr>
        <w:numPr>
          <w:ilvl w:val="0"/>
          <w:numId w:val="10"/>
        </w:numPr>
        <w:tabs>
          <w:tab w:val="left" w:pos="1260"/>
        </w:tabs>
        <w:autoSpaceDE/>
        <w:autoSpaceDN/>
        <w:ind w:left="0" w:firstLine="709"/>
        <w:rPr>
          <w:lang w:val="uk-UA"/>
        </w:rPr>
      </w:pPr>
      <w:bookmarkStart w:id="25" w:name="_Ref56832402"/>
      <w:r w:rsidRPr="003F47DC">
        <w:t>Пастухова В. В. Стратегічне управління підприємством : філософія, політика, ефективність / Пастухова В. В. – К. : Київ. нац. торг.-екон. ун-т, 2002. – 302 с.</w:t>
      </w:r>
      <w:bookmarkEnd w:id="25"/>
    </w:p>
    <w:p w:rsidR="00C2283C" w:rsidRPr="003F47DC" w:rsidRDefault="0004298B" w:rsidP="00C2283C">
      <w:pPr>
        <w:numPr>
          <w:ilvl w:val="0"/>
          <w:numId w:val="10"/>
        </w:numPr>
        <w:tabs>
          <w:tab w:val="left" w:pos="1260"/>
        </w:tabs>
        <w:autoSpaceDE/>
        <w:autoSpaceDN/>
        <w:ind w:left="0" w:firstLine="709"/>
        <w:rPr>
          <w:lang w:val="uk-UA"/>
        </w:rPr>
      </w:pPr>
      <w:bookmarkStart w:id="26" w:name="_Ref87799467"/>
      <w:r w:rsidRPr="003F47DC">
        <w:rPr>
          <w:lang w:val="uk-UA"/>
        </w:rPr>
        <w:t>Педченко Н. С. Моніторинг фінансової конкурентоспроможності підприємств: [монографія] / Н. С. Педченко ― Полтава: РВВ ПУСКУ, 2007. ― 103 с.</w:t>
      </w:r>
      <w:bookmarkEnd w:id="26"/>
    </w:p>
    <w:p w:rsidR="00C2283C" w:rsidRPr="003F47DC" w:rsidRDefault="00C2283C" w:rsidP="00C2283C">
      <w:pPr>
        <w:pStyle w:val="a7"/>
        <w:numPr>
          <w:ilvl w:val="0"/>
          <w:numId w:val="10"/>
        </w:numPr>
        <w:tabs>
          <w:tab w:val="left" w:pos="567"/>
          <w:tab w:val="left" w:pos="1260"/>
          <w:tab w:val="left" w:pos="1560"/>
        </w:tabs>
        <w:autoSpaceDE/>
        <w:autoSpaceDN/>
        <w:spacing w:after="0"/>
        <w:ind w:left="0" w:firstLine="709"/>
        <w:rPr>
          <w:lang w:val="uk-UA"/>
        </w:rPr>
      </w:pPr>
      <w:bookmarkStart w:id="27" w:name="_Ref88468419"/>
      <w:r w:rsidRPr="003F47DC">
        <w:rPr>
          <w:lang w:val="uk-UA"/>
        </w:rPr>
        <w:t xml:space="preserve">Пересада А.А. </w:t>
      </w:r>
      <w:r w:rsidRPr="003F47DC">
        <w:rPr>
          <w:spacing w:val="-20"/>
          <w:lang w:val="uk-UA"/>
        </w:rPr>
        <w:t>Фінансові інвестиції</w:t>
      </w:r>
      <w:r w:rsidRPr="003F47DC">
        <w:rPr>
          <w:lang w:val="uk-UA"/>
        </w:rPr>
        <w:t xml:space="preserve"> / </w:t>
      </w:r>
      <w:r w:rsidRPr="003F47DC">
        <w:rPr>
          <w:spacing w:val="-20"/>
          <w:lang w:val="uk-UA"/>
        </w:rPr>
        <w:t>А.А. Пересада. – К.: КНЕУ,</w:t>
      </w:r>
      <w:r w:rsidRPr="003F47DC">
        <w:rPr>
          <w:lang w:val="uk-UA"/>
        </w:rPr>
        <w:t xml:space="preserve"> </w:t>
      </w:r>
      <w:r w:rsidRPr="003F47DC">
        <w:rPr>
          <w:spacing w:val="-20"/>
          <w:lang w:val="uk-UA"/>
        </w:rPr>
        <w:t>2006. – 728</w:t>
      </w:r>
      <w:r w:rsidRPr="003F47DC">
        <w:rPr>
          <w:lang w:val="uk-UA"/>
        </w:rPr>
        <w:t xml:space="preserve"> с.</w:t>
      </w:r>
      <w:bookmarkEnd w:id="27"/>
    </w:p>
    <w:p w:rsidR="00C2283C" w:rsidRPr="003F47DC" w:rsidRDefault="00C2283C" w:rsidP="00C2283C">
      <w:pPr>
        <w:numPr>
          <w:ilvl w:val="0"/>
          <w:numId w:val="10"/>
        </w:numPr>
        <w:tabs>
          <w:tab w:val="left" w:pos="1260"/>
        </w:tabs>
        <w:autoSpaceDE/>
        <w:autoSpaceDN/>
        <w:ind w:left="0" w:firstLine="709"/>
        <w:rPr>
          <w:lang w:val="uk-UA"/>
        </w:rPr>
      </w:pPr>
      <w:bookmarkStart w:id="28" w:name="_Ref56784086"/>
      <w:r w:rsidRPr="003F47DC">
        <w:rPr>
          <w:lang w:val="uk-UA"/>
        </w:rPr>
        <w:t>Плиса В. Й. Стратегія управління фінансовою стійкістю підприємства / Плиса В. Й. // Фінанси України. – 1999. – No 11. – С. 36–41.</w:t>
      </w:r>
      <w:bookmarkEnd w:id="28"/>
    </w:p>
    <w:p w:rsidR="00C2283C" w:rsidRPr="003F47DC" w:rsidRDefault="00C2283C" w:rsidP="00C2283C">
      <w:pPr>
        <w:numPr>
          <w:ilvl w:val="0"/>
          <w:numId w:val="10"/>
        </w:numPr>
        <w:tabs>
          <w:tab w:val="left" w:pos="1260"/>
        </w:tabs>
        <w:autoSpaceDE/>
        <w:autoSpaceDN/>
        <w:ind w:left="0" w:firstLine="709"/>
        <w:rPr>
          <w:lang w:val="uk-UA"/>
        </w:rPr>
      </w:pPr>
      <w:r w:rsidRPr="003F47DC">
        <w:rPr>
          <w:lang w:val="uk-UA"/>
        </w:rPr>
        <w:t xml:space="preserve">Плікус І.Й. Система </w:t>
      </w:r>
      <w:r w:rsidRPr="003F47DC">
        <w:rPr>
          <w:spacing w:val="-20"/>
          <w:lang w:val="uk-UA"/>
        </w:rPr>
        <w:t>моніторингу для фінансового прогнозу</w:t>
      </w:r>
      <w:r w:rsidRPr="003F47DC">
        <w:rPr>
          <w:lang w:val="uk-UA"/>
        </w:rPr>
        <w:t xml:space="preserve"> діяльності підприємства / І. Й. Плікус // Фінанси України. – 2003. – №4. – С. 35-44.</w:t>
      </w:r>
    </w:p>
    <w:p w:rsidR="00C2283C" w:rsidRPr="003F47DC" w:rsidRDefault="00C2283C" w:rsidP="00C2283C">
      <w:pPr>
        <w:numPr>
          <w:ilvl w:val="0"/>
          <w:numId w:val="10"/>
        </w:numPr>
        <w:tabs>
          <w:tab w:val="left" w:pos="1260"/>
        </w:tabs>
        <w:autoSpaceDE/>
        <w:autoSpaceDN/>
        <w:ind w:left="0" w:firstLine="709"/>
        <w:rPr>
          <w:spacing w:val="-15"/>
          <w:lang w:val="uk-UA"/>
        </w:rPr>
      </w:pPr>
      <w:bookmarkStart w:id="29" w:name="_Ref88699904"/>
      <w:r w:rsidRPr="003F47DC">
        <w:rPr>
          <w:lang w:val="uk-UA"/>
        </w:rPr>
        <w:lastRenderedPageBreak/>
        <w:t xml:space="preserve">Подольська О. В. Фінансовий аналіз: </w:t>
      </w:r>
      <w:r w:rsidR="0004298B" w:rsidRPr="003F47DC">
        <w:t>[</w:t>
      </w:r>
      <w:r w:rsidRPr="003F47DC">
        <w:rPr>
          <w:lang w:val="uk-UA"/>
        </w:rPr>
        <w:t>навчальний посібник</w:t>
      </w:r>
      <w:r w:rsidR="0004298B" w:rsidRPr="003F47DC">
        <w:t>]</w:t>
      </w:r>
      <w:r w:rsidRPr="003F47DC">
        <w:rPr>
          <w:lang w:val="uk-UA"/>
        </w:rPr>
        <w:t xml:space="preserve"> / О.В. Подольська, О. В. Яріш. – К.: Центр навчальної літератури, 2007. – 488 с.</w:t>
      </w:r>
      <w:bookmarkEnd w:id="29"/>
    </w:p>
    <w:p w:rsidR="00C2283C" w:rsidRPr="003F47DC" w:rsidRDefault="0004298B" w:rsidP="00C2283C">
      <w:pPr>
        <w:numPr>
          <w:ilvl w:val="0"/>
          <w:numId w:val="10"/>
        </w:numPr>
        <w:tabs>
          <w:tab w:val="left" w:pos="1260"/>
          <w:tab w:val="left" w:pos="1560"/>
        </w:tabs>
        <w:adjustRightInd w:val="0"/>
        <w:ind w:left="0" w:firstLine="709"/>
        <w:rPr>
          <w:rFonts w:eastAsia="Times New Roman"/>
          <w:lang w:val="uk-UA"/>
        </w:rPr>
      </w:pPr>
      <w:bookmarkStart w:id="30" w:name="_Ref88554510"/>
      <w:r w:rsidRPr="003F47DC">
        <w:rPr>
          <w:lang w:val="uk-UA"/>
        </w:rPr>
        <w:t xml:space="preserve">Порохня В.М. </w:t>
      </w:r>
      <w:r w:rsidR="00C2283C" w:rsidRPr="003F47DC">
        <w:rPr>
          <w:lang w:val="uk-UA"/>
        </w:rPr>
        <w:t>Оптимізація вартісної структури капіталу підприємства / В.М. Порохня., Л.В. Кухарева //Держава та регіони. Сер. Економіка та підприємництво. — 2006. — №1. — С. 206—214</w:t>
      </w:r>
      <w:bookmarkEnd w:id="30"/>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bookmarkStart w:id="31" w:name="_Ref88466618"/>
      <w:r w:rsidRPr="003F47DC">
        <w:rPr>
          <w:sz w:val="28"/>
          <w:szCs w:val="28"/>
          <w:lang w:val="uk-UA"/>
        </w:rPr>
        <w:t>Савицька Г.В. Економічний аналіз діяльності підприємства: [навч. посіб.]</w:t>
      </w:r>
      <w:r w:rsidR="00077463" w:rsidRPr="003F47DC">
        <w:rPr>
          <w:sz w:val="28"/>
          <w:szCs w:val="28"/>
          <w:lang w:val="uk-UA"/>
        </w:rPr>
        <w:t xml:space="preserve"> / Г. В. Савицька</w:t>
      </w:r>
      <w:r w:rsidRPr="003F47DC">
        <w:rPr>
          <w:sz w:val="28"/>
          <w:szCs w:val="28"/>
          <w:lang w:val="uk-UA"/>
        </w:rPr>
        <w:t>– 2-ге вид., випр. І доп. – К.: Знання, 2005. – 662 с.</w:t>
      </w:r>
      <w:bookmarkEnd w:id="31"/>
    </w:p>
    <w:p w:rsidR="00C2283C" w:rsidRPr="003F47DC" w:rsidRDefault="00C2283C" w:rsidP="00C2283C">
      <w:pPr>
        <w:numPr>
          <w:ilvl w:val="0"/>
          <w:numId w:val="10"/>
        </w:numPr>
        <w:tabs>
          <w:tab w:val="left" w:pos="1260"/>
          <w:tab w:val="left" w:pos="1560"/>
        </w:tabs>
        <w:adjustRightInd w:val="0"/>
        <w:ind w:left="0" w:firstLine="709"/>
        <w:rPr>
          <w:rFonts w:eastAsia="Times New Roman"/>
          <w:lang w:val="uk-UA"/>
        </w:rPr>
      </w:pPr>
      <w:bookmarkStart w:id="32" w:name="_Ref88553674"/>
      <w:r w:rsidRPr="003F47DC">
        <w:rPr>
          <w:rFonts w:eastAsia="Times New Roman"/>
          <w:lang w:val="uk-UA"/>
        </w:rPr>
        <w:t>Салига К. С. Оптимізація структури капіталу підприємства / К. С. Салига, А. А. Писаренко // Інвестиції: практика та досвід. – 2011. - №10. – С. 27-29.</w:t>
      </w:r>
      <w:bookmarkEnd w:id="32"/>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bookmarkStart w:id="33" w:name="_Ref88467375"/>
      <w:r w:rsidRPr="003F47DC">
        <w:rPr>
          <w:sz w:val="28"/>
          <w:szCs w:val="28"/>
          <w:lang w:val="uk-UA"/>
        </w:rPr>
        <w:t>Самуэльсон П.</w:t>
      </w:r>
      <w:r w:rsidR="00077463" w:rsidRPr="003F47DC">
        <w:rPr>
          <w:sz w:val="28"/>
          <w:szCs w:val="28"/>
          <w:lang w:val="uk-UA"/>
        </w:rPr>
        <w:t xml:space="preserve"> </w:t>
      </w:r>
      <w:r w:rsidRPr="003F47DC">
        <w:rPr>
          <w:sz w:val="28"/>
          <w:szCs w:val="28"/>
          <w:lang w:val="uk-UA"/>
        </w:rPr>
        <w:t>А. Экономика: учеб. пособие: Пер. С англ. – 15-е изд. / под ред. Л.</w:t>
      </w:r>
      <w:r w:rsidR="00077463" w:rsidRPr="003F47DC">
        <w:rPr>
          <w:sz w:val="28"/>
          <w:szCs w:val="28"/>
          <w:lang w:val="uk-UA"/>
        </w:rPr>
        <w:t xml:space="preserve"> </w:t>
      </w:r>
      <w:r w:rsidRPr="003F47DC">
        <w:rPr>
          <w:sz w:val="28"/>
          <w:szCs w:val="28"/>
          <w:lang w:val="uk-UA"/>
        </w:rPr>
        <w:t>С. Тарасевича, А.</w:t>
      </w:r>
      <w:r w:rsidR="00077463" w:rsidRPr="003F47DC">
        <w:rPr>
          <w:sz w:val="28"/>
          <w:szCs w:val="28"/>
          <w:lang w:val="uk-UA"/>
        </w:rPr>
        <w:t xml:space="preserve"> </w:t>
      </w:r>
      <w:r w:rsidRPr="003F47DC">
        <w:rPr>
          <w:sz w:val="28"/>
          <w:szCs w:val="28"/>
          <w:lang w:val="uk-UA"/>
        </w:rPr>
        <w:t>И. Леусского – М.: Бином: КноРус 1997г. – 799 с.</w:t>
      </w:r>
      <w:bookmarkEnd w:id="33"/>
    </w:p>
    <w:p w:rsidR="00C2283C" w:rsidRPr="003F47DC" w:rsidRDefault="00C2283C" w:rsidP="00C2283C">
      <w:pPr>
        <w:numPr>
          <w:ilvl w:val="0"/>
          <w:numId w:val="10"/>
        </w:numPr>
        <w:tabs>
          <w:tab w:val="left" w:pos="1260"/>
        </w:tabs>
        <w:autoSpaceDE/>
        <w:autoSpaceDN/>
        <w:ind w:left="0" w:firstLine="709"/>
        <w:rPr>
          <w:spacing w:val="-15"/>
          <w:lang w:val="uk-UA"/>
        </w:rPr>
      </w:pPr>
      <w:bookmarkStart w:id="34" w:name="_Ref88468442"/>
      <w:r w:rsidRPr="003F47DC">
        <w:rPr>
          <w:lang w:val="uk-UA"/>
        </w:rPr>
        <w:t xml:space="preserve">Сафонов А. А. Теория экономического анализа: </w:t>
      </w:r>
      <w:r w:rsidR="00077463" w:rsidRPr="003F47DC">
        <w:t>[</w:t>
      </w:r>
      <w:r w:rsidRPr="003F47DC">
        <w:rPr>
          <w:lang w:val="uk-UA"/>
        </w:rPr>
        <w:t>учебное пособие</w:t>
      </w:r>
      <w:r w:rsidR="00077463" w:rsidRPr="003F47DC">
        <w:t>]</w:t>
      </w:r>
      <w:r w:rsidRPr="003F47DC">
        <w:rPr>
          <w:lang w:val="uk-UA"/>
        </w:rPr>
        <w:t xml:space="preserve"> / А.А. Сафонов.</w:t>
      </w:r>
      <w:r w:rsidR="00077463" w:rsidRPr="003F47DC">
        <w:t xml:space="preserve"> –</w:t>
      </w:r>
      <w:r w:rsidRPr="003F47DC">
        <w:rPr>
          <w:lang w:val="uk-UA"/>
        </w:rPr>
        <w:t xml:space="preserve"> Режим доступа к книге: </w:t>
      </w:r>
      <w:hyperlink r:id="rId26" w:history="1">
        <w:r w:rsidRPr="003F47DC">
          <w:rPr>
            <w:rStyle w:val="af1"/>
            <w:color w:val="auto"/>
            <w:u w:val="none"/>
            <w:lang w:val="uk-UA"/>
          </w:rPr>
          <w:t>http://abc.vvsu.ru/Books/u_ekon_an/</w:t>
        </w:r>
      </w:hyperlink>
      <w:bookmarkEnd w:id="34"/>
    </w:p>
    <w:p w:rsidR="00C2283C" w:rsidRPr="003F47DC" w:rsidRDefault="00C2283C" w:rsidP="00C2283C">
      <w:pPr>
        <w:pStyle w:val="a7"/>
        <w:numPr>
          <w:ilvl w:val="0"/>
          <w:numId w:val="10"/>
        </w:numPr>
        <w:tabs>
          <w:tab w:val="left" w:pos="567"/>
          <w:tab w:val="left" w:pos="1260"/>
          <w:tab w:val="left" w:pos="1560"/>
        </w:tabs>
        <w:autoSpaceDE/>
        <w:autoSpaceDN/>
        <w:spacing w:after="0"/>
        <w:ind w:left="0" w:firstLine="709"/>
        <w:rPr>
          <w:lang w:val="uk-UA"/>
        </w:rPr>
      </w:pPr>
      <w:r w:rsidRPr="003F47DC">
        <w:rPr>
          <w:lang w:val="uk-UA"/>
        </w:rPr>
        <w:t>Серпилин А. Основные подходы к разработке и внедрению стратегии развития предприятия /А. Серпина // Проблемы теории и практики управления. – 2000. – № 6. – С. 78–86.</w:t>
      </w:r>
    </w:p>
    <w:p w:rsidR="00C2283C" w:rsidRPr="003F47DC" w:rsidRDefault="00C2283C" w:rsidP="00C2283C">
      <w:pPr>
        <w:pStyle w:val="a5"/>
        <w:numPr>
          <w:ilvl w:val="0"/>
          <w:numId w:val="10"/>
        </w:numPr>
        <w:tabs>
          <w:tab w:val="left" w:pos="1260"/>
        </w:tabs>
        <w:spacing w:before="0" w:beforeAutospacing="0" w:after="0" w:afterAutospacing="0" w:line="360" w:lineRule="auto"/>
        <w:ind w:left="0" w:firstLine="709"/>
        <w:jc w:val="both"/>
        <w:textAlignment w:val="baseline"/>
        <w:rPr>
          <w:color w:val="000000"/>
          <w:sz w:val="28"/>
          <w:szCs w:val="28"/>
          <w:lang w:val="uk-UA"/>
        </w:rPr>
      </w:pPr>
      <w:bookmarkStart w:id="35" w:name="_Ref56601694"/>
      <w:r w:rsidRPr="003F47DC">
        <w:rPr>
          <w:color w:val="000000"/>
          <w:sz w:val="28"/>
          <w:szCs w:val="28"/>
          <w:lang w:val="uk-UA"/>
        </w:rPr>
        <w:t>Сізова А. В. Економічна сутність фінансової стійкості підприємства та її напрями забезпечення / А. В. Сізова, О. В. Люта // Молодіжний науковий вісник УАБС НБУ. Серія: Економічні науки. – 2012. – №2. – С. 145-156.</w:t>
      </w:r>
      <w:bookmarkEnd w:id="35"/>
    </w:p>
    <w:p w:rsidR="00C2283C" w:rsidRPr="003F47DC" w:rsidRDefault="00C2283C" w:rsidP="00C2283C">
      <w:pPr>
        <w:pStyle w:val="a5"/>
        <w:numPr>
          <w:ilvl w:val="0"/>
          <w:numId w:val="10"/>
        </w:numPr>
        <w:tabs>
          <w:tab w:val="left" w:pos="1260"/>
        </w:tabs>
        <w:spacing w:before="0" w:beforeAutospacing="0" w:after="0" w:afterAutospacing="0" w:line="360" w:lineRule="auto"/>
        <w:ind w:left="0" w:firstLine="709"/>
        <w:jc w:val="both"/>
        <w:textAlignment w:val="baseline"/>
        <w:rPr>
          <w:color w:val="000000"/>
          <w:sz w:val="28"/>
          <w:szCs w:val="28"/>
          <w:lang w:val="uk-UA"/>
        </w:rPr>
      </w:pPr>
      <w:bookmarkStart w:id="36" w:name="_Ref56963657"/>
      <w:r w:rsidRPr="003F47DC">
        <w:rPr>
          <w:color w:val="000000"/>
          <w:sz w:val="28"/>
          <w:szCs w:val="28"/>
          <w:lang w:val="uk-UA"/>
        </w:rPr>
        <w:t xml:space="preserve">Слав'юк В.А. Фінанси підприємств: </w:t>
      </w:r>
      <w:r w:rsidRPr="003F47DC">
        <w:rPr>
          <w:sz w:val="28"/>
          <w:szCs w:val="28"/>
          <w:lang w:val="uk-UA"/>
        </w:rPr>
        <w:t>[Навчальний посібник]</w:t>
      </w:r>
      <w:r w:rsidRPr="003F47DC">
        <w:rPr>
          <w:color w:val="000000"/>
          <w:sz w:val="28"/>
          <w:szCs w:val="28"/>
          <w:lang w:val="uk-UA"/>
        </w:rPr>
        <w:t xml:space="preserve"> – К.: ЦУЛ, 2002. – 460с.</w:t>
      </w:r>
      <w:bookmarkEnd w:id="36"/>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bookmarkStart w:id="37" w:name="_Ref88466511"/>
      <w:r w:rsidRPr="003F47DC">
        <w:rPr>
          <w:sz w:val="28"/>
          <w:szCs w:val="28"/>
          <w:lang w:val="uk-UA"/>
        </w:rPr>
        <w:t xml:space="preserve">Слав'юк Р.А. Фінанси підприємств </w:t>
      </w:r>
      <w:r w:rsidRPr="003F47DC">
        <w:rPr>
          <w:spacing w:val="-20"/>
          <w:sz w:val="28"/>
          <w:szCs w:val="28"/>
          <w:lang w:val="uk-UA"/>
        </w:rPr>
        <w:t>/ Р.А. Слав’юк. – К.: ЦУЛ, 2002. –</w:t>
      </w:r>
      <w:r w:rsidRPr="003F47DC">
        <w:rPr>
          <w:sz w:val="28"/>
          <w:szCs w:val="28"/>
          <w:lang w:val="uk-UA"/>
        </w:rPr>
        <w:t xml:space="preserve"> 460 с.</w:t>
      </w:r>
      <w:bookmarkEnd w:id="37"/>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38" w:name="_Ref88468343"/>
      <w:r w:rsidRPr="003F47DC">
        <w:rPr>
          <w:rFonts w:eastAsiaTheme="minorHAnsi"/>
          <w:sz w:val="28"/>
          <w:szCs w:val="28"/>
          <w:lang w:val="uk-UA" w:eastAsia="en-US"/>
        </w:rPr>
        <w:t>Словарь бухгалтерских терминов: [сост. Сигел Дж., Шим Дж ] / пер. с англ. – М.: ИНФРА-М, 2001. – VIII, 408 с.</w:t>
      </w:r>
      <w:bookmarkEnd w:id="38"/>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bookmarkStart w:id="39" w:name="_Ref88468432"/>
      <w:r w:rsidRPr="003F47DC">
        <w:rPr>
          <w:sz w:val="28"/>
          <w:szCs w:val="28"/>
          <w:lang w:val="uk-UA"/>
        </w:rPr>
        <w:t xml:space="preserve">Словарь делового человека [сост. Амуржуев О.В., Болвачев А.И., Гребнев Е.Т. и др.] / </w:t>
      </w:r>
      <w:r w:rsidRPr="003F47DC">
        <w:rPr>
          <w:spacing w:val="-20"/>
          <w:sz w:val="28"/>
          <w:szCs w:val="28"/>
          <w:lang w:val="uk-UA"/>
        </w:rPr>
        <w:t>под науч.ред. О.В. Амуржуева. – М.: “Экономика</w:t>
      </w:r>
      <w:r w:rsidRPr="003F47DC">
        <w:rPr>
          <w:sz w:val="28"/>
          <w:szCs w:val="28"/>
          <w:lang w:val="uk-UA"/>
        </w:rPr>
        <w:t>”, 1992. – 236 с.</w:t>
      </w:r>
      <w:bookmarkEnd w:id="39"/>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40" w:name="_Ref88467398"/>
      <w:r w:rsidRPr="003F47DC">
        <w:rPr>
          <w:rFonts w:eastAsiaTheme="minorHAnsi"/>
          <w:sz w:val="28"/>
          <w:szCs w:val="28"/>
          <w:lang w:val="uk-UA" w:eastAsia="en-US"/>
        </w:rPr>
        <w:t>Словарь-справочник финансового менеджера / [авт.-сост. Бланк И.А.]. – К.: “Ника-Центр”, 1998. – 480 с</w:t>
      </w:r>
      <w:bookmarkEnd w:id="40"/>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41" w:name="_Ref88468335"/>
      <w:r w:rsidRPr="003F47DC">
        <w:rPr>
          <w:rFonts w:eastAsiaTheme="minorHAnsi"/>
          <w:sz w:val="28"/>
          <w:szCs w:val="28"/>
          <w:lang w:val="uk-UA" w:eastAsia="en-US"/>
        </w:rPr>
        <w:lastRenderedPageBreak/>
        <w:t>Словник законодавчих термінів Центральна спілка споживчих товариств України 28.07.2006 методичні рекомендації з аналізу і оцінки фінансового стану підприємств</w:t>
      </w:r>
      <w:r w:rsidR="001A7B12" w:rsidRPr="003F47DC">
        <w:rPr>
          <w:rFonts w:eastAsiaTheme="minorHAnsi"/>
          <w:sz w:val="28"/>
          <w:szCs w:val="28"/>
          <w:lang w:eastAsia="en-US"/>
        </w:rPr>
        <w:t xml:space="preserve"> </w:t>
      </w:r>
      <w:r w:rsidR="001A7B12" w:rsidRPr="003F47DC">
        <w:rPr>
          <w:rFonts w:eastAsiaTheme="minorHAnsi"/>
          <w:sz w:val="28"/>
          <w:szCs w:val="28"/>
          <w:lang w:val="uk-UA" w:eastAsia="en-US"/>
        </w:rPr>
        <w:t>[Електронний ресурс]</w:t>
      </w:r>
      <w:r w:rsidRPr="003F47DC">
        <w:rPr>
          <w:rFonts w:eastAsiaTheme="minorHAnsi"/>
          <w:sz w:val="28"/>
          <w:szCs w:val="28"/>
          <w:lang w:val="uk-UA" w:eastAsia="en-US"/>
        </w:rPr>
        <w:t xml:space="preserve"> /. – Режим доступу до</w:t>
      </w:r>
      <w:r w:rsidR="001A7B12" w:rsidRPr="003F47DC">
        <w:rPr>
          <w:rFonts w:eastAsiaTheme="minorHAnsi"/>
          <w:sz w:val="28"/>
          <w:szCs w:val="28"/>
          <w:lang w:val="uk-UA" w:eastAsia="en-US"/>
        </w:rPr>
        <w:t xml:space="preserve"> ресурсу</w:t>
      </w:r>
      <w:r w:rsidRPr="003F47DC">
        <w:rPr>
          <w:rFonts w:eastAsiaTheme="minorHAnsi"/>
          <w:sz w:val="28"/>
          <w:szCs w:val="28"/>
          <w:lang w:val="uk-UA" w:eastAsia="en-US"/>
        </w:rPr>
        <w:t xml:space="preserve">: </w:t>
      </w:r>
      <w:hyperlink r:id="rId27" w:history="1">
        <w:r w:rsidRPr="003F47DC">
          <w:rPr>
            <w:rStyle w:val="af1"/>
            <w:rFonts w:eastAsiaTheme="minorHAnsi"/>
            <w:color w:val="auto"/>
            <w:sz w:val="28"/>
            <w:szCs w:val="28"/>
            <w:u w:val="none"/>
            <w:lang w:val="uk-UA" w:eastAsia="en-US"/>
          </w:rPr>
          <w:t>http://zakon.nau.ua/doc/?uid=1078.21118.0</w:t>
        </w:r>
      </w:hyperlink>
      <w:r w:rsidRPr="003F47DC">
        <w:rPr>
          <w:rFonts w:eastAsiaTheme="minorHAnsi"/>
          <w:sz w:val="28"/>
          <w:szCs w:val="28"/>
          <w:lang w:val="uk-UA" w:eastAsia="en-US"/>
        </w:rPr>
        <w:t>.;</w:t>
      </w:r>
      <w:bookmarkEnd w:id="41"/>
    </w:p>
    <w:p w:rsidR="00C2283C" w:rsidRPr="003F47DC" w:rsidRDefault="00C2283C" w:rsidP="00C2283C">
      <w:pPr>
        <w:pStyle w:val="a5"/>
        <w:numPr>
          <w:ilvl w:val="0"/>
          <w:numId w:val="10"/>
        </w:numPr>
        <w:tabs>
          <w:tab w:val="left" w:pos="1260"/>
        </w:tabs>
        <w:spacing w:before="0" w:beforeAutospacing="0" w:after="0" w:afterAutospacing="0" w:line="360" w:lineRule="auto"/>
        <w:ind w:left="0" w:firstLine="709"/>
        <w:jc w:val="both"/>
        <w:textAlignment w:val="baseline"/>
        <w:rPr>
          <w:color w:val="000000"/>
          <w:sz w:val="28"/>
          <w:szCs w:val="28"/>
        </w:rPr>
      </w:pPr>
      <w:bookmarkStart w:id="42" w:name="_Ref56964140"/>
      <w:r w:rsidRPr="003F47DC">
        <w:rPr>
          <w:color w:val="000000"/>
          <w:sz w:val="28"/>
          <w:szCs w:val="28"/>
        </w:rPr>
        <w:t xml:space="preserve">Сосновська О. О. Механізм оцінки фінансової стійкості підприємств [Електронний ресурс] / О. О. Сосновська – УДК 658.14/.17. – 7 с. – Режим доступу до ресурсу: </w:t>
      </w:r>
      <w:hyperlink r:id="rId28" w:history="1">
        <w:r w:rsidRPr="003F47DC">
          <w:rPr>
            <w:rStyle w:val="af1"/>
            <w:sz w:val="28"/>
            <w:szCs w:val="28"/>
            <w:u w:val="none"/>
          </w:rPr>
          <w:t>http://irbis-nbuv.gov.ua/cgi-bin/irbis_nbuv/cgiirbis_64.exe?C21COM=2&amp;I21DBN=UJRN&amp;P21DBN=UJRN&amp;IMAGE_FILE_DOWNLOAD=1&amp;Image_file_name=PDF/econom_2016_2_12.pdf</w:t>
        </w:r>
      </w:hyperlink>
      <w:bookmarkEnd w:id="42"/>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43" w:name="_Ref88468369"/>
      <w:r w:rsidRPr="003F47DC">
        <w:rPr>
          <w:rFonts w:eastAsiaTheme="minorHAnsi"/>
          <w:iCs/>
          <w:sz w:val="28"/>
          <w:szCs w:val="28"/>
          <w:lang w:val="uk-UA" w:eastAsia="en-US"/>
        </w:rPr>
        <w:t>Суярова О.О</w:t>
      </w:r>
      <w:r w:rsidRPr="003F47DC">
        <w:rPr>
          <w:rFonts w:eastAsiaTheme="minorHAnsi"/>
          <w:sz w:val="28"/>
          <w:szCs w:val="28"/>
          <w:lang w:val="uk-UA" w:eastAsia="en-US"/>
        </w:rPr>
        <w:t>. Узагальнення існуючого досвіду класифікації капіталу / О.О. Суярова</w:t>
      </w:r>
      <w:r w:rsidR="001A7B12" w:rsidRPr="003F47DC">
        <w:rPr>
          <w:rFonts w:eastAsiaTheme="minorHAnsi"/>
          <w:sz w:val="28"/>
          <w:szCs w:val="28"/>
          <w:lang w:val="uk-UA" w:eastAsia="en-US"/>
        </w:rPr>
        <w:t xml:space="preserve"> </w:t>
      </w:r>
      <w:r w:rsidRPr="003F47DC">
        <w:rPr>
          <w:rFonts w:eastAsiaTheme="minorHAnsi"/>
          <w:sz w:val="28"/>
          <w:szCs w:val="28"/>
          <w:lang w:val="uk-UA" w:eastAsia="en-US"/>
        </w:rPr>
        <w:t xml:space="preserve"> </w:t>
      </w:r>
      <w:r w:rsidR="001A7B12" w:rsidRPr="003F47DC">
        <w:rPr>
          <w:rFonts w:eastAsiaTheme="minorHAnsi"/>
          <w:sz w:val="28"/>
          <w:szCs w:val="28"/>
          <w:lang w:val="uk-UA" w:eastAsia="en-US"/>
        </w:rPr>
        <w:t>// Вісник Сум ДУ. Серія Економіка –</w:t>
      </w:r>
      <w:r w:rsidRPr="003F47DC">
        <w:rPr>
          <w:rFonts w:eastAsiaTheme="minorHAnsi"/>
          <w:sz w:val="28"/>
          <w:szCs w:val="28"/>
          <w:lang w:val="uk-UA" w:eastAsia="en-US"/>
        </w:rPr>
        <w:t xml:space="preserve"> 2009.</w:t>
      </w:r>
      <w:r w:rsidR="001A7B12" w:rsidRPr="003F47DC">
        <w:rPr>
          <w:rFonts w:eastAsiaTheme="minorHAnsi"/>
          <w:sz w:val="28"/>
          <w:szCs w:val="28"/>
          <w:lang w:val="uk-UA" w:eastAsia="en-US"/>
        </w:rPr>
        <w:t xml:space="preserve"> – № 2</w:t>
      </w:r>
      <w:r w:rsidRPr="003F47DC">
        <w:rPr>
          <w:rFonts w:eastAsiaTheme="minorHAnsi"/>
          <w:sz w:val="28"/>
          <w:szCs w:val="28"/>
          <w:lang w:val="uk-UA" w:eastAsia="en-US"/>
        </w:rPr>
        <w:t xml:space="preserve"> – с. 211-219.</w:t>
      </w:r>
      <w:bookmarkEnd w:id="43"/>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Терещенко О.О. Фінансова діяльність суб'єктів господарювання / О.О. Терещенко. – К.: КНЕУ, 2003. – 554 с.</w:t>
      </w:r>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44" w:name="_Ref88468230"/>
      <w:r w:rsidRPr="003F47DC">
        <w:rPr>
          <w:rFonts w:eastAsiaTheme="minorHAnsi"/>
          <w:iCs/>
          <w:sz w:val="28"/>
          <w:szCs w:val="28"/>
          <w:lang w:val="uk-UA" w:eastAsia="en-US"/>
        </w:rPr>
        <w:t xml:space="preserve">Уолл Н. </w:t>
      </w:r>
      <w:r w:rsidRPr="003F47DC">
        <w:rPr>
          <w:rFonts w:eastAsiaTheme="minorHAnsi"/>
          <w:sz w:val="28"/>
          <w:szCs w:val="28"/>
          <w:lang w:val="uk-UA" w:eastAsia="en-US"/>
        </w:rPr>
        <w:t>Экономика и бизнес. А-Я: Словарь-справочник / Н Уолл, Я. Маркузе, Д. Лайнс, Б. Мартин / [Пер. с англ. К.С. Ткаченко]. – М.: ФАИР- Пресс, 1999. – 624 с.</w:t>
      </w:r>
      <w:bookmarkEnd w:id="44"/>
    </w:p>
    <w:p w:rsidR="00C2283C" w:rsidRPr="003F47DC" w:rsidRDefault="00C2283C" w:rsidP="00C2283C">
      <w:pPr>
        <w:pStyle w:val="a3"/>
        <w:numPr>
          <w:ilvl w:val="0"/>
          <w:numId w:val="10"/>
        </w:numPr>
        <w:tabs>
          <w:tab w:val="left" w:pos="1260"/>
        </w:tabs>
        <w:adjustRightInd w:val="0"/>
        <w:spacing w:line="360" w:lineRule="auto"/>
        <w:ind w:left="0" w:firstLine="709"/>
        <w:jc w:val="both"/>
        <w:rPr>
          <w:rFonts w:eastAsiaTheme="minorHAnsi"/>
          <w:sz w:val="28"/>
          <w:szCs w:val="28"/>
          <w:lang w:val="uk-UA" w:eastAsia="en-US"/>
        </w:rPr>
      </w:pPr>
      <w:bookmarkStart w:id="45" w:name="_Ref88466550"/>
      <w:r w:rsidRPr="003F47DC">
        <w:rPr>
          <w:rFonts w:eastAsiaTheme="minorHAnsi"/>
          <w:sz w:val="28"/>
          <w:szCs w:val="28"/>
          <w:lang w:val="uk-UA" w:eastAsia="en-US"/>
        </w:rPr>
        <w:t xml:space="preserve">Швиданенко Г. О. Управління капіталом підприємства : </w:t>
      </w:r>
      <w:r w:rsidR="003F47DC" w:rsidRPr="003F47DC">
        <w:rPr>
          <w:rFonts w:eastAsiaTheme="minorHAnsi"/>
          <w:sz w:val="28"/>
          <w:szCs w:val="28"/>
          <w:lang w:val="uk-UA" w:eastAsia="en-US"/>
        </w:rPr>
        <w:t>[</w:t>
      </w:r>
      <w:r w:rsidRPr="003F47DC">
        <w:rPr>
          <w:rFonts w:eastAsiaTheme="minorHAnsi"/>
          <w:sz w:val="28"/>
          <w:szCs w:val="28"/>
          <w:lang w:val="uk-UA" w:eastAsia="en-US"/>
        </w:rPr>
        <w:t>навчальний посібник</w:t>
      </w:r>
      <w:r w:rsidR="003F47DC" w:rsidRPr="003F47DC">
        <w:rPr>
          <w:rFonts w:eastAsiaTheme="minorHAnsi"/>
          <w:sz w:val="28"/>
          <w:szCs w:val="28"/>
          <w:lang w:val="uk-UA" w:eastAsia="en-US"/>
        </w:rPr>
        <w:t>]</w:t>
      </w:r>
      <w:r w:rsidRPr="003F47DC">
        <w:rPr>
          <w:rFonts w:eastAsiaTheme="minorHAnsi"/>
          <w:sz w:val="28"/>
          <w:szCs w:val="28"/>
          <w:lang w:val="uk-UA" w:eastAsia="en-US"/>
        </w:rPr>
        <w:t xml:space="preserve"> / Г. О. Швиданенко, Н. В. Шевчук ; </w:t>
      </w:r>
      <w:r w:rsidRPr="003F47DC">
        <w:rPr>
          <w:rFonts w:eastAsiaTheme="minorHAnsi"/>
          <w:spacing w:val="-20"/>
          <w:sz w:val="28"/>
          <w:szCs w:val="28"/>
          <w:lang w:val="uk-UA" w:eastAsia="en-US"/>
        </w:rPr>
        <w:t>Мін-во освіти і науки України,</w:t>
      </w:r>
      <w:r w:rsidRPr="003F47DC">
        <w:rPr>
          <w:rFonts w:eastAsiaTheme="minorHAnsi"/>
          <w:sz w:val="28"/>
          <w:szCs w:val="28"/>
          <w:lang w:val="uk-UA" w:eastAsia="en-US"/>
        </w:rPr>
        <w:t xml:space="preserve"> </w:t>
      </w:r>
      <w:r w:rsidRPr="003F47DC">
        <w:rPr>
          <w:rFonts w:eastAsiaTheme="minorHAnsi"/>
          <w:spacing w:val="-20"/>
          <w:sz w:val="28"/>
          <w:szCs w:val="28"/>
          <w:lang w:val="uk-UA" w:eastAsia="en-US"/>
        </w:rPr>
        <w:t>Київський нац. економічний ун-т ім. Вадима Гетьмана</w:t>
      </w:r>
      <w:r w:rsidRPr="003F47DC">
        <w:rPr>
          <w:rFonts w:eastAsiaTheme="minorHAnsi"/>
          <w:sz w:val="28"/>
          <w:szCs w:val="28"/>
          <w:lang w:val="uk-UA" w:eastAsia="en-US"/>
        </w:rPr>
        <w:t>. – К. : КНЕУ, 2007. –  440 с.</w:t>
      </w:r>
      <w:bookmarkEnd w:id="45"/>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Шеремет А.Д. Финансы предприятий: менеджмент и анализ [учебн. пособие] / А.Д. Шеремет, А.Ф Ионова. — М: Инфра-М, 2004. — 538 с.</w:t>
      </w:r>
    </w:p>
    <w:p w:rsidR="00C2283C" w:rsidRPr="003F47DC" w:rsidRDefault="00C2283C" w:rsidP="00C2283C">
      <w:pPr>
        <w:numPr>
          <w:ilvl w:val="0"/>
          <w:numId w:val="10"/>
        </w:numPr>
        <w:tabs>
          <w:tab w:val="left" w:pos="1260"/>
        </w:tabs>
        <w:autoSpaceDE/>
        <w:autoSpaceDN/>
        <w:ind w:left="0" w:firstLine="709"/>
        <w:rPr>
          <w:lang w:val="uk-UA"/>
        </w:rPr>
      </w:pPr>
      <w:bookmarkStart w:id="46" w:name="_Ref56832404"/>
      <w:r w:rsidRPr="003F47DC">
        <w:t xml:space="preserve">Шершньова З. Є. Стратегічне управління : </w:t>
      </w:r>
      <w:r w:rsidR="003F47DC" w:rsidRPr="003F47DC">
        <w:t>[</w:t>
      </w:r>
      <w:r w:rsidRPr="003F47DC">
        <w:t>підручник</w:t>
      </w:r>
      <w:r w:rsidR="003F47DC" w:rsidRPr="003F47DC">
        <w:t>]</w:t>
      </w:r>
      <w:r w:rsidRPr="003F47DC">
        <w:t xml:space="preserve"> / Шершньова З. Є. – 2-ге вид., переробл. і доп. – К. : КНЕУ, 2004. – 699 с</w:t>
      </w:r>
      <w:bookmarkEnd w:id="46"/>
    </w:p>
    <w:p w:rsidR="00C2283C" w:rsidRPr="003F47DC" w:rsidRDefault="00C2283C" w:rsidP="00C2283C">
      <w:pPr>
        <w:pStyle w:val="a3"/>
        <w:numPr>
          <w:ilvl w:val="0"/>
          <w:numId w:val="10"/>
        </w:numPr>
        <w:tabs>
          <w:tab w:val="left" w:pos="1260"/>
        </w:tabs>
        <w:autoSpaceDE w:val="0"/>
        <w:autoSpaceDN w:val="0"/>
        <w:adjustRightInd w:val="0"/>
        <w:spacing w:line="360" w:lineRule="auto"/>
        <w:ind w:left="0" w:firstLine="709"/>
        <w:jc w:val="both"/>
        <w:rPr>
          <w:sz w:val="28"/>
          <w:szCs w:val="28"/>
          <w:lang w:val="uk-UA"/>
        </w:rPr>
      </w:pPr>
      <w:r w:rsidRPr="003F47DC">
        <w:rPr>
          <w:sz w:val="28"/>
          <w:szCs w:val="28"/>
          <w:lang w:val="uk-UA"/>
        </w:rPr>
        <w:t xml:space="preserve">Шершньова З. Є. Стратегічне управління: [навч. посібник] / З.Є. Шершньова, С.В. Оборська. – К.: КНЕУ, 1999. – 384 с. </w:t>
      </w:r>
    </w:p>
    <w:p w:rsidR="00C2283C" w:rsidRPr="003F47DC" w:rsidRDefault="00C2283C" w:rsidP="00C2283C">
      <w:pPr>
        <w:numPr>
          <w:ilvl w:val="0"/>
          <w:numId w:val="10"/>
        </w:numPr>
        <w:tabs>
          <w:tab w:val="left" w:pos="1260"/>
          <w:tab w:val="left" w:pos="1560"/>
        </w:tabs>
        <w:adjustRightInd w:val="0"/>
        <w:ind w:left="0" w:firstLine="709"/>
        <w:rPr>
          <w:rFonts w:eastAsia="Times New Roman"/>
          <w:lang w:val="uk-UA"/>
        </w:rPr>
      </w:pPr>
      <w:bookmarkStart w:id="47" w:name="_Ref88554515"/>
      <w:r w:rsidRPr="003F47DC">
        <w:rPr>
          <w:lang w:val="uk-UA"/>
        </w:rPr>
        <w:t>Юхименко П. Теорії оптимізації структури капіталу підприємства та їх адаптація до українських економічних реалій / П. Юхименко, О. Загурський, В. Могилко // Банківська справа. —2010. — №2—3. — С.78—85.</w:t>
      </w:r>
      <w:bookmarkEnd w:id="47"/>
    </w:p>
    <w:p w:rsidR="00E40F4B" w:rsidRPr="009B514F" w:rsidRDefault="00E40F4B" w:rsidP="007C431E">
      <w:pPr>
        <w:tabs>
          <w:tab w:val="left" w:pos="1440"/>
        </w:tabs>
        <w:ind w:firstLine="0"/>
        <w:rPr>
          <w:bCs/>
          <w:shd w:val="clear" w:color="auto" w:fill="FFFFFF"/>
          <w:lang w:val="uk-UA"/>
        </w:rPr>
      </w:pPr>
    </w:p>
    <w:sectPr w:rsidR="00E40F4B" w:rsidRPr="009B514F" w:rsidSect="00B30CF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1C6" w:rsidRDefault="007041C6" w:rsidP="00FC259D">
      <w:pPr>
        <w:spacing w:line="240" w:lineRule="auto"/>
      </w:pPr>
      <w:r>
        <w:separator/>
      </w:r>
    </w:p>
  </w:endnote>
  <w:endnote w:type="continuationSeparator" w:id="0">
    <w:p w:rsidR="007041C6" w:rsidRDefault="007041C6" w:rsidP="00FC25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TTB2396o00">
    <w:altName w:val="MS Mincho"/>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CC"/>
    <w:family w:val="auto"/>
    <w:notTrueType/>
    <w:pitch w:val="default"/>
    <w:sig w:usb0="000002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1C6" w:rsidRDefault="007041C6" w:rsidP="00FC259D">
      <w:pPr>
        <w:spacing w:line="240" w:lineRule="auto"/>
      </w:pPr>
      <w:r>
        <w:separator/>
      </w:r>
    </w:p>
  </w:footnote>
  <w:footnote w:type="continuationSeparator" w:id="0">
    <w:p w:rsidR="007041C6" w:rsidRDefault="007041C6" w:rsidP="00FC259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1328"/>
      <w:docPartObj>
        <w:docPartGallery w:val="Page Numbers (Top of Page)"/>
        <w:docPartUnique/>
      </w:docPartObj>
    </w:sdtPr>
    <w:sdtContent>
      <w:p w:rsidR="00141AED" w:rsidRDefault="00141AED">
        <w:pPr>
          <w:pStyle w:val="ac"/>
          <w:jc w:val="right"/>
        </w:pPr>
        <w:fldSimple w:instr=" PAGE   \* MERGEFORMAT ">
          <w:r w:rsidR="003F47DC">
            <w:rPr>
              <w:noProof/>
            </w:rPr>
            <w:t>43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1318"/>
      <w:docPartObj>
        <w:docPartGallery w:val="Page Numbers (Top of Page)"/>
        <w:docPartUnique/>
      </w:docPartObj>
    </w:sdtPr>
    <w:sdtContent>
      <w:p w:rsidR="00141AED" w:rsidRDefault="00141AED">
        <w:pPr>
          <w:pStyle w:val="ac"/>
          <w:jc w:val="right"/>
        </w:pPr>
        <w:fldSimple w:instr=" PAGE   \* MERGEFORMAT ">
          <w:r w:rsidR="003F47DC">
            <w:rPr>
              <w:noProof/>
            </w:rPr>
            <w:t>53</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1569"/>
      <w:docPartObj>
        <w:docPartGallery w:val="Page Numbers (Top of Page)"/>
        <w:docPartUnique/>
      </w:docPartObj>
    </w:sdtPr>
    <w:sdtContent>
      <w:p w:rsidR="00141AED" w:rsidRDefault="00141AED">
        <w:pPr>
          <w:pStyle w:val="ac"/>
          <w:jc w:val="right"/>
        </w:pPr>
        <w:fldSimple w:instr=" PAGE   \* MERGEFORMAT ">
          <w:r w:rsidR="003F47DC">
            <w:rPr>
              <w:noProof/>
            </w:rPr>
            <w:t>101</w:t>
          </w:r>
        </w:fldSimple>
      </w:p>
    </w:sdtContent>
  </w:sdt>
  <w:p w:rsidR="00141AED" w:rsidRDefault="00141AE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28C"/>
    <w:multiLevelType w:val="hybridMultilevel"/>
    <w:tmpl w:val="28BC2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3C430F"/>
    <w:multiLevelType w:val="hybridMultilevel"/>
    <w:tmpl w:val="73946218"/>
    <w:lvl w:ilvl="0" w:tplc="3F4A4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8F3A36"/>
    <w:multiLevelType w:val="hybridMultilevel"/>
    <w:tmpl w:val="F55E9D5E"/>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D663C4"/>
    <w:multiLevelType w:val="hybridMultilevel"/>
    <w:tmpl w:val="67F8347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A2C4870"/>
    <w:multiLevelType w:val="hybridMultilevel"/>
    <w:tmpl w:val="5C34B96A"/>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304880"/>
    <w:multiLevelType w:val="hybridMultilevel"/>
    <w:tmpl w:val="2AB6F026"/>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64D1B"/>
    <w:multiLevelType w:val="hybridMultilevel"/>
    <w:tmpl w:val="AA1A5928"/>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152A8"/>
    <w:multiLevelType w:val="hybridMultilevel"/>
    <w:tmpl w:val="8586F4DC"/>
    <w:lvl w:ilvl="0" w:tplc="0A36F5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1F1CF4"/>
    <w:multiLevelType w:val="hybridMultilevel"/>
    <w:tmpl w:val="F0569CA2"/>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E34C07"/>
    <w:multiLevelType w:val="hybridMultilevel"/>
    <w:tmpl w:val="BE3222F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2D0A17E0"/>
    <w:multiLevelType w:val="hybridMultilevel"/>
    <w:tmpl w:val="5936D9D4"/>
    <w:lvl w:ilvl="0" w:tplc="D19E426E">
      <w:start w:val="1"/>
      <w:numFmt w:val="bullet"/>
      <w:lvlText w:val="—"/>
      <w:lvlJc w:val="left"/>
      <w:pPr>
        <w:tabs>
          <w:tab w:val="num" w:pos="1340"/>
        </w:tabs>
        <w:ind w:left="134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F10338"/>
    <w:multiLevelType w:val="hybridMultilevel"/>
    <w:tmpl w:val="789ED9C2"/>
    <w:lvl w:ilvl="0" w:tplc="0A36F5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0E502AF"/>
    <w:multiLevelType w:val="hybridMultilevel"/>
    <w:tmpl w:val="1994A8B0"/>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37CA75E1"/>
    <w:multiLevelType w:val="hybridMultilevel"/>
    <w:tmpl w:val="2500EE4C"/>
    <w:lvl w:ilvl="0" w:tplc="61B4BB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3C8C176D"/>
    <w:multiLevelType w:val="hybridMultilevel"/>
    <w:tmpl w:val="AD5663F8"/>
    <w:lvl w:ilvl="0" w:tplc="0A36F5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DEE096C"/>
    <w:multiLevelType w:val="hybridMultilevel"/>
    <w:tmpl w:val="DA1CE942"/>
    <w:lvl w:ilvl="0" w:tplc="0A36F5CA">
      <w:start w:val="1"/>
      <w:numFmt w:val="bullet"/>
      <w:lvlText w:val=""/>
      <w:lvlJc w:val="left"/>
      <w:pPr>
        <w:ind w:left="720" w:hanging="360"/>
      </w:pPr>
      <w:rPr>
        <w:rFonts w:ascii="Symbol" w:hAnsi="Symbol" w:hint="default"/>
      </w:rPr>
    </w:lvl>
    <w:lvl w:ilvl="1" w:tplc="486A5F84">
      <w:numFmt w:val="bullet"/>
      <w:lvlText w:val="-"/>
      <w:lvlJc w:val="left"/>
      <w:pPr>
        <w:ind w:left="1935" w:hanging="855"/>
      </w:pPr>
      <w:rPr>
        <w:rFonts w:ascii="Times New Roman" w:eastAsia="Calibri" w:hAnsi="Times New Roman" w:cs="Times New Roman" w:hint="default"/>
      </w:rPr>
    </w:lvl>
    <w:lvl w:ilvl="2" w:tplc="111CDE8A">
      <w:numFmt w:val="bullet"/>
      <w:lvlText w:val="•"/>
      <w:lvlJc w:val="left"/>
      <w:pPr>
        <w:ind w:left="2220" w:hanging="42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DD6C66"/>
    <w:multiLevelType w:val="hybridMultilevel"/>
    <w:tmpl w:val="9EA82B6C"/>
    <w:lvl w:ilvl="0" w:tplc="0A36F5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0B5E22"/>
    <w:multiLevelType w:val="hybridMultilevel"/>
    <w:tmpl w:val="294235A0"/>
    <w:lvl w:ilvl="0" w:tplc="61B4BB9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4D03334E"/>
    <w:multiLevelType w:val="hybridMultilevel"/>
    <w:tmpl w:val="DC08C95C"/>
    <w:lvl w:ilvl="0" w:tplc="61B4BB9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61B4BB90">
      <w:start w:val="1"/>
      <w:numFmt w:val="bullet"/>
      <w:lvlText w:val=""/>
      <w:lvlJc w:val="left"/>
      <w:pPr>
        <w:ind w:left="2880" w:hanging="360"/>
      </w:pPr>
      <w:rPr>
        <w:rFonts w:ascii="Symbol" w:hAnsi="Symbol"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4FD60F32"/>
    <w:multiLevelType w:val="hybridMultilevel"/>
    <w:tmpl w:val="62A822B8"/>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E86553"/>
    <w:multiLevelType w:val="hybridMultilevel"/>
    <w:tmpl w:val="E32CA594"/>
    <w:lvl w:ilvl="0" w:tplc="0A36F5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44E09A0"/>
    <w:multiLevelType w:val="hybridMultilevel"/>
    <w:tmpl w:val="CE1A5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1E1FC0"/>
    <w:multiLevelType w:val="hybridMultilevel"/>
    <w:tmpl w:val="B9A2FCA6"/>
    <w:lvl w:ilvl="0" w:tplc="D19E426E">
      <w:start w:val="1"/>
      <w:numFmt w:val="bullet"/>
      <w:lvlText w:val="—"/>
      <w:lvlJc w:val="left"/>
      <w:pPr>
        <w:ind w:left="1429" w:hanging="360"/>
      </w:pPr>
      <w:rPr>
        <w:rFonts w:ascii="Times New Roman" w:eastAsia="Times New Roman" w:hAnsi="Times New Roman" w:hint="default"/>
      </w:rPr>
    </w:lvl>
    <w:lvl w:ilvl="1" w:tplc="D19E426E">
      <w:start w:val="1"/>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500A58"/>
    <w:multiLevelType w:val="hybridMultilevel"/>
    <w:tmpl w:val="CE0A07E6"/>
    <w:lvl w:ilvl="0" w:tplc="2A0EAA72">
      <w:numFmt w:val="bullet"/>
      <w:lvlText w:val="—"/>
      <w:lvlJc w:val="left"/>
      <w:pPr>
        <w:ind w:left="1637"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0393CEF"/>
    <w:multiLevelType w:val="hybridMultilevel"/>
    <w:tmpl w:val="97CC0EDA"/>
    <w:lvl w:ilvl="0" w:tplc="D19E426E">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BD3ADF"/>
    <w:multiLevelType w:val="hybridMultilevel"/>
    <w:tmpl w:val="E0D28D1E"/>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62342C"/>
    <w:multiLevelType w:val="hybridMultilevel"/>
    <w:tmpl w:val="86249530"/>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121E12"/>
    <w:multiLevelType w:val="hybridMultilevel"/>
    <w:tmpl w:val="B9D01916"/>
    <w:lvl w:ilvl="0" w:tplc="0A36F5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94A1172"/>
    <w:multiLevelType w:val="hybridMultilevel"/>
    <w:tmpl w:val="00786382"/>
    <w:lvl w:ilvl="0" w:tplc="D19E426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C1705A7"/>
    <w:multiLevelType w:val="hybridMultilevel"/>
    <w:tmpl w:val="0EB23E84"/>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F2785"/>
    <w:multiLevelType w:val="hybridMultilevel"/>
    <w:tmpl w:val="7D0249B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1">
    <w:nsid w:val="6DFB0E51"/>
    <w:multiLevelType w:val="hybridMultilevel"/>
    <w:tmpl w:val="D12AD39A"/>
    <w:lvl w:ilvl="0" w:tplc="0A36F5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E917179"/>
    <w:multiLevelType w:val="hybridMultilevel"/>
    <w:tmpl w:val="DA324584"/>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60026A"/>
    <w:multiLevelType w:val="hybridMultilevel"/>
    <w:tmpl w:val="71DEEBCA"/>
    <w:lvl w:ilvl="0" w:tplc="0A36F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B06974"/>
    <w:multiLevelType w:val="hybridMultilevel"/>
    <w:tmpl w:val="CE7AAE42"/>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28"/>
  </w:num>
  <w:num w:numId="2">
    <w:abstractNumId w:val="25"/>
  </w:num>
  <w:num w:numId="3">
    <w:abstractNumId w:val="16"/>
  </w:num>
  <w:num w:numId="4">
    <w:abstractNumId w:val="1"/>
  </w:num>
  <w:num w:numId="5">
    <w:abstractNumId w:val="24"/>
  </w:num>
  <w:num w:numId="6">
    <w:abstractNumId w:val="34"/>
  </w:num>
  <w:num w:numId="7">
    <w:abstractNumId w:val="9"/>
  </w:num>
  <w:num w:numId="8">
    <w:abstractNumId w:val="30"/>
  </w:num>
  <w:num w:numId="9">
    <w:abstractNumId w:val="0"/>
  </w:num>
  <w:num w:numId="10">
    <w:abstractNumId w:val="12"/>
  </w:num>
  <w:num w:numId="11">
    <w:abstractNumId w:val="18"/>
  </w:num>
  <w:num w:numId="12">
    <w:abstractNumId w:val="1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7"/>
  </w:num>
  <w:num w:numId="27">
    <w:abstractNumId w:val="11"/>
  </w:num>
  <w:num w:numId="28">
    <w:abstractNumId w:val="27"/>
  </w:num>
  <w:num w:numId="29">
    <w:abstractNumId w:val="14"/>
  </w:num>
  <w:num w:numId="30">
    <w:abstractNumId w:val="20"/>
  </w:num>
  <w:num w:numId="31">
    <w:abstractNumId w:val="31"/>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defaultTabStop w:val="708"/>
  <w:hyphenationZone w:val="425"/>
  <w:characterSpacingControl w:val="doNotCompress"/>
  <w:footnotePr>
    <w:footnote w:id="-1"/>
    <w:footnote w:id="0"/>
  </w:footnotePr>
  <w:endnotePr>
    <w:endnote w:id="-1"/>
    <w:endnote w:id="0"/>
  </w:endnotePr>
  <w:compat/>
  <w:rsids>
    <w:rsidRoot w:val="00F70DD9"/>
    <w:rsid w:val="00001F0B"/>
    <w:rsid w:val="00015139"/>
    <w:rsid w:val="00022AE6"/>
    <w:rsid w:val="00024194"/>
    <w:rsid w:val="00025010"/>
    <w:rsid w:val="00027EBE"/>
    <w:rsid w:val="00030D3A"/>
    <w:rsid w:val="00032C27"/>
    <w:rsid w:val="00042475"/>
    <w:rsid w:val="0004298B"/>
    <w:rsid w:val="000453CC"/>
    <w:rsid w:val="00047FB9"/>
    <w:rsid w:val="000549A9"/>
    <w:rsid w:val="00062E17"/>
    <w:rsid w:val="00065E84"/>
    <w:rsid w:val="000727C9"/>
    <w:rsid w:val="00077463"/>
    <w:rsid w:val="000775E8"/>
    <w:rsid w:val="000809A1"/>
    <w:rsid w:val="00082D54"/>
    <w:rsid w:val="00086A30"/>
    <w:rsid w:val="000930C3"/>
    <w:rsid w:val="000B0656"/>
    <w:rsid w:val="000B067F"/>
    <w:rsid w:val="000B0F47"/>
    <w:rsid w:val="000B221C"/>
    <w:rsid w:val="000B643A"/>
    <w:rsid w:val="000B68CB"/>
    <w:rsid w:val="000B7CEA"/>
    <w:rsid w:val="000C00B8"/>
    <w:rsid w:val="000C0AF8"/>
    <w:rsid w:val="000C0F98"/>
    <w:rsid w:val="000C3160"/>
    <w:rsid w:val="000D0396"/>
    <w:rsid w:val="000D1889"/>
    <w:rsid w:val="000D2EC2"/>
    <w:rsid w:val="000E379B"/>
    <w:rsid w:val="000E4030"/>
    <w:rsid w:val="000E69B2"/>
    <w:rsid w:val="000F016A"/>
    <w:rsid w:val="000F5475"/>
    <w:rsid w:val="00113632"/>
    <w:rsid w:val="00116A68"/>
    <w:rsid w:val="0012522D"/>
    <w:rsid w:val="001252CA"/>
    <w:rsid w:val="00126AF8"/>
    <w:rsid w:val="00127EB6"/>
    <w:rsid w:val="00141AED"/>
    <w:rsid w:val="001458AF"/>
    <w:rsid w:val="0015102B"/>
    <w:rsid w:val="001545F5"/>
    <w:rsid w:val="00160157"/>
    <w:rsid w:val="00160420"/>
    <w:rsid w:val="00160EFE"/>
    <w:rsid w:val="001618BD"/>
    <w:rsid w:val="00161EC2"/>
    <w:rsid w:val="001629B0"/>
    <w:rsid w:val="00164D24"/>
    <w:rsid w:val="001714EC"/>
    <w:rsid w:val="00182F5F"/>
    <w:rsid w:val="00184EBD"/>
    <w:rsid w:val="001853C1"/>
    <w:rsid w:val="00195C8F"/>
    <w:rsid w:val="001A52C7"/>
    <w:rsid w:val="001A7B12"/>
    <w:rsid w:val="001B280A"/>
    <w:rsid w:val="001B2E04"/>
    <w:rsid w:val="001C2447"/>
    <w:rsid w:val="001C27F2"/>
    <w:rsid w:val="001C6587"/>
    <w:rsid w:val="001C784D"/>
    <w:rsid w:val="001D321D"/>
    <w:rsid w:val="001D4ADD"/>
    <w:rsid w:val="001E495A"/>
    <w:rsid w:val="001F4BCB"/>
    <w:rsid w:val="001F7CC4"/>
    <w:rsid w:val="00212C01"/>
    <w:rsid w:val="002152C4"/>
    <w:rsid w:val="0022260F"/>
    <w:rsid w:val="00225B03"/>
    <w:rsid w:val="00226155"/>
    <w:rsid w:val="002265D5"/>
    <w:rsid w:val="0022670F"/>
    <w:rsid w:val="00231E47"/>
    <w:rsid w:val="002332FA"/>
    <w:rsid w:val="002347A4"/>
    <w:rsid w:val="0024094D"/>
    <w:rsid w:val="00243353"/>
    <w:rsid w:val="00245B16"/>
    <w:rsid w:val="00246BDD"/>
    <w:rsid w:val="00251529"/>
    <w:rsid w:val="00251A65"/>
    <w:rsid w:val="002534C5"/>
    <w:rsid w:val="00257158"/>
    <w:rsid w:val="0026584D"/>
    <w:rsid w:val="00267E1F"/>
    <w:rsid w:val="002704FF"/>
    <w:rsid w:val="00274E4A"/>
    <w:rsid w:val="00280B80"/>
    <w:rsid w:val="00283CEF"/>
    <w:rsid w:val="002875EC"/>
    <w:rsid w:val="0029408C"/>
    <w:rsid w:val="0029482F"/>
    <w:rsid w:val="00294A0A"/>
    <w:rsid w:val="00295B5F"/>
    <w:rsid w:val="00297EE2"/>
    <w:rsid w:val="002B5EA0"/>
    <w:rsid w:val="002C7D62"/>
    <w:rsid w:val="002D1EEF"/>
    <w:rsid w:val="002D390C"/>
    <w:rsid w:val="002D3989"/>
    <w:rsid w:val="002D6ACA"/>
    <w:rsid w:val="002E0B93"/>
    <w:rsid w:val="002E32DE"/>
    <w:rsid w:val="002E6BD8"/>
    <w:rsid w:val="002F272A"/>
    <w:rsid w:val="002F6823"/>
    <w:rsid w:val="00300989"/>
    <w:rsid w:val="0030721C"/>
    <w:rsid w:val="003072DF"/>
    <w:rsid w:val="0030740D"/>
    <w:rsid w:val="003107CD"/>
    <w:rsid w:val="00310AC7"/>
    <w:rsid w:val="00315579"/>
    <w:rsid w:val="00316ACF"/>
    <w:rsid w:val="00333651"/>
    <w:rsid w:val="003400EE"/>
    <w:rsid w:val="003434C8"/>
    <w:rsid w:val="003472C8"/>
    <w:rsid w:val="003608B9"/>
    <w:rsid w:val="00362FB6"/>
    <w:rsid w:val="00370E93"/>
    <w:rsid w:val="00393094"/>
    <w:rsid w:val="00394C87"/>
    <w:rsid w:val="00395833"/>
    <w:rsid w:val="00395838"/>
    <w:rsid w:val="00397903"/>
    <w:rsid w:val="003A0348"/>
    <w:rsid w:val="003A132D"/>
    <w:rsid w:val="003A715C"/>
    <w:rsid w:val="003B31C6"/>
    <w:rsid w:val="003D2DF1"/>
    <w:rsid w:val="003D7122"/>
    <w:rsid w:val="003E4356"/>
    <w:rsid w:val="003E48C2"/>
    <w:rsid w:val="003F251D"/>
    <w:rsid w:val="003F47DC"/>
    <w:rsid w:val="00403B43"/>
    <w:rsid w:val="00406132"/>
    <w:rsid w:val="004102A3"/>
    <w:rsid w:val="00410561"/>
    <w:rsid w:val="00416AD8"/>
    <w:rsid w:val="00416C26"/>
    <w:rsid w:val="0042576E"/>
    <w:rsid w:val="004272D7"/>
    <w:rsid w:val="0042797D"/>
    <w:rsid w:val="00431E87"/>
    <w:rsid w:val="004353C3"/>
    <w:rsid w:val="00437B79"/>
    <w:rsid w:val="004416EE"/>
    <w:rsid w:val="004443B0"/>
    <w:rsid w:val="00445429"/>
    <w:rsid w:val="00447058"/>
    <w:rsid w:val="00447931"/>
    <w:rsid w:val="0045059E"/>
    <w:rsid w:val="004532F9"/>
    <w:rsid w:val="00455D33"/>
    <w:rsid w:val="00482C65"/>
    <w:rsid w:val="00485447"/>
    <w:rsid w:val="004868F4"/>
    <w:rsid w:val="0048719E"/>
    <w:rsid w:val="00494347"/>
    <w:rsid w:val="00494C92"/>
    <w:rsid w:val="00496CD2"/>
    <w:rsid w:val="004A0D7C"/>
    <w:rsid w:val="004A1F71"/>
    <w:rsid w:val="004A20D9"/>
    <w:rsid w:val="004A3955"/>
    <w:rsid w:val="004A4D70"/>
    <w:rsid w:val="004A4FCE"/>
    <w:rsid w:val="004A76CF"/>
    <w:rsid w:val="004A7A63"/>
    <w:rsid w:val="004B0840"/>
    <w:rsid w:val="004B43EC"/>
    <w:rsid w:val="004C0795"/>
    <w:rsid w:val="004C4DC2"/>
    <w:rsid w:val="004D1B3E"/>
    <w:rsid w:val="004D3E01"/>
    <w:rsid w:val="004E672D"/>
    <w:rsid w:val="004F1ABC"/>
    <w:rsid w:val="004F23AC"/>
    <w:rsid w:val="004F30D1"/>
    <w:rsid w:val="004F33FB"/>
    <w:rsid w:val="004F75C0"/>
    <w:rsid w:val="0050402E"/>
    <w:rsid w:val="00507DF9"/>
    <w:rsid w:val="00513BEF"/>
    <w:rsid w:val="00515D10"/>
    <w:rsid w:val="00515DEA"/>
    <w:rsid w:val="00516186"/>
    <w:rsid w:val="00527410"/>
    <w:rsid w:val="00532DCD"/>
    <w:rsid w:val="00541B5F"/>
    <w:rsid w:val="005572A5"/>
    <w:rsid w:val="00560BD4"/>
    <w:rsid w:val="00563E1A"/>
    <w:rsid w:val="00571553"/>
    <w:rsid w:val="00574ECB"/>
    <w:rsid w:val="00581ADD"/>
    <w:rsid w:val="00582A7A"/>
    <w:rsid w:val="005846DB"/>
    <w:rsid w:val="00584ACF"/>
    <w:rsid w:val="00587B93"/>
    <w:rsid w:val="00594D7E"/>
    <w:rsid w:val="005A5990"/>
    <w:rsid w:val="005A68E1"/>
    <w:rsid w:val="005B1FB9"/>
    <w:rsid w:val="005B4D5A"/>
    <w:rsid w:val="005B502C"/>
    <w:rsid w:val="005D299C"/>
    <w:rsid w:val="005D6B07"/>
    <w:rsid w:val="005E23CD"/>
    <w:rsid w:val="005E532C"/>
    <w:rsid w:val="005E593E"/>
    <w:rsid w:val="005F08C2"/>
    <w:rsid w:val="00606182"/>
    <w:rsid w:val="00607695"/>
    <w:rsid w:val="00615C6A"/>
    <w:rsid w:val="00616134"/>
    <w:rsid w:val="0061766D"/>
    <w:rsid w:val="00617906"/>
    <w:rsid w:val="00617C4A"/>
    <w:rsid w:val="00622786"/>
    <w:rsid w:val="00622CD4"/>
    <w:rsid w:val="006274BF"/>
    <w:rsid w:val="00635E8E"/>
    <w:rsid w:val="00635F21"/>
    <w:rsid w:val="00635F3C"/>
    <w:rsid w:val="006448A4"/>
    <w:rsid w:val="00645C62"/>
    <w:rsid w:val="006471C3"/>
    <w:rsid w:val="00656B58"/>
    <w:rsid w:val="00657484"/>
    <w:rsid w:val="0066499B"/>
    <w:rsid w:val="00664F07"/>
    <w:rsid w:val="00674262"/>
    <w:rsid w:val="00676014"/>
    <w:rsid w:val="00677BC7"/>
    <w:rsid w:val="00681ABF"/>
    <w:rsid w:val="006832F0"/>
    <w:rsid w:val="0068353E"/>
    <w:rsid w:val="00686E96"/>
    <w:rsid w:val="00691B88"/>
    <w:rsid w:val="006946BD"/>
    <w:rsid w:val="00694E58"/>
    <w:rsid w:val="006973D5"/>
    <w:rsid w:val="00697736"/>
    <w:rsid w:val="006A29A9"/>
    <w:rsid w:val="006B7459"/>
    <w:rsid w:val="006C23B4"/>
    <w:rsid w:val="006C41FD"/>
    <w:rsid w:val="006D290F"/>
    <w:rsid w:val="006D2943"/>
    <w:rsid w:val="006D4D4C"/>
    <w:rsid w:val="006D6DC0"/>
    <w:rsid w:val="006E0D52"/>
    <w:rsid w:val="006E4F0D"/>
    <w:rsid w:val="006E7F8B"/>
    <w:rsid w:val="006F0BCD"/>
    <w:rsid w:val="006F0D93"/>
    <w:rsid w:val="006F4AC2"/>
    <w:rsid w:val="00702819"/>
    <w:rsid w:val="00703B57"/>
    <w:rsid w:val="007041C6"/>
    <w:rsid w:val="00713017"/>
    <w:rsid w:val="0071707D"/>
    <w:rsid w:val="00723159"/>
    <w:rsid w:val="0072365D"/>
    <w:rsid w:val="00724E4E"/>
    <w:rsid w:val="00725991"/>
    <w:rsid w:val="00732406"/>
    <w:rsid w:val="00733DF9"/>
    <w:rsid w:val="0073504D"/>
    <w:rsid w:val="00735DCF"/>
    <w:rsid w:val="007410E6"/>
    <w:rsid w:val="00743955"/>
    <w:rsid w:val="007439B8"/>
    <w:rsid w:val="00744BAB"/>
    <w:rsid w:val="00745919"/>
    <w:rsid w:val="007503F8"/>
    <w:rsid w:val="007554A2"/>
    <w:rsid w:val="007566CC"/>
    <w:rsid w:val="00763395"/>
    <w:rsid w:val="00767453"/>
    <w:rsid w:val="00772A43"/>
    <w:rsid w:val="00773920"/>
    <w:rsid w:val="00773CDB"/>
    <w:rsid w:val="00785922"/>
    <w:rsid w:val="00787DCB"/>
    <w:rsid w:val="00790EE9"/>
    <w:rsid w:val="0079122A"/>
    <w:rsid w:val="00792CD4"/>
    <w:rsid w:val="00794B77"/>
    <w:rsid w:val="007A5414"/>
    <w:rsid w:val="007A6C3C"/>
    <w:rsid w:val="007B4170"/>
    <w:rsid w:val="007B610E"/>
    <w:rsid w:val="007C431E"/>
    <w:rsid w:val="007C456B"/>
    <w:rsid w:val="007E05F5"/>
    <w:rsid w:val="007E4D6D"/>
    <w:rsid w:val="007E68A9"/>
    <w:rsid w:val="007F44A9"/>
    <w:rsid w:val="007F63B5"/>
    <w:rsid w:val="007F68FE"/>
    <w:rsid w:val="008034CF"/>
    <w:rsid w:val="00803E8B"/>
    <w:rsid w:val="00804FBA"/>
    <w:rsid w:val="00805F8C"/>
    <w:rsid w:val="008062D0"/>
    <w:rsid w:val="00806F22"/>
    <w:rsid w:val="0081024C"/>
    <w:rsid w:val="008158C2"/>
    <w:rsid w:val="008162F6"/>
    <w:rsid w:val="0082798D"/>
    <w:rsid w:val="00831CC2"/>
    <w:rsid w:val="0083300C"/>
    <w:rsid w:val="00835E9C"/>
    <w:rsid w:val="00840DF3"/>
    <w:rsid w:val="00845862"/>
    <w:rsid w:val="00850D5C"/>
    <w:rsid w:val="00851999"/>
    <w:rsid w:val="008540E0"/>
    <w:rsid w:val="0085565C"/>
    <w:rsid w:val="008630EC"/>
    <w:rsid w:val="0088036F"/>
    <w:rsid w:val="0088610E"/>
    <w:rsid w:val="00887197"/>
    <w:rsid w:val="008A393A"/>
    <w:rsid w:val="008A7380"/>
    <w:rsid w:val="008B41D3"/>
    <w:rsid w:val="008B5679"/>
    <w:rsid w:val="008B5CB2"/>
    <w:rsid w:val="008B6014"/>
    <w:rsid w:val="008B754E"/>
    <w:rsid w:val="008B78A4"/>
    <w:rsid w:val="008C0C30"/>
    <w:rsid w:val="008C57AB"/>
    <w:rsid w:val="008C67F6"/>
    <w:rsid w:val="008D1AD9"/>
    <w:rsid w:val="008D2444"/>
    <w:rsid w:val="008E0EB5"/>
    <w:rsid w:val="008E6EC9"/>
    <w:rsid w:val="008F2F7A"/>
    <w:rsid w:val="008F4236"/>
    <w:rsid w:val="008F5A46"/>
    <w:rsid w:val="008F5A7E"/>
    <w:rsid w:val="00900FC7"/>
    <w:rsid w:val="00904222"/>
    <w:rsid w:val="00904827"/>
    <w:rsid w:val="00911849"/>
    <w:rsid w:val="00921797"/>
    <w:rsid w:val="009226B2"/>
    <w:rsid w:val="00927CE3"/>
    <w:rsid w:val="00947303"/>
    <w:rsid w:val="009516A4"/>
    <w:rsid w:val="00952993"/>
    <w:rsid w:val="009529E9"/>
    <w:rsid w:val="00957EFA"/>
    <w:rsid w:val="00965082"/>
    <w:rsid w:val="0097050A"/>
    <w:rsid w:val="00974062"/>
    <w:rsid w:val="009800DB"/>
    <w:rsid w:val="00982D68"/>
    <w:rsid w:val="00986918"/>
    <w:rsid w:val="00986E83"/>
    <w:rsid w:val="00992959"/>
    <w:rsid w:val="00994788"/>
    <w:rsid w:val="00997B59"/>
    <w:rsid w:val="009A0B53"/>
    <w:rsid w:val="009A275B"/>
    <w:rsid w:val="009A4DB9"/>
    <w:rsid w:val="009A5A87"/>
    <w:rsid w:val="009A68BC"/>
    <w:rsid w:val="009A7D3E"/>
    <w:rsid w:val="009B1CBB"/>
    <w:rsid w:val="009B2EED"/>
    <w:rsid w:val="009B514F"/>
    <w:rsid w:val="009B5310"/>
    <w:rsid w:val="009C0691"/>
    <w:rsid w:val="009C538D"/>
    <w:rsid w:val="009E2629"/>
    <w:rsid w:val="009E2FD9"/>
    <w:rsid w:val="009F01B8"/>
    <w:rsid w:val="009F0F47"/>
    <w:rsid w:val="009F43C6"/>
    <w:rsid w:val="009F4675"/>
    <w:rsid w:val="00A01767"/>
    <w:rsid w:val="00A0584F"/>
    <w:rsid w:val="00A0700A"/>
    <w:rsid w:val="00A1237F"/>
    <w:rsid w:val="00A13B6D"/>
    <w:rsid w:val="00A17A28"/>
    <w:rsid w:val="00A243DF"/>
    <w:rsid w:val="00A25CAB"/>
    <w:rsid w:val="00A26F79"/>
    <w:rsid w:val="00A311EB"/>
    <w:rsid w:val="00A331C1"/>
    <w:rsid w:val="00A34EDE"/>
    <w:rsid w:val="00A4095E"/>
    <w:rsid w:val="00A452D9"/>
    <w:rsid w:val="00A50F96"/>
    <w:rsid w:val="00A547CF"/>
    <w:rsid w:val="00A55F10"/>
    <w:rsid w:val="00A72695"/>
    <w:rsid w:val="00A72C23"/>
    <w:rsid w:val="00A868EE"/>
    <w:rsid w:val="00AC3AE6"/>
    <w:rsid w:val="00AD2C05"/>
    <w:rsid w:val="00AD5EBD"/>
    <w:rsid w:val="00AE0C06"/>
    <w:rsid w:val="00AE4E93"/>
    <w:rsid w:val="00AE5AD8"/>
    <w:rsid w:val="00AF4F89"/>
    <w:rsid w:val="00B04C9A"/>
    <w:rsid w:val="00B05CE4"/>
    <w:rsid w:val="00B116C8"/>
    <w:rsid w:val="00B15AA3"/>
    <w:rsid w:val="00B30CF7"/>
    <w:rsid w:val="00B32917"/>
    <w:rsid w:val="00B3569C"/>
    <w:rsid w:val="00B44042"/>
    <w:rsid w:val="00B55B95"/>
    <w:rsid w:val="00B56790"/>
    <w:rsid w:val="00B57C19"/>
    <w:rsid w:val="00B64255"/>
    <w:rsid w:val="00B7185F"/>
    <w:rsid w:val="00B75F06"/>
    <w:rsid w:val="00B76A71"/>
    <w:rsid w:val="00B8564B"/>
    <w:rsid w:val="00B86137"/>
    <w:rsid w:val="00B875AC"/>
    <w:rsid w:val="00B9576C"/>
    <w:rsid w:val="00BA0B4A"/>
    <w:rsid w:val="00BA1F12"/>
    <w:rsid w:val="00BA3A53"/>
    <w:rsid w:val="00BA6FDA"/>
    <w:rsid w:val="00BB13EE"/>
    <w:rsid w:val="00BB2AE9"/>
    <w:rsid w:val="00BB31E2"/>
    <w:rsid w:val="00BB463C"/>
    <w:rsid w:val="00BB5A9C"/>
    <w:rsid w:val="00BC0663"/>
    <w:rsid w:val="00BC0E4B"/>
    <w:rsid w:val="00BC172B"/>
    <w:rsid w:val="00BC7CE7"/>
    <w:rsid w:val="00BC7EA6"/>
    <w:rsid w:val="00BD0B6F"/>
    <w:rsid w:val="00BD241E"/>
    <w:rsid w:val="00BE16AE"/>
    <w:rsid w:val="00BE20D7"/>
    <w:rsid w:val="00BE4566"/>
    <w:rsid w:val="00BE4D9A"/>
    <w:rsid w:val="00BE514C"/>
    <w:rsid w:val="00BE5986"/>
    <w:rsid w:val="00BF56E1"/>
    <w:rsid w:val="00C00057"/>
    <w:rsid w:val="00C0737F"/>
    <w:rsid w:val="00C1247C"/>
    <w:rsid w:val="00C12B25"/>
    <w:rsid w:val="00C13827"/>
    <w:rsid w:val="00C159BA"/>
    <w:rsid w:val="00C17E52"/>
    <w:rsid w:val="00C20932"/>
    <w:rsid w:val="00C2283C"/>
    <w:rsid w:val="00C269E6"/>
    <w:rsid w:val="00C32C2F"/>
    <w:rsid w:val="00C34E59"/>
    <w:rsid w:val="00C40A9B"/>
    <w:rsid w:val="00C521D7"/>
    <w:rsid w:val="00C52DEB"/>
    <w:rsid w:val="00C532BD"/>
    <w:rsid w:val="00C55CF8"/>
    <w:rsid w:val="00C67B3D"/>
    <w:rsid w:val="00C71157"/>
    <w:rsid w:val="00C817BE"/>
    <w:rsid w:val="00C85C35"/>
    <w:rsid w:val="00C85EBA"/>
    <w:rsid w:val="00C948D5"/>
    <w:rsid w:val="00C956FD"/>
    <w:rsid w:val="00C968FE"/>
    <w:rsid w:val="00CA1B2A"/>
    <w:rsid w:val="00CA628E"/>
    <w:rsid w:val="00CA6E17"/>
    <w:rsid w:val="00CB0A1B"/>
    <w:rsid w:val="00CB35DB"/>
    <w:rsid w:val="00CB3C50"/>
    <w:rsid w:val="00CB7ADA"/>
    <w:rsid w:val="00CB7E54"/>
    <w:rsid w:val="00CC108D"/>
    <w:rsid w:val="00CC6648"/>
    <w:rsid w:val="00CD36ED"/>
    <w:rsid w:val="00CD54D7"/>
    <w:rsid w:val="00CE2F39"/>
    <w:rsid w:val="00CE42C6"/>
    <w:rsid w:val="00CE7CC4"/>
    <w:rsid w:val="00CF2A3F"/>
    <w:rsid w:val="00D02239"/>
    <w:rsid w:val="00D03508"/>
    <w:rsid w:val="00D043AF"/>
    <w:rsid w:val="00D05838"/>
    <w:rsid w:val="00D07A9A"/>
    <w:rsid w:val="00D22C5C"/>
    <w:rsid w:val="00D24528"/>
    <w:rsid w:val="00D302ED"/>
    <w:rsid w:val="00D33FEA"/>
    <w:rsid w:val="00D36B79"/>
    <w:rsid w:val="00D37890"/>
    <w:rsid w:val="00D43242"/>
    <w:rsid w:val="00D46062"/>
    <w:rsid w:val="00D46B66"/>
    <w:rsid w:val="00D5229D"/>
    <w:rsid w:val="00D52877"/>
    <w:rsid w:val="00D64DD4"/>
    <w:rsid w:val="00D717B6"/>
    <w:rsid w:val="00D73126"/>
    <w:rsid w:val="00D74003"/>
    <w:rsid w:val="00D8257A"/>
    <w:rsid w:val="00D8271A"/>
    <w:rsid w:val="00D836B2"/>
    <w:rsid w:val="00D850F2"/>
    <w:rsid w:val="00D87517"/>
    <w:rsid w:val="00D93EFA"/>
    <w:rsid w:val="00D9415D"/>
    <w:rsid w:val="00D9476F"/>
    <w:rsid w:val="00D97CAF"/>
    <w:rsid w:val="00DA0D11"/>
    <w:rsid w:val="00DA4A8F"/>
    <w:rsid w:val="00DA5DEE"/>
    <w:rsid w:val="00DA7DB8"/>
    <w:rsid w:val="00DB359C"/>
    <w:rsid w:val="00DC7870"/>
    <w:rsid w:val="00DD2E73"/>
    <w:rsid w:val="00DD7D09"/>
    <w:rsid w:val="00DE3AA0"/>
    <w:rsid w:val="00DE505E"/>
    <w:rsid w:val="00DE5F27"/>
    <w:rsid w:val="00DF6DD3"/>
    <w:rsid w:val="00E04539"/>
    <w:rsid w:val="00E10810"/>
    <w:rsid w:val="00E12EA9"/>
    <w:rsid w:val="00E137F1"/>
    <w:rsid w:val="00E166A9"/>
    <w:rsid w:val="00E16C43"/>
    <w:rsid w:val="00E201CE"/>
    <w:rsid w:val="00E209BD"/>
    <w:rsid w:val="00E26C35"/>
    <w:rsid w:val="00E27B8B"/>
    <w:rsid w:val="00E333CB"/>
    <w:rsid w:val="00E340B4"/>
    <w:rsid w:val="00E363E8"/>
    <w:rsid w:val="00E40F4B"/>
    <w:rsid w:val="00E41FC3"/>
    <w:rsid w:val="00E43A9E"/>
    <w:rsid w:val="00E51F57"/>
    <w:rsid w:val="00E528A8"/>
    <w:rsid w:val="00E56C50"/>
    <w:rsid w:val="00E6040B"/>
    <w:rsid w:val="00E62D5A"/>
    <w:rsid w:val="00E6632A"/>
    <w:rsid w:val="00E73476"/>
    <w:rsid w:val="00E77DE5"/>
    <w:rsid w:val="00E805E6"/>
    <w:rsid w:val="00E834EC"/>
    <w:rsid w:val="00E846BC"/>
    <w:rsid w:val="00E96ADA"/>
    <w:rsid w:val="00EA117E"/>
    <w:rsid w:val="00EA7C2E"/>
    <w:rsid w:val="00EA7F64"/>
    <w:rsid w:val="00EB2ACA"/>
    <w:rsid w:val="00EB41F1"/>
    <w:rsid w:val="00EB552D"/>
    <w:rsid w:val="00EB6900"/>
    <w:rsid w:val="00EC178C"/>
    <w:rsid w:val="00EC47BE"/>
    <w:rsid w:val="00ED630F"/>
    <w:rsid w:val="00EE664E"/>
    <w:rsid w:val="00EF35F0"/>
    <w:rsid w:val="00EF3F69"/>
    <w:rsid w:val="00F02615"/>
    <w:rsid w:val="00F0482C"/>
    <w:rsid w:val="00F24205"/>
    <w:rsid w:val="00F2719F"/>
    <w:rsid w:val="00F31723"/>
    <w:rsid w:val="00F33206"/>
    <w:rsid w:val="00F35814"/>
    <w:rsid w:val="00F37D35"/>
    <w:rsid w:val="00F506C3"/>
    <w:rsid w:val="00F507C0"/>
    <w:rsid w:val="00F60D50"/>
    <w:rsid w:val="00F628C7"/>
    <w:rsid w:val="00F639C3"/>
    <w:rsid w:val="00F65E43"/>
    <w:rsid w:val="00F70DD9"/>
    <w:rsid w:val="00F73B77"/>
    <w:rsid w:val="00F813A1"/>
    <w:rsid w:val="00F85C1A"/>
    <w:rsid w:val="00F92C95"/>
    <w:rsid w:val="00F9724F"/>
    <w:rsid w:val="00FA2EE5"/>
    <w:rsid w:val="00FC259D"/>
    <w:rsid w:val="00FC29B3"/>
    <w:rsid w:val="00FC4782"/>
    <w:rsid w:val="00FC5A0A"/>
    <w:rsid w:val="00FE6AFC"/>
    <w:rsid w:val="00FF10A1"/>
    <w:rsid w:val="00FF2F87"/>
    <w:rsid w:val="00FF3E1F"/>
    <w:rsid w:val="00FF7CCF"/>
    <w:rsid w:val="00FF7E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5" type="connector" idref="#AutoShape 115"/>
        <o:r id="V:Rule46" type="connector" idref="#AutoShape 112"/>
        <o:r id="V:Rule47" type="connector" idref="#AutoShape 157"/>
        <o:r id="V:Rule48" type="connector" idref="#AutoShape 160"/>
        <o:r id="V:Rule49" type="connector" idref="#AutoShape 99"/>
        <o:r id="V:Rule50" type="connector" idref="#AutoShape 161"/>
        <o:r id="V:Rule51" type="connector" idref="#_x0000_s1161"/>
        <o:r id="V:Rule52" type="connector" idref="#_x0000_s1084">
          <o:proxy start="" idref="#_x0000_s1078" connectloc="0"/>
        </o:r>
        <o:r id="V:Rule53" type="connector" idref="#AutoShape 103"/>
        <o:r id="V:Rule54" type="connector" idref="#AutoShape 126"/>
        <o:r id="V:Rule55" type="connector" idref="#_x0000_s1313">
          <o:proxy start="" idref="#_x0000_s1089" connectloc="2"/>
          <o:proxy end="" idref="#_x0000_s1312" connectloc="0"/>
        </o:r>
        <o:r id="V:Rule56" type="connector" idref="#_x0000_s1315">
          <o:proxy start="" idref="#_x0000_s1091" connectloc="2"/>
          <o:proxy end="" idref="#_x0000_s1312" connectloc="0"/>
        </o:r>
        <o:r id="V:Rule57" type="connector" idref="#AutoShape 120"/>
        <o:r id="V:Rule58" type="connector" idref="#_x0000_s1080">
          <o:proxy start="" idref="#_x0000_s1076" connectloc="2"/>
        </o:r>
        <o:r id="V:Rule59" type="connector" idref="#AutoShape 159"/>
        <o:r id="V:Rule60" type="connector" idref="#AutoShape 113"/>
        <o:r id="V:Rule61" type="connector" idref="#AutoShape 156"/>
        <o:r id="V:Rule62" type="connector" idref="#_x0000_s1162"/>
        <o:r id="V:Rule63" type="connector" idref="#AutoShape 119"/>
        <o:r id="V:Rule64" type="connector" idref="#AutoShape 105"/>
        <o:r id="V:Rule65" type="connector" idref="#AutoShape 121"/>
        <o:r id="V:Rule66" type="connector" idref="#AutoShape 123"/>
        <o:r id="V:Rule67" type="connector" idref="#AutoShape 110"/>
        <o:r id="V:Rule68" type="connector" idref="#AutoShape 158"/>
        <o:r id="V:Rule69" type="connector" idref="#_x0000_s1082"/>
        <o:r id="V:Rule70" type="connector" idref="#_x0000_s1081">
          <o:proxy start="" idref="#_x0000_s1077" connectloc="0"/>
        </o:r>
        <o:r id="V:Rule71" type="connector" idref="#AutoShape 100"/>
        <o:r id="V:Rule72" type="connector" idref="#_x0000_s1314">
          <o:proxy start="" idref="#_x0000_s1090" connectloc="2"/>
          <o:proxy end="" idref="#_x0000_s1312" connectloc="0"/>
        </o:r>
        <o:r id="V:Rule73" type="connector" idref="#AutoShape 109"/>
        <o:r id="V:Rule74" type="connector" idref="#AutoShape 111"/>
        <o:r id="V:Rule75" type="connector" idref="#_x0000_s1103">
          <o:proxy start="" idref="#_x0000_s1101" connectloc="3"/>
          <o:proxy end="" idref="#_x0000_s1102" connectloc="1"/>
        </o:r>
        <o:r id="V:Rule76" type="connector" idref="#_x0000_s1107">
          <o:proxy start="" idref="#_x0000_s1102" connectloc="2"/>
          <o:proxy end="" idref="#_x0000_s1098" connectloc="6"/>
        </o:r>
        <o:r id="V:Rule77" type="connector" idref="#AutoShape 122"/>
        <o:r id="V:Rule78" type="connector" idref="#_x0000_s1164"/>
        <o:r id="V:Rule79" type="connector" idref="#AutoShape 125"/>
        <o:r id="V:Rule80" type="connector" idref="#_x0000_s1105">
          <o:proxy start="" idref="#_x0000_s1102" connectloc="2"/>
          <o:proxy end="" idref="#_x0000_s1097" connectloc="0"/>
        </o:r>
        <o:r id="V:Rule81" type="connector" idref="#AutoShape 145"/>
        <o:r id="V:Rule82" type="connector" idref="#AutoShape 144"/>
        <o:r id="V:Rule83" type="connector" idref="#_x0000_s1106">
          <o:proxy start="" idref="#_x0000_s1102" connectloc="2"/>
          <o:proxy end="" idref="#_x0000_s1100" connectloc="2"/>
        </o:r>
        <o:r id="V:Rule84" type="connector" idref="#AutoShape 118"/>
        <o:r id="V:Rule85" type="connector" idref="#AutoShape 114"/>
        <o:r id="V:Rule86" type="connector" idref="#_x0000_s1083">
          <o:proxy end="" idref="#_x0000_s1079" connectloc="0"/>
        </o:r>
        <o:r id="V:Rule87" type="connector" idref="#AutoShape 104"/>
        <o:r id="V:Rule88" type="connector" idref="#AutoShape 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Стандарт"/>
    <w:qFormat/>
    <w:rsid w:val="00772A43"/>
    <w:pPr>
      <w:autoSpaceDE w:val="0"/>
      <w:autoSpaceDN w:val="0"/>
      <w:jc w:val="both"/>
    </w:pPr>
    <w:rPr>
      <w:rFonts w:eastAsia="Calibri" w:cs="Times New Roman"/>
      <w:szCs w:val="28"/>
      <w:lang w:eastAsia="ru-RU"/>
    </w:rPr>
  </w:style>
  <w:style w:type="paragraph" w:styleId="1">
    <w:name w:val="heading 1"/>
    <w:basedOn w:val="a"/>
    <w:next w:val="a"/>
    <w:link w:val="10"/>
    <w:qFormat/>
    <w:rsid w:val="00195C8F"/>
    <w:pPr>
      <w:keepNext/>
      <w:autoSpaceDE/>
      <w:autoSpaceDN/>
      <w:spacing w:line="240" w:lineRule="auto"/>
      <w:ind w:firstLine="0"/>
      <w:jc w:val="center"/>
      <w:outlineLvl w:val="0"/>
    </w:pPr>
    <w:rPr>
      <w:rFonts w:eastAsia="Times New Roman"/>
      <w:szCs w:val="24"/>
      <w:lang w:val="uk-UA"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70DD9"/>
    <w:pPr>
      <w:autoSpaceDE/>
      <w:autoSpaceDN/>
      <w:spacing w:line="240" w:lineRule="auto"/>
      <w:ind w:left="720" w:firstLine="0"/>
      <w:jc w:val="left"/>
    </w:pPr>
    <w:rPr>
      <w:sz w:val="24"/>
      <w:szCs w:val="24"/>
    </w:rPr>
  </w:style>
  <w:style w:type="paragraph" w:styleId="a3">
    <w:name w:val="List Paragraph"/>
    <w:basedOn w:val="a"/>
    <w:uiPriority w:val="34"/>
    <w:qFormat/>
    <w:rsid w:val="00900FC7"/>
    <w:pPr>
      <w:autoSpaceDE/>
      <w:autoSpaceDN/>
      <w:spacing w:line="240" w:lineRule="auto"/>
      <w:ind w:left="720" w:firstLine="0"/>
      <w:jc w:val="left"/>
    </w:pPr>
    <w:rPr>
      <w:rFonts w:eastAsia="Times New Roman"/>
      <w:sz w:val="24"/>
      <w:szCs w:val="24"/>
    </w:rPr>
  </w:style>
  <w:style w:type="table" w:styleId="a4">
    <w:name w:val="Table Grid"/>
    <w:basedOn w:val="a1"/>
    <w:uiPriority w:val="59"/>
    <w:rsid w:val="00251A6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3E48C2"/>
    <w:pPr>
      <w:autoSpaceDE/>
      <w:autoSpaceDN/>
      <w:spacing w:before="100" w:beforeAutospacing="1" w:after="100" w:afterAutospacing="1" w:line="240" w:lineRule="auto"/>
      <w:ind w:firstLine="0"/>
      <w:jc w:val="left"/>
    </w:pPr>
    <w:rPr>
      <w:rFonts w:eastAsia="Times New Roman"/>
      <w:sz w:val="24"/>
      <w:szCs w:val="24"/>
    </w:rPr>
  </w:style>
  <w:style w:type="character" w:customStyle="1" w:styleId="a6">
    <w:name w:val="Основной текст_"/>
    <w:basedOn w:val="a0"/>
    <w:link w:val="2"/>
    <w:rsid w:val="00160157"/>
    <w:rPr>
      <w:rFonts w:eastAsia="Times New Roman" w:cs="Times New Roman"/>
      <w:sz w:val="23"/>
      <w:szCs w:val="23"/>
      <w:shd w:val="clear" w:color="auto" w:fill="FFFFFF"/>
    </w:rPr>
  </w:style>
  <w:style w:type="paragraph" w:customStyle="1" w:styleId="2">
    <w:name w:val="Основной текст2"/>
    <w:basedOn w:val="a"/>
    <w:link w:val="a6"/>
    <w:rsid w:val="00160157"/>
    <w:pPr>
      <w:widowControl w:val="0"/>
      <w:shd w:val="clear" w:color="auto" w:fill="FFFFFF"/>
      <w:autoSpaceDE/>
      <w:autoSpaceDN/>
      <w:spacing w:before="180" w:line="274" w:lineRule="exact"/>
      <w:ind w:firstLine="0"/>
    </w:pPr>
    <w:rPr>
      <w:rFonts w:eastAsia="Times New Roman"/>
      <w:sz w:val="23"/>
      <w:szCs w:val="23"/>
      <w:lang w:eastAsia="en-US"/>
    </w:rPr>
  </w:style>
  <w:style w:type="character" w:customStyle="1" w:styleId="10">
    <w:name w:val="Заголовок 1 Знак"/>
    <w:basedOn w:val="a0"/>
    <w:link w:val="1"/>
    <w:rsid w:val="00195C8F"/>
    <w:rPr>
      <w:rFonts w:eastAsia="Times New Roman" w:cs="Times New Roman"/>
      <w:szCs w:val="24"/>
      <w:lang w:val="uk-UA" w:eastAsia="uk-UA"/>
    </w:rPr>
  </w:style>
  <w:style w:type="paragraph" w:styleId="a7">
    <w:name w:val="Body Text Indent"/>
    <w:basedOn w:val="a"/>
    <w:link w:val="a8"/>
    <w:uiPriority w:val="99"/>
    <w:unhideWhenUsed/>
    <w:rsid w:val="00195C8F"/>
    <w:pPr>
      <w:spacing w:after="120"/>
      <w:ind w:left="283"/>
    </w:pPr>
  </w:style>
  <w:style w:type="character" w:customStyle="1" w:styleId="a8">
    <w:name w:val="Основной текст с отступом Знак"/>
    <w:basedOn w:val="a0"/>
    <w:link w:val="a7"/>
    <w:uiPriority w:val="99"/>
    <w:rsid w:val="00195C8F"/>
    <w:rPr>
      <w:rFonts w:eastAsia="Calibri" w:cs="Times New Roman"/>
      <w:szCs w:val="28"/>
      <w:lang w:eastAsia="ru-RU"/>
    </w:rPr>
  </w:style>
  <w:style w:type="paragraph" w:styleId="20">
    <w:name w:val="Body Text 2"/>
    <w:basedOn w:val="a"/>
    <w:link w:val="21"/>
    <w:uiPriority w:val="99"/>
    <w:semiHidden/>
    <w:unhideWhenUsed/>
    <w:rsid w:val="00195C8F"/>
    <w:pPr>
      <w:spacing w:after="120" w:line="480" w:lineRule="auto"/>
    </w:pPr>
  </w:style>
  <w:style w:type="character" w:customStyle="1" w:styleId="21">
    <w:name w:val="Основной текст 2 Знак"/>
    <w:basedOn w:val="a0"/>
    <w:link w:val="20"/>
    <w:uiPriority w:val="99"/>
    <w:semiHidden/>
    <w:rsid w:val="00195C8F"/>
    <w:rPr>
      <w:rFonts w:eastAsia="Calibri" w:cs="Times New Roman"/>
      <w:szCs w:val="28"/>
      <w:lang w:eastAsia="ru-RU"/>
    </w:rPr>
  </w:style>
  <w:style w:type="character" w:customStyle="1" w:styleId="apple-converted-space">
    <w:name w:val="apple-converted-space"/>
    <w:basedOn w:val="a0"/>
    <w:rsid w:val="0081024C"/>
  </w:style>
  <w:style w:type="character" w:styleId="a9">
    <w:name w:val="Strong"/>
    <w:basedOn w:val="a0"/>
    <w:uiPriority w:val="22"/>
    <w:qFormat/>
    <w:rsid w:val="0081024C"/>
    <w:rPr>
      <w:b/>
      <w:bCs/>
    </w:rPr>
  </w:style>
  <w:style w:type="paragraph" w:styleId="aa">
    <w:name w:val="Balloon Text"/>
    <w:basedOn w:val="a"/>
    <w:link w:val="ab"/>
    <w:uiPriority w:val="99"/>
    <w:semiHidden/>
    <w:unhideWhenUsed/>
    <w:rsid w:val="00FC259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259D"/>
    <w:rPr>
      <w:rFonts w:ascii="Tahoma" w:eastAsia="Calibri" w:hAnsi="Tahoma" w:cs="Tahoma"/>
      <w:sz w:val="16"/>
      <w:szCs w:val="16"/>
      <w:lang w:eastAsia="ru-RU"/>
    </w:rPr>
  </w:style>
  <w:style w:type="paragraph" w:styleId="ac">
    <w:name w:val="header"/>
    <w:basedOn w:val="a"/>
    <w:link w:val="ad"/>
    <w:uiPriority w:val="99"/>
    <w:unhideWhenUsed/>
    <w:rsid w:val="00FC259D"/>
    <w:pPr>
      <w:tabs>
        <w:tab w:val="center" w:pos="4677"/>
        <w:tab w:val="right" w:pos="9355"/>
      </w:tabs>
      <w:spacing w:line="240" w:lineRule="auto"/>
    </w:pPr>
  </w:style>
  <w:style w:type="character" w:customStyle="1" w:styleId="ad">
    <w:name w:val="Верхний колонтитул Знак"/>
    <w:basedOn w:val="a0"/>
    <w:link w:val="ac"/>
    <w:uiPriority w:val="99"/>
    <w:rsid w:val="00FC259D"/>
    <w:rPr>
      <w:rFonts w:eastAsia="Calibri" w:cs="Times New Roman"/>
      <w:szCs w:val="28"/>
      <w:lang w:eastAsia="ru-RU"/>
    </w:rPr>
  </w:style>
  <w:style w:type="paragraph" w:styleId="ae">
    <w:name w:val="footer"/>
    <w:basedOn w:val="a"/>
    <w:link w:val="af"/>
    <w:uiPriority w:val="99"/>
    <w:semiHidden/>
    <w:unhideWhenUsed/>
    <w:rsid w:val="00FC259D"/>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FC259D"/>
    <w:rPr>
      <w:rFonts w:eastAsia="Calibri" w:cs="Times New Roman"/>
      <w:szCs w:val="28"/>
      <w:lang w:eastAsia="ru-RU"/>
    </w:rPr>
  </w:style>
  <w:style w:type="character" w:customStyle="1" w:styleId="submenu-table">
    <w:name w:val="submenu-table"/>
    <w:basedOn w:val="a0"/>
    <w:rsid w:val="005F08C2"/>
  </w:style>
  <w:style w:type="character" w:styleId="af0">
    <w:name w:val="Placeholder Text"/>
    <w:basedOn w:val="a0"/>
    <w:uiPriority w:val="99"/>
    <w:semiHidden/>
    <w:rsid w:val="004A4FCE"/>
    <w:rPr>
      <w:color w:val="808080"/>
    </w:rPr>
  </w:style>
  <w:style w:type="character" w:customStyle="1" w:styleId="FontStyle28">
    <w:name w:val="Font Style28"/>
    <w:basedOn w:val="a0"/>
    <w:rsid w:val="003F251D"/>
    <w:rPr>
      <w:rFonts w:ascii="Times New Roman" w:hAnsi="Times New Roman" w:cs="Times New Roman"/>
      <w:sz w:val="18"/>
      <w:szCs w:val="18"/>
    </w:rPr>
  </w:style>
  <w:style w:type="character" w:customStyle="1" w:styleId="FontStyle25">
    <w:name w:val="Font Style25"/>
    <w:basedOn w:val="a0"/>
    <w:rsid w:val="003F251D"/>
    <w:rPr>
      <w:rFonts w:ascii="Times New Roman" w:hAnsi="Times New Roman" w:cs="Times New Roman"/>
      <w:sz w:val="26"/>
      <w:szCs w:val="26"/>
    </w:rPr>
  </w:style>
  <w:style w:type="character" w:customStyle="1" w:styleId="FontStyle26">
    <w:name w:val="Font Style26"/>
    <w:basedOn w:val="a0"/>
    <w:rsid w:val="003F251D"/>
    <w:rPr>
      <w:rFonts w:ascii="Times New Roman" w:hAnsi="Times New Roman" w:cs="Times New Roman"/>
      <w:b/>
      <w:bCs/>
      <w:sz w:val="26"/>
      <w:szCs w:val="26"/>
    </w:rPr>
  </w:style>
  <w:style w:type="paragraph" w:customStyle="1" w:styleId="Style5">
    <w:name w:val="Style5"/>
    <w:basedOn w:val="a"/>
    <w:rsid w:val="003F251D"/>
    <w:pPr>
      <w:widowControl w:val="0"/>
      <w:adjustRightInd w:val="0"/>
      <w:spacing w:line="485" w:lineRule="exact"/>
      <w:ind w:firstLine="0"/>
    </w:pPr>
    <w:rPr>
      <w:rFonts w:ascii="Book Antiqua" w:eastAsia="Times New Roman" w:hAnsi="Book Antiqua"/>
      <w:sz w:val="24"/>
      <w:szCs w:val="24"/>
    </w:rPr>
  </w:style>
  <w:style w:type="paragraph" w:customStyle="1" w:styleId="Style7">
    <w:name w:val="Style7"/>
    <w:basedOn w:val="a"/>
    <w:rsid w:val="003F251D"/>
    <w:pPr>
      <w:widowControl w:val="0"/>
      <w:adjustRightInd w:val="0"/>
      <w:spacing w:line="240" w:lineRule="auto"/>
      <w:ind w:firstLine="0"/>
      <w:jc w:val="left"/>
    </w:pPr>
    <w:rPr>
      <w:rFonts w:ascii="Book Antiqua" w:eastAsia="Times New Roman" w:hAnsi="Book Antiqua"/>
      <w:sz w:val="24"/>
      <w:szCs w:val="24"/>
    </w:rPr>
  </w:style>
  <w:style w:type="paragraph" w:customStyle="1" w:styleId="Style8">
    <w:name w:val="Style8"/>
    <w:basedOn w:val="a"/>
    <w:rsid w:val="003F251D"/>
    <w:pPr>
      <w:widowControl w:val="0"/>
      <w:adjustRightInd w:val="0"/>
      <w:spacing w:line="475" w:lineRule="exact"/>
      <w:ind w:firstLine="0"/>
      <w:jc w:val="center"/>
    </w:pPr>
    <w:rPr>
      <w:rFonts w:ascii="Book Antiqua" w:eastAsia="Times New Roman" w:hAnsi="Book Antiqua"/>
      <w:sz w:val="24"/>
      <w:szCs w:val="24"/>
    </w:rPr>
  </w:style>
  <w:style w:type="paragraph" w:customStyle="1" w:styleId="Style9">
    <w:name w:val="Style9"/>
    <w:basedOn w:val="a"/>
    <w:rsid w:val="003F251D"/>
    <w:pPr>
      <w:widowControl w:val="0"/>
      <w:adjustRightInd w:val="0"/>
      <w:spacing w:line="490" w:lineRule="exact"/>
      <w:ind w:hanging="624"/>
      <w:jc w:val="left"/>
    </w:pPr>
    <w:rPr>
      <w:rFonts w:ascii="Book Antiqua" w:eastAsia="Times New Roman" w:hAnsi="Book Antiqua"/>
      <w:sz w:val="24"/>
      <w:szCs w:val="24"/>
    </w:rPr>
  </w:style>
  <w:style w:type="paragraph" w:customStyle="1" w:styleId="Style10">
    <w:name w:val="Style10"/>
    <w:basedOn w:val="a"/>
    <w:rsid w:val="003F251D"/>
    <w:pPr>
      <w:widowControl w:val="0"/>
      <w:adjustRightInd w:val="0"/>
      <w:spacing w:line="487" w:lineRule="exact"/>
      <w:ind w:hanging="725"/>
      <w:jc w:val="left"/>
    </w:pPr>
    <w:rPr>
      <w:rFonts w:ascii="Book Antiqua" w:eastAsia="Times New Roman" w:hAnsi="Book Antiqua"/>
      <w:sz w:val="24"/>
      <w:szCs w:val="24"/>
    </w:rPr>
  </w:style>
  <w:style w:type="paragraph" w:customStyle="1" w:styleId="Style11">
    <w:name w:val="Style11"/>
    <w:basedOn w:val="a"/>
    <w:rsid w:val="003F251D"/>
    <w:pPr>
      <w:widowControl w:val="0"/>
      <w:adjustRightInd w:val="0"/>
      <w:spacing w:line="490" w:lineRule="exact"/>
      <w:ind w:firstLine="0"/>
      <w:jc w:val="left"/>
    </w:pPr>
    <w:rPr>
      <w:rFonts w:ascii="Book Antiqua" w:eastAsia="Times New Roman" w:hAnsi="Book Antiqua"/>
      <w:sz w:val="24"/>
      <w:szCs w:val="24"/>
    </w:rPr>
  </w:style>
  <w:style w:type="paragraph" w:customStyle="1" w:styleId="Style13">
    <w:name w:val="Style13"/>
    <w:basedOn w:val="a"/>
    <w:rsid w:val="003F251D"/>
    <w:pPr>
      <w:widowControl w:val="0"/>
      <w:adjustRightInd w:val="0"/>
      <w:spacing w:line="485" w:lineRule="exact"/>
      <w:ind w:firstLine="0"/>
      <w:jc w:val="left"/>
    </w:pPr>
    <w:rPr>
      <w:rFonts w:ascii="Book Antiqua" w:eastAsia="Times New Roman" w:hAnsi="Book Antiqua"/>
      <w:sz w:val="24"/>
      <w:szCs w:val="24"/>
    </w:rPr>
  </w:style>
  <w:style w:type="paragraph" w:customStyle="1" w:styleId="Style14">
    <w:name w:val="Style14"/>
    <w:basedOn w:val="a"/>
    <w:rsid w:val="003F251D"/>
    <w:pPr>
      <w:widowControl w:val="0"/>
      <w:adjustRightInd w:val="0"/>
      <w:spacing w:line="490" w:lineRule="exact"/>
      <w:ind w:firstLine="0"/>
      <w:jc w:val="left"/>
    </w:pPr>
    <w:rPr>
      <w:rFonts w:ascii="Book Antiqua" w:eastAsia="Times New Roman" w:hAnsi="Book Antiqua"/>
      <w:sz w:val="24"/>
      <w:szCs w:val="24"/>
    </w:rPr>
  </w:style>
  <w:style w:type="paragraph" w:styleId="22">
    <w:name w:val="Body Text Indent 2"/>
    <w:basedOn w:val="a"/>
    <w:link w:val="23"/>
    <w:uiPriority w:val="99"/>
    <w:semiHidden/>
    <w:unhideWhenUsed/>
    <w:rsid w:val="004272D7"/>
    <w:pPr>
      <w:spacing w:after="120" w:line="480" w:lineRule="auto"/>
      <w:ind w:left="283"/>
    </w:pPr>
  </w:style>
  <w:style w:type="character" w:customStyle="1" w:styleId="23">
    <w:name w:val="Основной текст с отступом 2 Знак"/>
    <w:basedOn w:val="a0"/>
    <w:link w:val="22"/>
    <w:uiPriority w:val="99"/>
    <w:semiHidden/>
    <w:rsid w:val="004272D7"/>
    <w:rPr>
      <w:rFonts w:eastAsia="Calibri" w:cs="Times New Roman"/>
      <w:szCs w:val="28"/>
      <w:lang w:eastAsia="ru-RU"/>
    </w:rPr>
  </w:style>
  <w:style w:type="character" w:styleId="af1">
    <w:name w:val="Hyperlink"/>
    <w:basedOn w:val="a0"/>
    <w:rsid w:val="004272D7"/>
    <w:rPr>
      <w:color w:val="0000FF"/>
      <w:u w:val="single"/>
    </w:rPr>
  </w:style>
  <w:style w:type="character" w:customStyle="1" w:styleId="3">
    <w:name w:val="Основной текст (3)_"/>
    <w:basedOn w:val="a0"/>
    <w:link w:val="30"/>
    <w:locked/>
    <w:rsid w:val="005B502C"/>
    <w:rPr>
      <w:rFonts w:eastAsia="Times New Roman" w:cs="Times New Roman"/>
      <w:sz w:val="21"/>
      <w:szCs w:val="21"/>
      <w:shd w:val="clear" w:color="auto" w:fill="FFFFFF"/>
    </w:rPr>
  </w:style>
  <w:style w:type="paragraph" w:customStyle="1" w:styleId="30">
    <w:name w:val="Основной текст (3)"/>
    <w:basedOn w:val="a"/>
    <w:link w:val="3"/>
    <w:rsid w:val="005B502C"/>
    <w:pPr>
      <w:widowControl w:val="0"/>
      <w:shd w:val="clear" w:color="auto" w:fill="FFFFFF"/>
      <w:autoSpaceDE/>
      <w:autoSpaceDN/>
      <w:spacing w:line="250" w:lineRule="exact"/>
      <w:ind w:firstLine="540"/>
    </w:pPr>
    <w:rPr>
      <w:rFonts w:eastAsia="Times New Roman"/>
      <w:sz w:val="21"/>
      <w:szCs w:val="21"/>
      <w:lang w:eastAsia="en-US"/>
    </w:rPr>
  </w:style>
  <w:style w:type="table" w:customStyle="1" w:styleId="12">
    <w:name w:val="Сетка таблицы1"/>
    <w:basedOn w:val="a1"/>
    <w:uiPriority w:val="59"/>
    <w:rsid w:val="008F5A7E"/>
    <w:pPr>
      <w:spacing w:line="240" w:lineRule="auto"/>
    </w:pPr>
    <w:rPr>
      <w:rFonts w:eastAsia="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122326">
      <w:bodyDiv w:val="1"/>
      <w:marLeft w:val="0"/>
      <w:marRight w:val="0"/>
      <w:marTop w:val="0"/>
      <w:marBottom w:val="0"/>
      <w:divBdr>
        <w:top w:val="none" w:sz="0" w:space="0" w:color="auto"/>
        <w:left w:val="none" w:sz="0" w:space="0" w:color="auto"/>
        <w:bottom w:val="none" w:sz="0" w:space="0" w:color="auto"/>
        <w:right w:val="none" w:sz="0" w:space="0" w:color="auto"/>
      </w:divBdr>
    </w:div>
    <w:div w:id="119423782">
      <w:bodyDiv w:val="1"/>
      <w:marLeft w:val="0"/>
      <w:marRight w:val="0"/>
      <w:marTop w:val="0"/>
      <w:marBottom w:val="0"/>
      <w:divBdr>
        <w:top w:val="none" w:sz="0" w:space="0" w:color="auto"/>
        <w:left w:val="none" w:sz="0" w:space="0" w:color="auto"/>
        <w:bottom w:val="none" w:sz="0" w:space="0" w:color="auto"/>
        <w:right w:val="none" w:sz="0" w:space="0" w:color="auto"/>
      </w:divBdr>
    </w:div>
    <w:div w:id="120809849">
      <w:bodyDiv w:val="1"/>
      <w:marLeft w:val="0"/>
      <w:marRight w:val="0"/>
      <w:marTop w:val="0"/>
      <w:marBottom w:val="0"/>
      <w:divBdr>
        <w:top w:val="none" w:sz="0" w:space="0" w:color="auto"/>
        <w:left w:val="none" w:sz="0" w:space="0" w:color="auto"/>
        <w:bottom w:val="none" w:sz="0" w:space="0" w:color="auto"/>
        <w:right w:val="none" w:sz="0" w:space="0" w:color="auto"/>
      </w:divBdr>
    </w:div>
    <w:div w:id="206987679">
      <w:bodyDiv w:val="1"/>
      <w:marLeft w:val="0"/>
      <w:marRight w:val="0"/>
      <w:marTop w:val="0"/>
      <w:marBottom w:val="0"/>
      <w:divBdr>
        <w:top w:val="none" w:sz="0" w:space="0" w:color="auto"/>
        <w:left w:val="none" w:sz="0" w:space="0" w:color="auto"/>
        <w:bottom w:val="none" w:sz="0" w:space="0" w:color="auto"/>
        <w:right w:val="none" w:sz="0" w:space="0" w:color="auto"/>
      </w:divBdr>
    </w:div>
    <w:div w:id="242688405">
      <w:bodyDiv w:val="1"/>
      <w:marLeft w:val="0"/>
      <w:marRight w:val="0"/>
      <w:marTop w:val="0"/>
      <w:marBottom w:val="0"/>
      <w:divBdr>
        <w:top w:val="none" w:sz="0" w:space="0" w:color="auto"/>
        <w:left w:val="none" w:sz="0" w:space="0" w:color="auto"/>
        <w:bottom w:val="none" w:sz="0" w:space="0" w:color="auto"/>
        <w:right w:val="none" w:sz="0" w:space="0" w:color="auto"/>
      </w:divBdr>
    </w:div>
    <w:div w:id="290718033">
      <w:bodyDiv w:val="1"/>
      <w:marLeft w:val="0"/>
      <w:marRight w:val="0"/>
      <w:marTop w:val="0"/>
      <w:marBottom w:val="0"/>
      <w:divBdr>
        <w:top w:val="none" w:sz="0" w:space="0" w:color="auto"/>
        <w:left w:val="none" w:sz="0" w:space="0" w:color="auto"/>
        <w:bottom w:val="none" w:sz="0" w:space="0" w:color="auto"/>
        <w:right w:val="none" w:sz="0" w:space="0" w:color="auto"/>
      </w:divBdr>
    </w:div>
    <w:div w:id="340394401">
      <w:bodyDiv w:val="1"/>
      <w:marLeft w:val="0"/>
      <w:marRight w:val="0"/>
      <w:marTop w:val="0"/>
      <w:marBottom w:val="0"/>
      <w:divBdr>
        <w:top w:val="none" w:sz="0" w:space="0" w:color="auto"/>
        <w:left w:val="none" w:sz="0" w:space="0" w:color="auto"/>
        <w:bottom w:val="none" w:sz="0" w:space="0" w:color="auto"/>
        <w:right w:val="none" w:sz="0" w:space="0" w:color="auto"/>
      </w:divBdr>
    </w:div>
    <w:div w:id="370879628">
      <w:bodyDiv w:val="1"/>
      <w:marLeft w:val="0"/>
      <w:marRight w:val="0"/>
      <w:marTop w:val="0"/>
      <w:marBottom w:val="0"/>
      <w:divBdr>
        <w:top w:val="none" w:sz="0" w:space="0" w:color="auto"/>
        <w:left w:val="none" w:sz="0" w:space="0" w:color="auto"/>
        <w:bottom w:val="none" w:sz="0" w:space="0" w:color="auto"/>
        <w:right w:val="none" w:sz="0" w:space="0" w:color="auto"/>
      </w:divBdr>
    </w:div>
    <w:div w:id="431247037">
      <w:bodyDiv w:val="1"/>
      <w:marLeft w:val="0"/>
      <w:marRight w:val="0"/>
      <w:marTop w:val="0"/>
      <w:marBottom w:val="0"/>
      <w:divBdr>
        <w:top w:val="none" w:sz="0" w:space="0" w:color="auto"/>
        <w:left w:val="none" w:sz="0" w:space="0" w:color="auto"/>
        <w:bottom w:val="none" w:sz="0" w:space="0" w:color="auto"/>
        <w:right w:val="none" w:sz="0" w:space="0" w:color="auto"/>
      </w:divBdr>
    </w:div>
    <w:div w:id="436680965">
      <w:bodyDiv w:val="1"/>
      <w:marLeft w:val="0"/>
      <w:marRight w:val="0"/>
      <w:marTop w:val="0"/>
      <w:marBottom w:val="0"/>
      <w:divBdr>
        <w:top w:val="none" w:sz="0" w:space="0" w:color="auto"/>
        <w:left w:val="none" w:sz="0" w:space="0" w:color="auto"/>
        <w:bottom w:val="none" w:sz="0" w:space="0" w:color="auto"/>
        <w:right w:val="none" w:sz="0" w:space="0" w:color="auto"/>
      </w:divBdr>
    </w:div>
    <w:div w:id="445660483">
      <w:bodyDiv w:val="1"/>
      <w:marLeft w:val="0"/>
      <w:marRight w:val="0"/>
      <w:marTop w:val="0"/>
      <w:marBottom w:val="0"/>
      <w:divBdr>
        <w:top w:val="none" w:sz="0" w:space="0" w:color="auto"/>
        <w:left w:val="none" w:sz="0" w:space="0" w:color="auto"/>
        <w:bottom w:val="none" w:sz="0" w:space="0" w:color="auto"/>
        <w:right w:val="none" w:sz="0" w:space="0" w:color="auto"/>
      </w:divBdr>
    </w:div>
    <w:div w:id="455637612">
      <w:bodyDiv w:val="1"/>
      <w:marLeft w:val="0"/>
      <w:marRight w:val="0"/>
      <w:marTop w:val="0"/>
      <w:marBottom w:val="0"/>
      <w:divBdr>
        <w:top w:val="none" w:sz="0" w:space="0" w:color="auto"/>
        <w:left w:val="none" w:sz="0" w:space="0" w:color="auto"/>
        <w:bottom w:val="none" w:sz="0" w:space="0" w:color="auto"/>
        <w:right w:val="none" w:sz="0" w:space="0" w:color="auto"/>
      </w:divBdr>
    </w:div>
    <w:div w:id="456222266">
      <w:bodyDiv w:val="1"/>
      <w:marLeft w:val="0"/>
      <w:marRight w:val="0"/>
      <w:marTop w:val="0"/>
      <w:marBottom w:val="0"/>
      <w:divBdr>
        <w:top w:val="none" w:sz="0" w:space="0" w:color="auto"/>
        <w:left w:val="none" w:sz="0" w:space="0" w:color="auto"/>
        <w:bottom w:val="none" w:sz="0" w:space="0" w:color="auto"/>
        <w:right w:val="none" w:sz="0" w:space="0" w:color="auto"/>
      </w:divBdr>
    </w:div>
    <w:div w:id="552085194">
      <w:bodyDiv w:val="1"/>
      <w:marLeft w:val="0"/>
      <w:marRight w:val="0"/>
      <w:marTop w:val="0"/>
      <w:marBottom w:val="0"/>
      <w:divBdr>
        <w:top w:val="none" w:sz="0" w:space="0" w:color="auto"/>
        <w:left w:val="none" w:sz="0" w:space="0" w:color="auto"/>
        <w:bottom w:val="none" w:sz="0" w:space="0" w:color="auto"/>
        <w:right w:val="none" w:sz="0" w:space="0" w:color="auto"/>
      </w:divBdr>
    </w:div>
    <w:div w:id="555316686">
      <w:bodyDiv w:val="1"/>
      <w:marLeft w:val="0"/>
      <w:marRight w:val="0"/>
      <w:marTop w:val="0"/>
      <w:marBottom w:val="0"/>
      <w:divBdr>
        <w:top w:val="none" w:sz="0" w:space="0" w:color="auto"/>
        <w:left w:val="none" w:sz="0" w:space="0" w:color="auto"/>
        <w:bottom w:val="none" w:sz="0" w:space="0" w:color="auto"/>
        <w:right w:val="none" w:sz="0" w:space="0" w:color="auto"/>
      </w:divBdr>
    </w:div>
    <w:div w:id="583953300">
      <w:bodyDiv w:val="1"/>
      <w:marLeft w:val="0"/>
      <w:marRight w:val="0"/>
      <w:marTop w:val="0"/>
      <w:marBottom w:val="0"/>
      <w:divBdr>
        <w:top w:val="none" w:sz="0" w:space="0" w:color="auto"/>
        <w:left w:val="none" w:sz="0" w:space="0" w:color="auto"/>
        <w:bottom w:val="none" w:sz="0" w:space="0" w:color="auto"/>
        <w:right w:val="none" w:sz="0" w:space="0" w:color="auto"/>
      </w:divBdr>
    </w:div>
    <w:div w:id="621810520">
      <w:bodyDiv w:val="1"/>
      <w:marLeft w:val="0"/>
      <w:marRight w:val="0"/>
      <w:marTop w:val="0"/>
      <w:marBottom w:val="0"/>
      <w:divBdr>
        <w:top w:val="none" w:sz="0" w:space="0" w:color="auto"/>
        <w:left w:val="none" w:sz="0" w:space="0" w:color="auto"/>
        <w:bottom w:val="none" w:sz="0" w:space="0" w:color="auto"/>
        <w:right w:val="none" w:sz="0" w:space="0" w:color="auto"/>
      </w:divBdr>
    </w:div>
    <w:div w:id="624506969">
      <w:bodyDiv w:val="1"/>
      <w:marLeft w:val="0"/>
      <w:marRight w:val="0"/>
      <w:marTop w:val="0"/>
      <w:marBottom w:val="0"/>
      <w:divBdr>
        <w:top w:val="none" w:sz="0" w:space="0" w:color="auto"/>
        <w:left w:val="none" w:sz="0" w:space="0" w:color="auto"/>
        <w:bottom w:val="none" w:sz="0" w:space="0" w:color="auto"/>
        <w:right w:val="none" w:sz="0" w:space="0" w:color="auto"/>
      </w:divBdr>
    </w:div>
    <w:div w:id="653804091">
      <w:bodyDiv w:val="1"/>
      <w:marLeft w:val="0"/>
      <w:marRight w:val="0"/>
      <w:marTop w:val="0"/>
      <w:marBottom w:val="0"/>
      <w:divBdr>
        <w:top w:val="none" w:sz="0" w:space="0" w:color="auto"/>
        <w:left w:val="none" w:sz="0" w:space="0" w:color="auto"/>
        <w:bottom w:val="none" w:sz="0" w:space="0" w:color="auto"/>
        <w:right w:val="none" w:sz="0" w:space="0" w:color="auto"/>
      </w:divBdr>
    </w:div>
    <w:div w:id="680012983">
      <w:bodyDiv w:val="1"/>
      <w:marLeft w:val="0"/>
      <w:marRight w:val="0"/>
      <w:marTop w:val="0"/>
      <w:marBottom w:val="0"/>
      <w:divBdr>
        <w:top w:val="none" w:sz="0" w:space="0" w:color="auto"/>
        <w:left w:val="none" w:sz="0" w:space="0" w:color="auto"/>
        <w:bottom w:val="none" w:sz="0" w:space="0" w:color="auto"/>
        <w:right w:val="none" w:sz="0" w:space="0" w:color="auto"/>
      </w:divBdr>
    </w:div>
    <w:div w:id="717632009">
      <w:bodyDiv w:val="1"/>
      <w:marLeft w:val="0"/>
      <w:marRight w:val="0"/>
      <w:marTop w:val="0"/>
      <w:marBottom w:val="0"/>
      <w:divBdr>
        <w:top w:val="none" w:sz="0" w:space="0" w:color="auto"/>
        <w:left w:val="none" w:sz="0" w:space="0" w:color="auto"/>
        <w:bottom w:val="none" w:sz="0" w:space="0" w:color="auto"/>
        <w:right w:val="none" w:sz="0" w:space="0" w:color="auto"/>
      </w:divBdr>
    </w:div>
    <w:div w:id="735401400">
      <w:bodyDiv w:val="1"/>
      <w:marLeft w:val="0"/>
      <w:marRight w:val="0"/>
      <w:marTop w:val="0"/>
      <w:marBottom w:val="0"/>
      <w:divBdr>
        <w:top w:val="none" w:sz="0" w:space="0" w:color="auto"/>
        <w:left w:val="none" w:sz="0" w:space="0" w:color="auto"/>
        <w:bottom w:val="none" w:sz="0" w:space="0" w:color="auto"/>
        <w:right w:val="none" w:sz="0" w:space="0" w:color="auto"/>
      </w:divBdr>
    </w:div>
    <w:div w:id="866144757">
      <w:bodyDiv w:val="1"/>
      <w:marLeft w:val="0"/>
      <w:marRight w:val="0"/>
      <w:marTop w:val="0"/>
      <w:marBottom w:val="0"/>
      <w:divBdr>
        <w:top w:val="none" w:sz="0" w:space="0" w:color="auto"/>
        <w:left w:val="none" w:sz="0" w:space="0" w:color="auto"/>
        <w:bottom w:val="none" w:sz="0" w:space="0" w:color="auto"/>
        <w:right w:val="none" w:sz="0" w:space="0" w:color="auto"/>
      </w:divBdr>
    </w:div>
    <w:div w:id="869799994">
      <w:bodyDiv w:val="1"/>
      <w:marLeft w:val="0"/>
      <w:marRight w:val="0"/>
      <w:marTop w:val="0"/>
      <w:marBottom w:val="0"/>
      <w:divBdr>
        <w:top w:val="none" w:sz="0" w:space="0" w:color="auto"/>
        <w:left w:val="none" w:sz="0" w:space="0" w:color="auto"/>
        <w:bottom w:val="none" w:sz="0" w:space="0" w:color="auto"/>
        <w:right w:val="none" w:sz="0" w:space="0" w:color="auto"/>
      </w:divBdr>
    </w:div>
    <w:div w:id="907499186">
      <w:bodyDiv w:val="1"/>
      <w:marLeft w:val="0"/>
      <w:marRight w:val="0"/>
      <w:marTop w:val="0"/>
      <w:marBottom w:val="0"/>
      <w:divBdr>
        <w:top w:val="none" w:sz="0" w:space="0" w:color="auto"/>
        <w:left w:val="none" w:sz="0" w:space="0" w:color="auto"/>
        <w:bottom w:val="none" w:sz="0" w:space="0" w:color="auto"/>
        <w:right w:val="none" w:sz="0" w:space="0" w:color="auto"/>
      </w:divBdr>
    </w:div>
    <w:div w:id="927620715">
      <w:bodyDiv w:val="1"/>
      <w:marLeft w:val="0"/>
      <w:marRight w:val="0"/>
      <w:marTop w:val="0"/>
      <w:marBottom w:val="0"/>
      <w:divBdr>
        <w:top w:val="none" w:sz="0" w:space="0" w:color="auto"/>
        <w:left w:val="none" w:sz="0" w:space="0" w:color="auto"/>
        <w:bottom w:val="none" w:sz="0" w:space="0" w:color="auto"/>
        <w:right w:val="none" w:sz="0" w:space="0" w:color="auto"/>
      </w:divBdr>
    </w:div>
    <w:div w:id="1031371940">
      <w:bodyDiv w:val="1"/>
      <w:marLeft w:val="0"/>
      <w:marRight w:val="0"/>
      <w:marTop w:val="0"/>
      <w:marBottom w:val="0"/>
      <w:divBdr>
        <w:top w:val="none" w:sz="0" w:space="0" w:color="auto"/>
        <w:left w:val="none" w:sz="0" w:space="0" w:color="auto"/>
        <w:bottom w:val="none" w:sz="0" w:space="0" w:color="auto"/>
        <w:right w:val="none" w:sz="0" w:space="0" w:color="auto"/>
      </w:divBdr>
    </w:div>
    <w:div w:id="1050810339">
      <w:bodyDiv w:val="1"/>
      <w:marLeft w:val="0"/>
      <w:marRight w:val="0"/>
      <w:marTop w:val="0"/>
      <w:marBottom w:val="0"/>
      <w:divBdr>
        <w:top w:val="none" w:sz="0" w:space="0" w:color="auto"/>
        <w:left w:val="none" w:sz="0" w:space="0" w:color="auto"/>
        <w:bottom w:val="none" w:sz="0" w:space="0" w:color="auto"/>
        <w:right w:val="none" w:sz="0" w:space="0" w:color="auto"/>
      </w:divBdr>
    </w:div>
    <w:div w:id="1064573010">
      <w:bodyDiv w:val="1"/>
      <w:marLeft w:val="0"/>
      <w:marRight w:val="0"/>
      <w:marTop w:val="0"/>
      <w:marBottom w:val="0"/>
      <w:divBdr>
        <w:top w:val="none" w:sz="0" w:space="0" w:color="auto"/>
        <w:left w:val="none" w:sz="0" w:space="0" w:color="auto"/>
        <w:bottom w:val="none" w:sz="0" w:space="0" w:color="auto"/>
        <w:right w:val="none" w:sz="0" w:space="0" w:color="auto"/>
      </w:divBdr>
    </w:div>
    <w:div w:id="1070034282">
      <w:bodyDiv w:val="1"/>
      <w:marLeft w:val="0"/>
      <w:marRight w:val="0"/>
      <w:marTop w:val="0"/>
      <w:marBottom w:val="0"/>
      <w:divBdr>
        <w:top w:val="none" w:sz="0" w:space="0" w:color="auto"/>
        <w:left w:val="none" w:sz="0" w:space="0" w:color="auto"/>
        <w:bottom w:val="none" w:sz="0" w:space="0" w:color="auto"/>
        <w:right w:val="none" w:sz="0" w:space="0" w:color="auto"/>
      </w:divBdr>
    </w:div>
    <w:div w:id="1153185090">
      <w:bodyDiv w:val="1"/>
      <w:marLeft w:val="0"/>
      <w:marRight w:val="0"/>
      <w:marTop w:val="0"/>
      <w:marBottom w:val="0"/>
      <w:divBdr>
        <w:top w:val="none" w:sz="0" w:space="0" w:color="auto"/>
        <w:left w:val="none" w:sz="0" w:space="0" w:color="auto"/>
        <w:bottom w:val="none" w:sz="0" w:space="0" w:color="auto"/>
        <w:right w:val="none" w:sz="0" w:space="0" w:color="auto"/>
      </w:divBdr>
    </w:div>
    <w:div w:id="1165242057">
      <w:bodyDiv w:val="1"/>
      <w:marLeft w:val="0"/>
      <w:marRight w:val="0"/>
      <w:marTop w:val="0"/>
      <w:marBottom w:val="0"/>
      <w:divBdr>
        <w:top w:val="none" w:sz="0" w:space="0" w:color="auto"/>
        <w:left w:val="none" w:sz="0" w:space="0" w:color="auto"/>
        <w:bottom w:val="none" w:sz="0" w:space="0" w:color="auto"/>
        <w:right w:val="none" w:sz="0" w:space="0" w:color="auto"/>
      </w:divBdr>
    </w:div>
    <w:div w:id="1345010243">
      <w:bodyDiv w:val="1"/>
      <w:marLeft w:val="0"/>
      <w:marRight w:val="0"/>
      <w:marTop w:val="0"/>
      <w:marBottom w:val="0"/>
      <w:divBdr>
        <w:top w:val="none" w:sz="0" w:space="0" w:color="auto"/>
        <w:left w:val="none" w:sz="0" w:space="0" w:color="auto"/>
        <w:bottom w:val="none" w:sz="0" w:space="0" w:color="auto"/>
        <w:right w:val="none" w:sz="0" w:space="0" w:color="auto"/>
      </w:divBdr>
    </w:div>
    <w:div w:id="1415321595">
      <w:bodyDiv w:val="1"/>
      <w:marLeft w:val="0"/>
      <w:marRight w:val="0"/>
      <w:marTop w:val="0"/>
      <w:marBottom w:val="0"/>
      <w:divBdr>
        <w:top w:val="none" w:sz="0" w:space="0" w:color="auto"/>
        <w:left w:val="none" w:sz="0" w:space="0" w:color="auto"/>
        <w:bottom w:val="none" w:sz="0" w:space="0" w:color="auto"/>
        <w:right w:val="none" w:sz="0" w:space="0" w:color="auto"/>
      </w:divBdr>
    </w:div>
    <w:div w:id="1437365051">
      <w:bodyDiv w:val="1"/>
      <w:marLeft w:val="0"/>
      <w:marRight w:val="0"/>
      <w:marTop w:val="0"/>
      <w:marBottom w:val="0"/>
      <w:divBdr>
        <w:top w:val="none" w:sz="0" w:space="0" w:color="auto"/>
        <w:left w:val="none" w:sz="0" w:space="0" w:color="auto"/>
        <w:bottom w:val="none" w:sz="0" w:space="0" w:color="auto"/>
        <w:right w:val="none" w:sz="0" w:space="0" w:color="auto"/>
      </w:divBdr>
    </w:div>
    <w:div w:id="1571384653">
      <w:bodyDiv w:val="1"/>
      <w:marLeft w:val="0"/>
      <w:marRight w:val="0"/>
      <w:marTop w:val="0"/>
      <w:marBottom w:val="0"/>
      <w:divBdr>
        <w:top w:val="none" w:sz="0" w:space="0" w:color="auto"/>
        <w:left w:val="none" w:sz="0" w:space="0" w:color="auto"/>
        <w:bottom w:val="none" w:sz="0" w:space="0" w:color="auto"/>
        <w:right w:val="none" w:sz="0" w:space="0" w:color="auto"/>
      </w:divBdr>
    </w:div>
    <w:div w:id="1580864252">
      <w:bodyDiv w:val="1"/>
      <w:marLeft w:val="0"/>
      <w:marRight w:val="0"/>
      <w:marTop w:val="0"/>
      <w:marBottom w:val="0"/>
      <w:divBdr>
        <w:top w:val="none" w:sz="0" w:space="0" w:color="auto"/>
        <w:left w:val="none" w:sz="0" w:space="0" w:color="auto"/>
        <w:bottom w:val="none" w:sz="0" w:space="0" w:color="auto"/>
        <w:right w:val="none" w:sz="0" w:space="0" w:color="auto"/>
      </w:divBdr>
    </w:div>
    <w:div w:id="1584028222">
      <w:bodyDiv w:val="1"/>
      <w:marLeft w:val="0"/>
      <w:marRight w:val="0"/>
      <w:marTop w:val="0"/>
      <w:marBottom w:val="0"/>
      <w:divBdr>
        <w:top w:val="none" w:sz="0" w:space="0" w:color="auto"/>
        <w:left w:val="none" w:sz="0" w:space="0" w:color="auto"/>
        <w:bottom w:val="none" w:sz="0" w:space="0" w:color="auto"/>
        <w:right w:val="none" w:sz="0" w:space="0" w:color="auto"/>
      </w:divBdr>
    </w:div>
    <w:div w:id="1606183751">
      <w:bodyDiv w:val="1"/>
      <w:marLeft w:val="0"/>
      <w:marRight w:val="0"/>
      <w:marTop w:val="0"/>
      <w:marBottom w:val="0"/>
      <w:divBdr>
        <w:top w:val="none" w:sz="0" w:space="0" w:color="auto"/>
        <w:left w:val="none" w:sz="0" w:space="0" w:color="auto"/>
        <w:bottom w:val="none" w:sz="0" w:space="0" w:color="auto"/>
        <w:right w:val="none" w:sz="0" w:space="0" w:color="auto"/>
      </w:divBdr>
    </w:div>
    <w:div w:id="1658455722">
      <w:bodyDiv w:val="1"/>
      <w:marLeft w:val="0"/>
      <w:marRight w:val="0"/>
      <w:marTop w:val="0"/>
      <w:marBottom w:val="0"/>
      <w:divBdr>
        <w:top w:val="none" w:sz="0" w:space="0" w:color="auto"/>
        <w:left w:val="none" w:sz="0" w:space="0" w:color="auto"/>
        <w:bottom w:val="none" w:sz="0" w:space="0" w:color="auto"/>
        <w:right w:val="none" w:sz="0" w:space="0" w:color="auto"/>
      </w:divBdr>
    </w:div>
    <w:div w:id="1706172927">
      <w:bodyDiv w:val="1"/>
      <w:marLeft w:val="0"/>
      <w:marRight w:val="0"/>
      <w:marTop w:val="0"/>
      <w:marBottom w:val="0"/>
      <w:divBdr>
        <w:top w:val="none" w:sz="0" w:space="0" w:color="auto"/>
        <w:left w:val="none" w:sz="0" w:space="0" w:color="auto"/>
        <w:bottom w:val="none" w:sz="0" w:space="0" w:color="auto"/>
        <w:right w:val="none" w:sz="0" w:space="0" w:color="auto"/>
      </w:divBdr>
    </w:div>
    <w:div w:id="1731690181">
      <w:bodyDiv w:val="1"/>
      <w:marLeft w:val="0"/>
      <w:marRight w:val="0"/>
      <w:marTop w:val="0"/>
      <w:marBottom w:val="0"/>
      <w:divBdr>
        <w:top w:val="none" w:sz="0" w:space="0" w:color="auto"/>
        <w:left w:val="none" w:sz="0" w:space="0" w:color="auto"/>
        <w:bottom w:val="none" w:sz="0" w:space="0" w:color="auto"/>
        <w:right w:val="none" w:sz="0" w:space="0" w:color="auto"/>
      </w:divBdr>
    </w:div>
    <w:div w:id="1733650383">
      <w:bodyDiv w:val="1"/>
      <w:marLeft w:val="0"/>
      <w:marRight w:val="0"/>
      <w:marTop w:val="0"/>
      <w:marBottom w:val="0"/>
      <w:divBdr>
        <w:top w:val="none" w:sz="0" w:space="0" w:color="auto"/>
        <w:left w:val="none" w:sz="0" w:space="0" w:color="auto"/>
        <w:bottom w:val="none" w:sz="0" w:space="0" w:color="auto"/>
        <w:right w:val="none" w:sz="0" w:space="0" w:color="auto"/>
      </w:divBdr>
    </w:div>
    <w:div w:id="1767994292">
      <w:bodyDiv w:val="1"/>
      <w:marLeft w:val="0"/>
      <w:marRight w:val="0"/>
      <w:marTop w:val="0"/>
      <w:marBottom w:val="0"/>
      <w:divBdr>
        <w:top w:val="none" w:sz="0" w:space="0" w:color="auto"/>
        <w:left w:val="none" w:sz="0" w:space="0" w:color="auto"/>
        <w:bottom w:val="none" w:sz="0" w:space="0" w:color="auto"/>
        <w:right w:val="none" w:sz="0" w:space="0" w:color="auto"/>
      </w:divBdr>
    </w:div>
    <w:div w:id="1774744667">
      <w:bodyDiv w:val="1"/>
      <w:marLeft w:val="0"/>
      <w:marRight w:val="0"/>
      <w:marTop w:val="0"/>
      <w:marBottom w:val="0"/>
      <w:divBdr>
        <w:top w:val="none" w:sz="0" w:space="0" w:color="auto"/>
        <w:left w:val="none" w:sz="0" w:space="0" w:color="auto"/>
        <w:bottom w:val="none" w:sz="0" w:space="0" w:color="auto"/>
        <w:right w:val="none" w:sz="0" w:space="0" w:color="auto"/>
      </w:divBdr>
    </w:div>
    <w:div w:id="1794010464">
      <w:bodyDiv w:val="1"/>
      <w:marLeft w:val="0"/>
      <w:marRight w:val="0"/>
      <w:marTop w:val="0"/>
      <w:marBottom w:val="0"/>
      <w:divBdr>
        <w:top w:val="none" w:sz="0" w:space="0" w:color="auto"/>
        <w:left w:val="none" w:sz="0" w:space="0" w:color="auto"/>
        <w:bottom w:val="none" w:sz="0" w:space="0" w:color="auto"/>
        <w:right w:val="none" w:sz="0" w:space="0" w:color="auto"/>
      </w:divBdr>
    </w:div>
    <w:div w:id="1816096590">
      <w:bodyDiv w:val="1"/>
      <w:marLeft w:val="0"/>
      <w:marRight w:val="0"/>
      <w:marTop w:val="0"/>
      <w:marBottom w:val="0"/>
      <w:divBdr>
        <w:top w:val="none" w:sz="0" w:space="0" w:color="auto"/>
        <w:left w:val="none" w:sz="0" w:space="0" w:color="auto"/>
        <w:bottom w:val="none" w:sz="0" w:space="0" w:color="auto"/>
        <w:right w:val="none" w:sz="0" w:space="0" w:color="auto"/>
      </w:divBdr>
    </w:div>
    <w:div w:id="1895121284">
      <w:bodyDiv w:val="1"/>
      <w:marLeft w:val="0"/>
      <w:marRight w:val="0"/>
      <w:marTop w:val="0"/>
      <w:marBottom w:val="0"/>
      <w:divBdr>
        <w:top w:val="none" w:sz="0" w:space="0" w:color="auto"/>
        <w:left w:val="none" w:sz="0" w:space="0" w:color="auto"/>
        <w:bottom w:val="none" w:sz="0" w:space="0" w:color="auto"/>
        <w:right w:val="none" w:sz="0" w:space="0" w:color="auto"/>
      </w:divBdr>
    </w:div>
    <w:div w:id="1896768518">
      <w:bodyDiv w:val="1"/>
      <w:marLeft w:val="0"/>
      <w:marRight w:val="0"/>
      <w:marTop w:val="0"/>
      <w:marBottom w:val="0"/>
      <w:divBdr>
        <w:top w:val="none" w:sz="0" w:space="0" w:color="auto"/>
        <w:left w:val="none" w:sz="0" w:space="0" w:color="auto"/>
        <w:bottom w:val="none" w:sz="0" w:space="0" w:color="auto"/>
        <w:right w:val="none" w:sz="0" w:space="0" w:color="auto"/>
      </w:divBdr>
    </w:div>
    <w:div w:id="1919316929">
      <w:bodyDiv w:val="1"/>
      <w:marLeft w:val="0"/>
      <w:marRight w:val="0"/>
      <w:marTop w:val="0"/>
      <w:marBottom w:val="0"/>
      <w:divBdr>
        <w:top w:val="none" w:sz="0" w:space="0" w:color="auto"/>
        <w:left w:val="none" w:sz="0" w:space="0" w:color="auto"/>
        <w:bottom w:val="none" w:sz="0" w:space="0" w:color="auto"/>
        <w:right w:val="none" w:sz="0" w:space="0" w:color="auto"/>
      </w:divBdr>
    </w:div>
    <w:div w:id="1924800468">
      <w:bodyDiv w:val="1"/>
      <w:marLeft w:val="0"/>
      <w:marRight w:val="0"/>
      <w:marTop w:val="0"/>
      <w:marBottom w:val="0"/>
      <w:divBdr>
        <w:top w:val="none" w:sz="0" w:space="0" w:color="auto"/>
        <w:left w:val="none" w:sz="0" w:space="0" w:color="auto"/>
        <w:bottom w:val="none" w:sz="0" w:space="0" w:color="auto"/>
        <w:right w:val="none" w:sz="0" w:space="0" w:color="auto"/>
      </w:divBdr>
    </w:div>
    <w:div w:id="1950580592">
      <w:bodyDiv w:val="1"/>
      <w:marLeft w:val="0"/>
      <w:marRight w:val="0"/>
      <w:marTop w:val="0"/>
      <w:marBottom w:val="0"/>
      <w:divBdr>
        <w:top w:val="none" w:sz="0" w:space="0" w:color="auto"/>
        <w:left w:val="none" w:sz="0" w:space="0" w:color="auto"/>
        <w:bottom w:val="none" w:sz="0" w:space="0" w:color="auto"/>
        <w:right w:val="none" w:sz="0" w:space="0" w:color="auto"/>
      </w:divBdr>
    </w:div>
    <w:div w:id="1991782677">
      <w:bodyDiv w:val="1"/>
      <w:marLeft w:val="0"/>
      <w:marRight w:val="0"/>
      <w:marTop w:val="0"/>
      <w:marBottom w:val="0"/>
      <w:divBdr>
        <w:top w:val="none" w:sz="0" w:space="0" w:color="auto"/>
        <w:left w:val="none" w:sz="0" w:space="0" w:color="auto"/>
        <w:bottom w:val="none" w:sz="0" w:space="0" w:color="auto"/>
        <w:right w:val="none" w:sz="0" w:space="0" w:color="auto"/>
      </w:divBdr>
    </w:div>
    <w:div w:id="21384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gif"/><Relationship Id="rId18" Type="http://schemas.openxmlformats.org/officeDocument/2006/relationships/header" Target="header2.xml"/><Relationship Id="rId26" Type="http://schemas.openxmlformats.org/officeDocument/2006/relationships/hyperlink" Target="http://abc.vvsu.ru/Books/u_ekon_an/" TargetMode="Externa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2.xml"/><Relationship Id="rId25" Type="http://schemas.openxmlformats.org/officeDocument/2006/relationships/hyperlink" Target="http://www.rusnauka.com/3_SND_2010/Economics/58120.doc.ht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repository.hneu.edu.ua/bitstream/123456789/666/1.pdf"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3.xml"/><Relationship Id="rId28" Type="http://schemas.openxmlformats.org/officeDocument/2006/relationships/hyperlink" Target="http://irbis-nbuv.gov.ua/cgi-bin/irbis_nbuv/cgiirbis_64.exe?C21COM=2&amp;I21DBN=UJRN&amp;P21DBN=UJRN&amp;IMAGE_FILE_DOWNLOAD=1&amp;Image_file_name=PDF/econom_2015_2_12.pdf" TargetMode="External"/><Relationship Id="rId10" Type="http://schemas.openxmlformats.org/officeDocument/2006/relationships/diagramQuickStyle" Target="diagrams/quickStyle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mzmv.com.ua/ofitsijna-informatsiya" TargetMode="External"/><Relationship Id="rId22" Type="http://schemas.openxmlformats.org/officeDocument/2006/relationships/chart" Target="charts/chart6.xml"/><Relationship Id="rId27" Type="http://schemas.openxmlformats.org/officeDocument/2006/relationships/hyperlink" Target="http://zakon.nau.ua/doc/?uid=1078.21118.0"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1"/>
  <c:chart>
    <c:view3D>
      <c:depthPercent val="100"/>
      <c:perspective val="30"/>
    </c:view3D>
    <c:plotArea>
      <c:layout/>
      <c:bar3DChart>
        <c:barDir val="col"/>
        <c:grouping val="standard"/>
        <c:ser>
          <c:idx val="0"/>
          <c:order val="0"/>
          <c:tx>
            <c:strRef>
              <c:f>Лист1!$B$1</c:f>
              <c:strCache>
                <c:ptCount val="1"/>
                <c:pt idx="0">
                  <c:v>Власний капітал</c:v>
                </c:pt>
              </c:strCache>
            </c:strRef>
          </c:tx>
          <c:dLbls>
            <c:dLbl>
              <c:idx val="0"/>
              <c:layout>
                <c:manualLayout>
                  <c:x val="-7.2149211437066377E-3"/>
                  <c:y val="-1.685513391093672E-2"/>
                </c:manualLayout>
              </c:layout>
              <c:showVal val="1"/>
            </c:dLbl>
            <c:dLbl>
              <c:idx val="1"/>
              <c:layout>
                <c:manualLayout>
                  <c:x val="2.4050356537291245E-3"/>
                  <c:y val="-2.5773751525206612E-2"/>
                </c:manualLayout>
              </c:layout>
              <c:showVal val="1"/>
            </c:dLbl>
            <c:dLbl>
              <c:idx val="2"/>
              <c:layout>
                <c:manualLayout>
                  <c:x val="1.433953499175435E-2"/>
                  <c:y val="-2.8759732792598247E-2"/>
                </c:manualLayout>
              </c:layout>
              <c:showVal val="1"/>
            </c:dLbl>
            <c:txPr>
              <a:bodyPr/>
              <a:lstStyle/>
              <a:p>
                <a:pPr>
                  <a:defRPr sz="1000" b="0" i="0" u="none" strike="noStrike" baseline="0">
                    <a:solidFill>
                      <a:srgbClr val="000000"/>
                    </a:solidFill>
                    <a:latin typeface="Calibri"/>
                    <a:ea typeface="Calibri"/>
                    <a:cs typeface="Calibri"/>
                  </a:defRPr>
                </a:pPr>
                <a:endParaRPr lang="uk-UA"/>
              </a:p>
            </c:txPr>
            <c:showVal val="1"/>
          </c:dLbls>
          <c:cat>
            <c:strRef>
              <c:f>Лист1!$A$2:$A$4</c:f>
              <c:strCache>
                <c:ptCount val="3"/>
                <c:pt idx="0">
                  <c:v>2018 рік</c:v>
                </c:pt>
                <c:pt idx="1">
                  <c:v>2019 рік</c:v>
                </c:pt>
                <c:pt idx="2">
                  <c:v>2020 рік</c:v>
                </c:pt>
              </c:strCache>
            </c:strRef>
          </c:cat>
          <c:val>
            <c:numRef>
              <c:f>Лист1!$B$2:$B$4</c:f>
              <c:numCache>
                <c:formatCode>General</c:formatCode>
                <c:ptCount val="3"/>
                <c:pt idx="0">
                  <c:v>257587</c:v>
                </c:pt>
                <c:pt idx="1">
                  <c:v>325608</c:v>
                </c:pt>
                <c:pt idx="2">
                  <c:v>303857</c:v>
                </c:pt>
              </c:numCache>
            </c:numRef>
          </c:val>
        </c:ser>
        <c:ser>
          <c:idx val="1"/>
          <c:order val="1"/>
          <c:tx>
            <c:strRef>
              <c:f>Лист1!$C$1</c:f>
              <c:strCache>
                <c:ptCount val="1"/>
                <c:pt idx="0">
                  <c:v>Позиковий капітал</c:v>
                </c:pt>
              </c:strCache>
            </c:strRef>
          </c:tx>
          <c:dLbls>
            <c:dLbl>
              <c:idx val="0"/>
              <c:layout>
                <c:manualLayout>
                  <c:x val="1.8879056047197643E-2"/>
                  <c:y val="-3.1215161649944412E-2"/>
                </c:manualLayout>
              </c:layout>
              <c:showVal val="1"/>
            </c:dLbl>
            <c:dLbl>
              <c:idx val="1"/>
              <c:layout>
                <c:manualLayout>
                  <c:x val="3.7758112094395356E-2"/>
                  <c:y val="-1.783723522853958E-2"/>
                </c:manualLayout>
              </c:layout>
              <c:showVal val="1"/>
            </c:dLbl>
            <c:dLbl>
              <c:idx val="2"/>
              <c:layout>
                <c:manualLayout>
                  <c:x val="6.1356932153392926E-2"/>
                  <c:y val="-2.2296544035674472E-2"/>
                </c:manualLayout>
              </c:layout>
              <c:showVal val="1"/>
            </c:dLbl>
            <c:txPr>
              <a:bodyPr/>
              <a:lstStyle/>
              <a:p>
                <a:pPr>
                  <a:defRPr sz="1000" b="0" i="0" u="none" strike="noStrike" baseline="0">
                    <a:solidFill>
                      <a:srgbClr val="000000"/>
                    </a:solidFill>
                    <a:latin typeface="Calibri"/>
                    <a:ea typeface="Calibri"/>
                    <a:cs typeface="Calibri"/>
                  </a:defRPr>
                </a:pPr>
                <a:endParaRPr lang="uk-UA"/>
              </a:p>
            </c:txPr>
            <c:showVal val="1"/>
          </c:dLbls>
          <c:cat>
            <c:strRef>
              <c:f>Лист1!$A$2:$A$4</c:f>
              <c:strCache>
                <c:ptCount val="3"/>
                <c:pt idx="0">
                  <c:v>2018 рік</c:v>
                </c:pt>
                <c:pt idx="1">
                  <c:v>2019 рік</c:v>
                </c:pt>
                <c:pt idx="2">
                  <c:v>2020 рік</c:v>
                </c:pt>
              </c:strCache>
            </c:strRef>
          </c:cat>
          <c:val>
            <c:numRef>
              <c:f>Лист1!$C$2:$C$4</c:f>
              <c:numCache>
                <c:formatCode>General</c:formatCode>
                <c:ptCount val="3"/>
                <c:pt idx="0">
                  <c:v>16064</c:v>
                </c:pt>
                <c:pt idx="1">
                  <c:v>80371</c:v>
                </c:pt>
                <c:pt idx="2">
                  <c:v>16835</c:v>
                </c:pt>
              </c:numCache>
            </c:numRef>
          </c:val>
        </c:ser>
        <c:shape val="box"/>
        <c:axId val="125645568"/>
        <c:axId val="125647104"/>
        <c:axId val="156224128"/>
      </c:bar3DChart>
      <c:catAx>
        <c:axId val="125645568"/>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uk-UA"/>
          </a:p>
        </c:txPr>
        <c:crossAx val="125647104"/>
        <c:crosses val="autoZero"/>
        <c:auto val="1"/>
        <c:lblAlgn val="ctr"/>
        <c:lblOffset val="100"/>
      </c:catAx>
      <c:valAx>
        <c:axId val="125647104"/>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uk-UA"/>
          </a:p>
        </c:txPr>
        <c:crossAx val="125645568"/>
        <c:crosses val="autoZero"/>
        <c:crossBetween val="between"/>
      </c:valAx>
      <c:serAx>
        <c:axId val="156224128"/>
        <c:scaling>
          <c:orientation val="minMax"/>
        </c:scaling>
        <c:axPos val="b"/>
        <c:numFmt formatCode="General" sourceLinked="1"/>
        <c:tickLblPos val="nextTo"/>
        <c:spPr>
          <a:ln w="3174">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uk-UA"/>
          </a:p>
        </c:txPr>
        <c:crossAx val="125647104"/>
        <c:crosses val="autoZero"/>
        <c:tickLblSkip val="1"/>
        <c:tickMarkSkip val="1"/>
      </c:serAx>
      <c:spPr>
        <a:noFill/>
        <a:ln w="25388">
          <a:noFill/>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1"/>
  <c:chart>
    <c:view3D>
      <c:rAngAx val="1"/>
    </c:view3D>
    <c:plotArea>
      <c:layout/>
      <c:bar3DChart>
        <c:barDir val="col"/>
        <c:grouping val="clustered"/>
        <c:ser>
          <c:idx val="0"/>
          <c:order val="0"/>
          <c:tx>
            <c:strRef>
              <c:f>Лист1!$B$1</c:f>
              <c:strCache>
                <c:ptCount val="1"/>
                <c:pt idx="0">
                  <c:v>Необоротні активи</c:v>
                </c:pt>
              </c:strCache>
            </c:strRef>
          </c:tx>
          <c:cat>
            <c:strRef>
              <c:f>Лист1!$A$2:$A$4</c:f>
              <c:strCache>
                <c:ptCount val="3"/>
                <c:pt idx="0">
                  <c:v>2018 рік</c:v>
                </c:pt>
                <c:pt idx="1">
                  <c:v>2019 рік</c:v>
                </c:pt>
                <c:pt idx="2">
                  <c:v>2020 рік</c:v>
                </c:pt>
              </c:strCache>
            </c:strRef>
          </c:cat>
          <c:val>
            <c:numRef>
              <c:f>Лист1!$B$2:$B$4</c:f>
              <c:numCache>
                <c:formatCode>General</c:formatCode>
                <c:ptCount val="3"/>
                <c:pt idx="0">
                  <c:v>159680</c:v>
                </c:pt>
                <c:pt idx="1">
                  <c:v>133080</c:v>
                </c:pt>
                <c:pt idx="2">
                  <c:v>126839</c:v>
                </c:pt>
              </c:numCache>
            </c:numRef>
          </c:val>
        </c:ser>
        <c:ser>
          <c:idx val="1"/>
          <c:order val="1"/>
          <c:tx>
            <c:strRef>
              <c:f>Лист1!$C$1</c:f>
              <c:strCache>
                <c:ptCount val="1"/>
                <c:pt idx="0">
                  <c:v>Оборотні активи</c:v>
                </c:pt>
              </c:strCache>
            </c:strRef>
          </c:tx>
          <c:cat>
            <c:strRef>
              <c:f>Лист1!$A$2:$A$4</c:f>
              <c:strCache>
                <c:ptCount val="3"/>
                <c:pt idx="0">
                  <c:v>2018 рік</c:v>
                </c:pt>
                <c:pt idx="1">
                  <c:v>2019 рік</c:v>
                </c:pt>
                <c:pt idx="2">
                  <c:v>2020 рік</c:v>
                </c:pt>
              </c:strCache>
            </c:strRef>
          </c:cat>
          <c:val>
            <c:numRef>
              <c:f>Лист1!$C$2:$C$4</c:f>
              <c:numCache>
                <c:formatCode>General</c:formatCode>
                <c:ptCount val="3"/>
                <c:pt idx="0">
                  <c:v>122051</c:v>
                </c:pt>
                <c:pt idx="1">
                  <c:v>284132</c:v>
                </c:pt>
                <c:pt idx="2">
                  <c:v>206563</c:v>
                </c:pt>
              </c:numCache>
            </c:numRef>
          </c:val>
        </c:ser>
        <c:dLbls>
          <c:showVal val="1"/>
        </c:dLbls>
        <c:shape val="cylinder"/>
        <c:axId val="132856832"/>
        <c:axId val="133694208"/>
        <c:axId val="0"/>
      </c:bar3DChart>
      <c:catAx>
        <c:axId val="132856832"/>
        <c:scaling>
          <c:orientation val="minMax"/>
        </c:scaling>
        <c:axPos val="b"/>
        <c:tickLblPos val="nextTo"/>
        <c:crossAx val="133694208"/>
        <c:crosses val="autoZero"/>
        <c:auto val="1"/>
        <c:lblAlgn val="ctr"/>
        <c:lblOffset val="100"/>
      </c:catAx>
      <c:valAx>
        <c:axId val="133694208"/>
        <c:scaling>
          <c:orientation val="minMax"/>
        </c:scaling>
        <c:axPos val="l"/>
        <c:majorGridlines/>
        <c:numFmt formatCode="General" sourceLinked="1"/>
        <c:tickLblPos val="nextTo"/>
        <c:crossAx val="13285683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view3D>
      <c:rAngAx val="1"/>
    </c:view3D>
    <c:plotArea>
      <c:layout/>
      <c:bar3DChart>
        <c:barDir val="col"/>
        <c:grouping val="percentStacked"/>
        <c:ser>
          <c:idx val="0"/>
          <c:order val="0"/>
          <c:tx>
            <c:strRef>
              <c:f>Лист1!$B$1</c:f>
              <c:strCache>
                <c:ptCount val="1"/>
                <c:pt idx="0">
                  <c:v>Довгострокові зобов'язання і забезпечення</c:v>
                </c:pt>
              </c:strCache>
            </c:strRef>
          </c:tx>
          <c:cat>
            <c:strRef>
              <c:f>Лист1!$A$2:$A$4</c:f>
              <c:strCache>
                <c:ptCount val="3"/>
                <c:pt idx="0">
                  <c:v>2018 рік</c:v>
                </c:pt>
                <c:pt idx="1">
                  <c:v>2019 рік</c:v>
                </c:pt>
                <c:pt idx="2">
                  <c:v>2020 рік</c:v>
                </c:pt>
              </c:strCache>
            </c:strRef>
          </c:cat>
          <c:val>
            <c:numRef>
              <c:f>Лист1!$B$2:$B$4</c:f>
              <c:numCache>
                <c:formatCode>General</c:formatCode>
                <c:ptCount val="3"/>
                <c:pt idx="0">
                  <c:v>0</c:v>
                </c:pt>
                <c:pt idx="1">
                  <c:v>1.1000000000000001</c:v>
                </c:pt>
                <c:pt idx="2">
                  <c:v>7.25</c:v>
                </c:pt>
              </c:numCache>
            </c:numRef>
          </c:val>
        </c:ser>
        <c:ser>
          <c:idx val="1"/>
          <c:order val="1"/>
          <c:tx>
            <c:strRef>
              <c:f>Лист1!$C$1</c:f>
              <c:strCache>
                <c:ptCount val="1"/>
                <c:pt idx="0">
                  <c:v>Поточна кредиторська заборгованість</c:v>
                </c:pt>
              </c:strCache>
            </c:strRef>
          </c:tx>
          <c:cat>
            <c:strRef>
              <c:f>Лист1!$A$2:$A$4</c:f>
              <c:strCache>
                <c:ptCount val="3"/>
                <c:pt idx="0">
                  <c:v>2018 рік</c:v>
                </c:pt>
                <c:pt idx="1">
                  <c:v>2019 рік</c:v>
                </c:pt>
                <c:pt idx="2">
                  <c:v>2020 рік</c:v>
                </c:pt>
              </c:strCache>
            </c:strRef>
          </c:cat>
          <c:val>
            <c:numRef>
              <c:f>Лист1!$C$2:$C$4</c:f>
              <c:numCache>
                <c:formatCode>General</c:formatCode>
                <c:ptCount val="3"/>
                <c:pt idx="0">
                  <c:v>66.23</c:v>
                </c:pt>
                <c:pt idx="1">
                  <c:v>86.59</c:v>
                </c:pt>
                <c:pt idx="2">
                  <c:v>49.53</c:v>
                </c:pt>
              </c:numCache>
            </c:numRef>
          </c:val>
        </c:ser>
        <c:ser>
          <c:idx val="2"/>
          <c:order val="2"/>
          <c:tx>
            <c:strRef>
              <c:f>Лист1!$D$1</c:f>
              <c:strCache>
                <c:ptCount val="1"/>
                <c:pt idx="0">
                  <c:v>Поточні забезпечення</c:v>
                </c:pt>
              </c:strCache>
            </c:strRef>
          </c:tx>
          <c:cat>
            <c:strRef>
              <c:f>Лист1!$A$2:$A$4</c:f>
              <c:strCache>
                <c:ptCount val="3"/>
                <c:pt idx="0">
                  <c:v>2018 рік</c:v>
                </c:pt>
                <c:pt idx="1">
                  <c:v>2019 рік</c:v>
                </c:pt>
                <c:pt idx="2">
                  <c:v>2020 рік</c:v>
                </c:pt>
              </c:strCache>
            </c:strRef>
          </c:cat>
          <c:val>
            <c:numRef>
              <c:f>Лист1!$D$2:$D$4</c:f>
              <c:numCache>
                <c:formatCode>General</c:formatCode>
                <c:ptCount val="3"/>
                <c:pt idx="0">
                  <c:v>33.47</c:v>
                </c:pt>
                <c:pt idx="1">
                  <c:v>12.26</c:v>
                </c:pt>
                <c:pt idx="2">
                  <c:v>43.02</c:v>
                </c:pt>
              </c:numCache>
            </c:numRef>
          </c:val>
        </c:ser>
        <c:ser>
          <c:idx val="3"/>
          <c:order val="3"/>
          <c:tx>
            <c:strRef>
              <c:f>Лист1!$E$1</c:f>
              <c:strCache>
                <c:ptCount val="1"/>
                <c:pt idx="0">
                  <c:v>Інші поточні зобов'язання</c:v>
                </c:pt>
              </c:strCache>
            </c:strRef>
          </c:tx>
          <c:dLbls>
            <c:dLbl>
              <c:idx val="0"/>
              <c:layout>
                <c:manualLayout>
                  <c:x val="-6.1875047807000517E-2"/>
                  <c:y val="0"/>
                </c:manualLayout>
              </c:layout>
              <c:showVal val="1"/>
            </c:dLbl>
            <c:dLbl>
              <c:idx val="1"/>
              <c:layout>
                <c:manualLayout>
                  <c:x val="-5.5687543026300482E-2"/>
                  <c:y val="0"/>
                </c:manualLayout>
              </c:layout>
              <c:showVal val="1"/>
            </c:dLbl>
            <c:dLbl>
              <c:idx val="2"/>
              <c:layout>
                <c:manualLayout>
                  <c:x val="-5.5687543026300482E-2"/>
                  <c:y val="0"/>
                </c:manualLayout>
              </c:layout>
              <c:showVal val="1"/>
            </c:dLbl>
            <c:showVal val="1"/>
          </c:dLbls>
          <c:cat>
            <c:strRef>
              <c:f>Лист1!$A$2:$A$4</c:f>
              <c:strCache>
                <c:ptCount val="3"/>
                <c:pt idx="0">
                  <c:v>2018 рік</c:v>
                </c:pt>
                <c:pt idx="1">
                  <c:v>2019 рік</c:v>
                </c:pt>
                <c:pt idx="2">
                  <c:v>2020 рік</c:v>
                </c:pt>
              </c:strCache>
            </c:strRef>
          </c:cat>
          <c:val>
            <c:numRef>
              <c:f>Лист1!$E$2:$E$4</c:f>
              <c:numCache>
                <c:formatCode>General</c:formatCode>
                <c:ptCount val="3"/>
                <c:pt idx="0">
                  <c:v>0.30000000000000032</c:v>
                </c:pt>
                <c:pt idx="1">
                  <c:v>0.05</c:v>
                </c:pt>
                <c:pt idx="2">
                  <c:v>0.2</c:v>
                </c:pt>
              </c:numCache>
            </c:numRef>
          </c:val>
        </c:ser>
        <c:dLbls>
          <c:showVal val="1"/>
        </c:dLbls>
        <c:gapWidth val="55"/>
        <c:gapDepth val="55"/>
        <c:shape val="cylinder"/>
        <c:axId val="132886912"/>
        <c:axId val="132888448"/>
        <c:axId val="0"/>
      </c:bar3DChart>
      <c:catAx>
        <c:axId val="132886912"/>
        <c:scaling>
          <c:orientation val="minMax"/>
        </c:scaling>
        <c:axPos val="b"/>
        <c:majorTickMark val="none"/>
        <c:tickLblPos val="nextTo"/>
        <c:crossAx val="132888448"/>
        <c:crosses val="autoZero"/>
        <c:auto val="1"/>
        <c:lblAlgn val="ctr"/>
        <c:lblOffset val="100"/>
      </c:catAx>
      <c:valAx>
        <c:axId val="132888448"/>
        <c:scaling>
          <c:orientation val="minMax"/>
        </c:scaling>
        <c:axPos val="l"/>
        <c:majorGridlines/>
        <c:numFmt formatCode="0%" sourceLinked="1"/>
        <c:majorTickMark val="none"/>
        <c:tickLblPos val="nextTo"/>
        <c:crossAx val="13288691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view3D>
      <c:rotX val="30"/>
      <c:perspective val="30"/>
    </c:view3D>
    <c:plotArea>
      <c:layout/>
      <c:pie3DChart>
        <c:varyColors val="1"/>
        <c:ser>
          <c:idx val="0"/>
          <c:order val="0"/>
          <c:tx>
            <c:strRef>
              <c:f>Лист1!$B$1</c:f>
              <c:strCache>
                <c:ptCount val="1"/>
                <c:pt idx="0">
                  <c:v>Поточна кредиторська заборгованість</c:v>
                </c:pt>
              </c:strCache>
            </c:strRef>
          </c:tx>
          <c:explosion val="25"/>
          <c:dLbls>
            <c:dLbl>
              <c:idx val="0"/>
              <c:layout>
                <c:manualLayout>
                  <c:x val="0.13129592505374912"/>
                  <c:y val="2.0452130391914831E-3"/>
                </c:manualLayout>
              </c:layout>
              <c:showVal val="1"/>
              <c:showCatName val="1"/>
            </c:dLbl>
            <c:dLbl>
              <c:idx val="7"/>
              <c:layout>
                <c:manualLayout>
                  <c:x val="0.3969051864379865"/>
                  <c:y val="-2.7510936132983381E-2"/>
                </c:manualLayout>
              </c:layout>
              <c:showVal val="1"/>
              <c:showCatName val="1"/>
            </c:dLbl>
            <c:showVal val="1"/>
            <c:showCatName val="1"/>
            <c:showLeaderLines val="1"/>
          </c:dLbls>
          <c:cat>
            <c:strRef>
              <c:f>Лист1!$A$2:$A$9</c:f>
              <c:strCache>
                <c:ptCount val="8"/>
                <c:pt idx="0">
                  <c:v>за довгостроковими зобов'язаннями</c:v>
                </c:pt>
                <c:pt idx="1">
                  <c:v>за товари, роботи, послуги</c:v>
                </c:pt>
                <c:pt idx="2">
                  <c:v>з одержаних авансів</c:v>
                </c:pt>
                <c:pt idx="3">
                  <c:v>з бюджетом</c:v>
                </c:pt>
                <c:pt idx="4">
                  <c:v>зі страхування</c:v>
                </c:pt>
                <c:pt idx="5">
                  <c:v>з оплати праці</c:v>
                </c:pt>
                <c:pt idx="6">
                  <c:v>з учасниками</c:v>
                </c:pt>
                <c:pt idx="7">
                  <c:v>із внутрішніх розрахунків</c:v>
                </c:pt>
              </c:strCache>
            </c:strRef>
          </c:cat>
          <c:val>
            <c:numRef>
              <c:f>Лист1!$B$2:$B$9</c:f>
              <c:numCache>
                <c:formatCode>General</c:formatCode>
                <c:ptCount val="8"/>
                <c:pt idx="0">
                  <c:v>0</c:v>
                </c:pt>
                <c:pt idx="1">
                  <c:v>10420</c:v>
                </c:pt>
                <c:pt idx="2">
                  <c:v>2</c:v>
                </c:pt>
                <c:pt idx="3">
                  <c:v>4159</c:v>
                </c:pt>
                <c:pt idx="4">
                  <c:v>296</c:v>
                </c:pt>
                <c:pt idx="5">
                  <c:v>1072</c:v>
                </c:pt>
                <c:pt idx="6">
                  <c:v>37</c:v>
                </c:pt>
                <c:pt idx="7">
                  <c:v>5</c:v>
                </c:pt>
              </c:numCache>
            </c:numRef>
          </c:val>
        </c:ser>
        <c:dLbls>
          <c:showVal val="1"/>
        </c:dLbls>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view3D>
      <c:rotX val="30"/>
      <c:perspective val="30"/>
    </c:view3D>
    <c:plotArea>
      <c:layout/>
      <c:pie3DChart>
        <c:varyColors val="1"/>
        <c:ser>
          <c:idx val="0"/>
          <c:order val="0"/>
          <c:tx>
            <c:strRef>
              <c:f>Лист1!$B$1</c:f>
              <c:strCache>
                <c:ptCount val="1"/>
                <c:pt idx="0">
                  <c:v>Поточна кредиторська заборгованість</c:v>
                </c:pt>
              </c:strCache>
            </c:strRef>
          </c:tx>
          <c:explosion val="25"/>
          <c:dLbls>
            <c:dLbl>
              <c:idx val="0"/>
              <c:layout>
                <c:manualLayout>
                  <c:x val="-0.1578173925201572"/>
                  <c:y val="-1.9036826443061646E-2"/>
                </c:manualLayout>
              </c:layout>
              <c:showVal val="1"/>
              <c:showCatName val="1"/>
            </c:dLbl>
            <c:dLbl>
              <c:idx val="7"/>
              <c:layout>
                <c:manualLayout>
                  <c:x val="0.39690518643798667"/>
                  <c:y val="-2.7510936132983381E-2"/>
                </c:manualLayout>
              </c:layout>
              <c:showVal val="1"/>
              <c:showCatName val="1"/>
            </c:dLbl>
            <c:showVal val="1"/>
            <c:showCatName val="1"/>
            <c:showLeaderLines val="1"/>
          </c:dLbls>
          <c:cat>
            <c:strRef>
              <c:f>Лист1!$A$2:$A$9</c:f>
              <c:strCache>
                <c:ptCount val="8"/>
                <c:pt idx="0">
                  <c:v>за довгостроковими зобов'язаннями</c:v>
                </c:pt>
                <c:pt idx="1">
                  <c:v>за товари, роботи, послуги</c:v>
                </c:pt>
                <c:pt idx="2">
                  <c:v>з одержаних авансів</c:v>
                </c:pt>
                <c:pt idx="3">
                  <c:v>з бюджетом</c:v>
                </c:pt>
                <c:pt idx="4">
                  <c:v>зі страхування</c:v>
                </c:pt>
                <c:pt idx="5">
                  <c:v>з оплати праці</c:v>
                </c:pt>
                <c:pt idx="6">
                  <c:v>з учасниками</c:v>
                </c:pt>
                <c:pt idx="7">
                  <c:v>із внутрішніх розрахунків</c:v>
                </c:pt>
              </c:strCache>
            </c:strRef>
          </c:cat>
          <c:val>
            <c:numRef>
              <c:f>Лист1!$B$2:$B$9</c:f>
              <c:numCache>
                <c:formatCode>General</c:formatCode>
                <c:ptCount val="8"/>
                <c:pt idx="0">
                  <c:v>357</c:v>
                </c:pt>
                <c:pt idx="1">
                  <c:v>13279</c:v>
                </c:pt>
                <c:pt idx="2">
                  <c:v>0</c:v>
                </c:pt>
                <c:pt idx="3">
                  <c:v>13610</c:v>
                </c:pt>
                <c:pt idx="4">
                  <c:v>340</c:v>
                </c:pt>
                <c:pt idx="5">
                  <c:v>1364</c:v>
                </c:pt>
                <c:pt idx="6">
                  <c:v>50020</c:v>
                </c:pt>
                <c:pt idx="7">
                  <c:v>348</c:v>
                </c:pt>
              </c:numCache>
            </c:numRef>
          </c:val>
        </c:ser>
        <c:dLbls>
          <c:showVal val="1"/>
        </c:dLbls>
      </c:pie3D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view3D>
      <c:rotX val="30"/>
      <c:perspective val="30"/>
    </c:view3D>
    <c:plotArea>
      <c:layout/>
      <c:pie3DChart>
        <c:varyColors val="1"/>
        <c:ser>
          <c:idx val="0"/>
          <c:order val="0"/>
          <c:tx>
            <c:strRef>
              <c:f>Лист1!$B$1</c:f>
              <c:strCache>
                <c:ptCount val="1"/>
                <c:pt idx="0">
                  <c:v>Поточна кредиторська заборгованість</c:v>
                </c:pt>
              </c:strCache>
            </c:strRef>
          </c:tx>
          <c:explosion val="25"/>
          <c:dLbls>
            <c:dLbl>
              <c:idx val="0"/>
              <c:layout>
                <c:manualLayout>
                  <c:x val="0.23381790470777991"/>
                  <c:y val="0.10691992788141723"/>
                </c:manualLayout>
              </c:layout>
              <c:showVal val="1"/>
              <c:showCatName val="1"/>
            </c:dLbl>
            <c:dLbl>
              <c:idx val="7"/>
              <c:layout>
                <c:manualLayout>
                  <c:x val="0.31078661045983236"/>
                  <c:y val="-1.1973886833770949E-2"/>
                </c:manualLayout>
              </c:layout>
              <c:showVal val="1"/>
              <c:showCatName val="1"/>
            </c:dLbl>
            <c:showVal val="1"/>
            <c:showCatName val="1"/>
            <c:showLeaderLines val="1"/>
          </c:dLbls>
          <c:cat>
            <c:strRef>
              <c:f>Лист1!$A$2:$A$9</c:f>
              <c:strCache>
                <c:ptCount val="8"/>
                <c:pt idx="0">
                  <c:v>за довгостроковими зобов'язаннями</c:v>
                </c:pt>
                <c:pt idx="1">
                  <c:v>за товари, роботи, послуги</c:v>
                </c:pt>
                <c:pt idx="2">
                  <c:v>з одержаних авансів</c:v>
                </c:pt>
                <c:pt idx="3">
                  <c:v>з бюджетом</c:v>
                </c:pt>
                <c:pt idx="4">
                  <c:v>зі страхування</c:v>
                </c:pt>
                <c:pt idx="5">
                  <c:v>з оплати праці</c:v>
                </c:pt>
                <c:pt idx="6">
                  <c:v>з учасниками</c:v>
                </c:pt>
                <c:pt idx="7">
                  <c:v>із внутрішніх розрахунків</c:v>
                </c:pt>
              </c:strCache>
            </c:strRef>
          </c:cat>
          <c:val>
            <c:numRef>
              <c:f>Лист1!$B$2:$B$9</c:f>
              <c:numCache>
                <c:formatCode>General</c:formatCode>
                <c:ptCount val="8"/>
                <c:pt idx="0">
                  <c:v>591</c:v>
                </c:pt>
                <c:pt idx="1">
                  <c:v>6215</c:v>
                </c:pt>
                <c:pt idx="2">
                  <c:v>0</c:v>
                </c:pt>
                <c:pt idx="3">
                  <c:v>5252</c:v>
                </c:pt>
                <c:pt idx="4">
                  <c:v>458</c:v>
                </c:pt>
                <c:pt idx="5">
                  <c:v>1622</c:v>
                </c:pt>
                <c:pt idx="6">
                  <c:v>37</c:v>
                </c:pt>
                <c:pt idx="7">
                  <c:v>460</c:v>
                </c:pt>
              </c:numCache>
            </c:numRef>
          </c:val>
        </c:ser>
        <c:dLbls>
          <c:showVal val="1"/>
        </c:dLbls>
      </c:pie3DChart>
    </c:plotArea>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FAD34-CE2A-4699-86A1-38191E0E3F32}" type="doc">
      <dgm:prSet loTypeId="urn:microsoft.com/office/officeart/2005/8/layout/bProcess3" loCatId="process" qsTypeId="urn:microsoft.com/office/officeart/2005/8/quickstyle/simple3" qsCatId="simple" csTypeId="urn:microsoft.com/office/officeart/2005/8/colors/accent1_2" csCatId="accent1" phldr="1"/>
      <dgm:spPr/>
    </dgm:pt>
    <dgm:pt modelId="{4397DB35-6436-4AA7-9376-8CFFE20E336B}">
      <dgm:prSet phldrT="[Текст]" custT="1"/>
      <dgm:spPr/>
      <dgm:t>
        <a:bodyPr/>
        <a:lstStyle/>
        <a:p>
          <a:r>
            <a:rPr lang="ru-RU" sz="1200">
              <a:latin typeface="Times New Roman" pitchFamily="18" charset="0"/>
              <a:cs typeface="Times New Roman" pitchFamily="18" charset="0"/>
            </a:rPr>
            <a:t>Визначення цілей механізму упраління </a:t>
          </a:r>
          <a:r>
            <a:rPr lang="uk-UA" sz="1200">
              <a:latin typeface="Times New Roman" pitchFamily="18" charset="0"/>
              <a:cs typeface="Times New Roman" pitchFamily="18" charset="0"/>
            </a:rPr>
            <a:t>позиковим капіталом </a:t>
          </a:r>
          <a:endParaRPr lang="ru-RU" sz="1200">
            <a:latin typeface="Times New Roman" pitchFamily="18" charset="0"/>
            <a:cs typeface="Times New Roman" pitchFamily="18" charset="0"/>
          </a:endParaRPr>
        </a:p>
      </dgm:t>
    </dgm:pt>
    <dgm:pt modelId="{0A45CEB7-9373-4B17-8870-4516ED513B64}" type="parTrans" cxnId="{15F660D1-0A8C-4FBE-8C90-7461E05BDD07}">
      <dgm:prSet/>
      <dgm:spPr/>
      <dgm:t>
        <a:bodyPr/>
        <a:lstStyle/>
        <a:p>
          <a:endParaRPr lang="ru-RU">
            <a:latin typeface="Times New Roman" pitchFamily="18" charset="0"/>
            <a:cs typeface="Times New Roman" pitchFamily="18" charset="0"/>
          </a:endParaRPr>
        </a:p>
      </dgm:t>
    </dgm:pt>
    <dgm:pt modelId="{0B8F5EE3-7E6E-4089-85B1-E7F9C743EEEA}" type="sibTrans" cxnId="{15F660D1-0A8C-4FBE-8C90-7461E05BDD07}">
      <dgm:prSet/>
      <dgm:spPr/>
      <dgm:t>
        <a:bodyPr/>
        <a:lstStyle/>
        <a:p>
          <a:endParaRPr lang="ru-RU">
            <a:latin typeface="Times New Roman" pitchFamily="18" charset="0"/>
            <a:cs typeface="Times New Roman" pitchFamily="18" charset="0"/>
          </a:endParaRPr>
        </a:p>
      </dgm:t>
    </dgm:pt>
    <dgm:pt modelId="{9CEFB036-DAE0-417D-81F6-99BF26402716}">
      <dgm:prSet phldrT="[Текст]" custT="1"/>
      <dgm:spPr/>
      <dgm:t>
        <a:bodyPr/>
        <a:lstStyle/>
        <a:p>
          <a:r>
            <a:rPr lang="ru-RU" sz="1200">
              <a:latin typeface="Times New Roman" pitchFamily="18" charset="0"/>
              <a:cs typeface="Times New Roman" pitchFamily="18" charset="0"/>
            </a:rPr>
            <a:t>Оцінка рівня ефектиності формуання та упраління капіталом підприємства</a:t>
          </a:r>
        </a:p>
      </dgm:t>
    </dgm:pt>
    <dgm:pt modelId="{3E47B17F-FD80-4ACF-9C95-681932F33418}" type="parTrans" cxnId="{3761D983-78EE-4D73-B2CF-D08249083869}">
      <dgm:prSet/>
      <dgm:spPr/>
      <dgm:t>
        <a:bodyPr/>
        <a:lstStyle/>
        <a:p>
          <a:endParaRPr lang="ru-RU">
            <a:latin typeface="Times New Roman" pitchFamily="18" charset="0"/>
            <a:cs typeface="Times New Roman" pitchFamily="18" charset="0"/>
          </a:endParaRPr>
        </a:p>
      </dgm:t>
    </dgm:pt>
    <dgm:pt modelId="{68C66055-6E64-42E0-A50C-0A3961084F58}" type="sibTrans" cxnId="{3761D983-78EE-4D73-B2CF-D08249083869}">
      <dgm:prSet/>
      <dgm:spPr/>
      <dgm:t>
        <a:bodyPr/>
        <a:lstStyle/>
        <a:p>
          <a:endParaRPr lang="ru-RU">
            <a:latin typeface="Times New Roman" pitchFamily="18" charset="0"/>
            <a:cs typeface="Times New Roman" pitchFamily="18" charset="0"/>
          </a:endParaRPr>
        </a:p>
      </dgm:t>
    </dgm:pt>
    <dgm:pt modelId="{18E13E77-F511-46C3-9D38-E7E3A52D7962}">
      <dgm:prSet phldrT="[Текст]" custT="1"/>
      <dgm:spPr/>
      <dgm:t>
        <a:bodyPr/>
        <a:lstStyle/>
        <a:p>
          <a:r>
            <a:rPr lang="ru-RU" sz="1200">
              <a:latin typeface="Times New Roman" pitchFamily="18" charset="0"/>
              <a:cs typeface="Times New Roman" pitchFamily="18" charset="0"/>
            </a:rPr>
            <a:t>Визначення методів (засобів, важелів)впливу структури капіталу на фінансову стійкість</a:t>
          </a:r>
        </a:p>
      </dgm:t>
    </dgm:pt>
    <dgm:pt modelId="{FFAB53AC-BD84-4A63-A227-339E826F9D53}" type="parTrans" cxnId="{842EB217-7F1A-44E6-9DC2-789AE5225FF5}">
      <dgm:prSet/>
      <dgm:spPr/>
      <dgm:t>
        <a:bodyPr/>
        <a:lstStyle/>
        <a:p>
          <a:endParaRPr lang="ru-RU">
            <a:latin typeface="Times New Roman" pitchFamily="18" charset="0"/>
            <a:cs typeface="Times New Roman" pitchFamily="18" charset="0"/>
          </a:endParaRPr>
        </a:p>
      </dgm:t>
    </dgm:pt>
    <dgm:pt modelId="{4DDC20AB-D015-4726-8721-25205DCC1EF1}" type="sibTrans" cxnId="{842EB217-7F1A-44E6-9DC2-789AE5225FF5}">
      <dgm:prSet/>
      <dgm:spPr/>
      <dgm:t>
        <a:bodyPr/>
        <a:lstStyle/>
        <a:p>
          <a:endParaRPr lang="ru-RU">
            <a:latin typeface="Times New Roman" pitchFamily="18" charset="0"/>
            <a:cs typeface="Times New Roman" pitchFamily="18" charset="0"/>
          </a:endParaRPr>
        </a:p>
      </dgm:t>
    </dgm:pt>
    <dgm:pt modelId="{D3946A64-BBAF-40AD-B512-C289801D392C}">
      <dgm:prSet phldrT="[Текст]"/>
      <dgm:spPr/>
      <dgm:t>
        <a:bodyPr/>
        <a:lstStyle/>
        <a:p>
          <a:r>
            <a:rPr lang="ru-RU">
              <a:latin typeface="Times New Roman" pitchFamily="18" charset="0"/>
              <a:cs typeface="Times New Roman" pitchFamily="18" charset="0"/>
            </a:rPr>
            <a:t>Розроблення основних напрямів поліпшення упраління позиковим капіталом підприємства (формування стратегії)</a:t>
          </a:r>
        </a:p>
      </dgm:t>
    </dgm:pt>
    <dgm:pt modelId="{04860848-3975-4325-A135-D2B9FFCB1EB2}" type="parTrans" cxnId="{48217BCC-67E1-4CD9-84D9-09B34151725E}">
      <dgm:prSet/>
      <dgm:spPr/>
      <dgm:t>
        <a:bodyPr/>
        <a:lstStyle/>
        <a:p>
          <a:endParaRPr lang="ru-RU">
            <a:latin typeface="Times New Roman" pitchFamily="18" charset="0"/>
            <a:cs typeface="Times New Roman" pitchFamily="18" charset="0"/>
          </a:endParaRPr>
        </a:p>
      </dgm:t>
    </dgm:pt>
    <dgm:pt modelId="{468BF3C6-703F-4FDF-B867-7441018757A9}" type="sibTrans" cxnId="{48217BCC-67E1-4CD9-84D9-09B34151725E}">
      <dgm:prSet/>
      <dgm:spPr/>
      <dgm:t>
        <a:bodyPr/>
        <a:lstStyle/>
        <a:p>
          <a:endParaRPr lang="ru-RU">
            <a:latin typeface="Times New Roman" pitchFamily="18" charset="0"/>
            <a:cs typeface="Times New Roman" pitchFamily="18" charset="0"/>
          </a:endParaRPr>
        </a:p>
      </dgm:t>
    </dgm:pt>
    <dgm:pt modelId="{D7DF29AB-B3FB-4F91-A9EA-2780918BE10B}">
      <dgm:prSet phldrT="[Текст]" custT="1"/>
      <dgm:spPr/>
      <dgm:t>
        <a:bodyPr/>
        <a:lstStyle/>
        <a:p>
          <a:r>
            <a:rPr lang="ru-RU" sz="1200">
              <a:latin typeface="Times New Roman" pitchFamily="18" charset="0"/>
              <a:cs typeface="Times New Roman" pitchFamily="18" charset="0"/>
            </a:rPr>
            <a:t>Реалізація розробленої стратегії</a:t>
          </a:r>
        </a:p>
      </dgm:t>
    </dgm:pt>
    <dgm:pt modelId="{11C77AB3-A4E7-4DBE-8A4D-E0F237C6FE1A}" type="parTrans" cxnId="{63B0AEAC-56F8-4311-97B8-85F4994CB827}">
      <dgm:prSet/>
      <dgm:spPr/>
      <dgm:t>
        <a:bodyPr/>
        <a:lstStyle/>
        <a:p>
          <a:endParaRPr lang="ru-RU">
            <a:latin typeface="Times New Roman" pitchFamily="18" charset="0"/>
            <a:cs typeface="Times New Roman" pitchFamily="18" charset="0"/>
          </a:endParaRPr>
        </a:p>
      </dgm:t>
    </dgm:pt>
    <dgm:pt modelId="{811AD57E-F37E-4449-9C74-4E779AC6FC8F}" type="sibTrans" cxnId="{63B0AEAC-56F8-4311-97B8-85F4994CB827}">
      <dgm:prSet/>
      <dgm:spPr/>
      <dgm:t>
        <a:bodyPr/>
        <a:lstStyle/>
        <a:p>
          <a:endParaRPr lang="ru-RU">
            <a:latin typeface="Times New Roman" pitchFamily="18" charset="0"/>
            <a:cs typeface="Times New Roman" pitchFamily="18" charset="0"/>
          </a:endParaRPr>
        </a:p>
      </dgm:t>
    </dgm:pt>
    <dgm:pt modelId="{D5035E98-39A5-4F8A-9BE1-EC59589711E4}">
      <dgm:prSet phldrT="[Текст]" custT="1"/>
      <dgm:spPr/>
      <dgm:t>
        <a:bodyPr/>
        <a:lstStyle/>
        <a:p>
          <a:r>
            <a:rPr lang="ru-RU" sz="1200">
              <a:latin typeface="Times New Roman" pitchFamily="18" charset="0"/>
              <a:cs typeface="Times New Roman" pitchFamily="18" charset="0"/>
            </a:rPr>
            <a:t>Контроль за реалізацією стратегії </a:t>
          </a:r>
        </a:p>
      </dgm:t>
    </dgm:pt>
    <dgm:pt modelId="{DC0912D2-B310-406A-8D54-DBFEF3E9444E}" type="parTrans" cxnId="{2B0345A9-6BA8-483E-B7E5-B53A94EAAC68}">
      <dgm:prSet/>
      <dgm:spPr/>
      <dgm:t>
        <a:bodyPr/>
        <a:lstStyle/>
        <a:p>
          <a:endParaRPr lang="ru-RU">
            <a:latin typeface="Times New Roman" pitchFamily="18" charset="0"/>
            <a:cs typeface="Times New Roman" pitchFamily="18" charset="0"/>
          </a:endParaRPr>
        </a:p>
      </dgm:t>
    </dgm:pt>
    <dgm:pt modelId="{A5C8E032-E6CE-4E4B-8E2D-2116339F0DA7}" type="sibTrans" cxnId="{2B0345A9-6BA8-483E-B7E5-B53A94EAAC68}">
      <dgm:prSet/>
      <dgm:spPr/>
      <dgm:t>
        <a:bodyPr/>
        <a:lstStyle/>
        <a:p>
          <a:endParaRPr lang="ru-RU">
            <a:latin typeface="Times New Roman" pitchFamily="18" charset="0"/>
            <a:cs typeface="Times New Roman" pitchFamily="18" charset="0"/>
          </a:endParaRPr>
        </a:p>
      </dgm:t>
    </dgm:pt>
    <dgm:pt modelId="{6FE2A086-93E5-4FB1-9580-B3F75735774E}" type="pres">
      <dgm:prSet presAssocID="{DBDFAD34-CE2A-4699-86A1-38191E0E3F32}" presName="Name0" presStyleCnt="0">
        <dgm:presLayoutVars>
          <dgm:dir/>
          <dgm:resizeHandles val="exact"/>
        </dgm:presLayoutVars>
      </dgm:prSet>
      <dgm:spPr/>
    </dgm:pt>
    <dgm:pt modelId="{F1E9C1C3-776B-4A20-9CA3-206B980A3045}" type="pres">
      <dgm:prSet presAssocID="{4397DB35-6436-4AA7-9376-8CFFE20E336B}" presName="node" presStyleLbl="node1" presStyleIdx="0" presStyleCnt="6" custScaleY="126955">
        <dgm:presLayoutVars>
          <dgm:bulletEnabled val="1"/>
        </dgm:presLayoutVars>
      </dgm:prSet>
      <dgm:spPr/>
      <dgm:t>
        <a:bodyPr/>
        <a:lstStyle/>
        <a:p>
          <a:endParaRPr lang="ru-RU"/>
        </a:p>
      </dgm:t>
    </dgm:pt>
    <dgm:pt modelId="{072E075E-8B40-4F32-B7CB-050538FF09D9}" type="pres">
      <dgm:prSet presAssocID="{0B8F5EE3-7E6E-4089-85B1-E7F9C743EEEA}" presName="sibTrans" presStyleLbl="sibTrans1D1" presStyleIdx="0" presStyleCnt="5"/>
      <dgm:spPr/>
      <dgm:t>
        <a:bodyPr/>
        <a:lstStyle/>
        <a:p>
          <a:endParaRPr lang="ru-RU"/>
        </a:p>
      </dgm:t>
    </dgm:pt>
    <dgm:pt modelId="{46488499-35F0-4B92-8621-94E4D2B31915}" type="pres">
      <dgm:prSet presAssocID="{0B8F5EE3-7E6E-4089-85B1-E7F9C743EEEA}" presName="connectorText" presStyleLbl="sibTrans1D1" presStyleIdx="0" presStyleCnt="5"/>
      <dgm:spPr/>
      <dgm:t>
        <a:bodyPr/>
        <a:lstStyle/>
        <a:p>
          <a:endParaRPr lang="ru-RU"/>
        </a:p>
      </dgm:t>
    </dgm:pt>
    <dgm:pt modelId="{515A5B0A-45B9-4DD0-B21C-B0110BDD8B3E}" type="pres">
      <dgm:prSet presAssocID="{9CEFB036-DAE0-417D-81F6-99BF26402716}" presName="node" presStyleLbl="node1" presStyleIdx="1" presStyleCnt="6" custScaleY="126955">
        <dgm:presLayoutVars>
          <dgm:bulletEnabled val="1"/>
        </dgm:presLayoutVars>
      </dgm:prSet>
      <dgm:spPr/>
      <dgm:t>
        <a:bodyPr/>
        <a:lstStyle/>
        <a:p>
          <a:endParaRPr lang="ru-RU"/>
        </a:p>
      </dgm:t>
    </dgm:pt>
    <dgm:pt modelId="{8926135F-4ECF-435A-BF47-91935CE30622}" type="pres">
      <dgm:prSet presAssocID="{68C66055-6E64-42E0-A50C-0A3961084F58}" presName="sibTrans" presStyleLbl="sibTrans1D1" presStyleIdx="1" presStyleCnt="5"/>
      <dgm:spPr/>
      <dgm:t>
        <a:bodyPr/>
        <a:lstStyle/>
        <a:p>
          <a:endParaRPr lang="ru-RU"/>
        </a:p>
      </dgm:t>
    </dgm:pt>
    <dgm:pt modelId="{A3EFA74A-90FA-46EB-94C4-A34DEEE7BCF3}" type="pres">
      <dgm:prSet presAssocID="{68C66055-6E64-42E0-A50C-0A3961084F58}" presName="connectorText" presStyleLbl="sibTrans1D1" presStyleIdx="1" presStyleCnt="5"/>
      <dgm:spPr/>
      <dgm:t>
        <a:bodyPr/>
        <a:lstStyle/>
        <a:p>
          <a:endParaRPr lang="ru-RU"/>
        </a:p>
      </dgm:t>
    </dgm:pt>
    <dgm:pt modelId="{E5ED35FE-884F-4E7B-8E9B-FD63E58AEAE7}" type="pres">
      <dgm:prSet presAssocID="{18E13E77-F511-46C3-9D38-E7E3A52D7962}" presName="node" presStyleLbl="node1" presStyleIdx="2" presStyleCnt="6" custScaleY="126955">
        <dgm:presLayoutVars>
          <dgm:bulletEnabled val="1"/>
        </dgm:presLayoutVars>
      </dgm:prSet>
      <dgm:spPr/>
      <dgm:t>
        <a:bodyPr/>
        <a:lstStyle/>
        <a:p>
          <a:endParaRPr lang="ru-RU"/>
        </a:p>
      </dgm:t>
    </dgm:pt>
    <dgm:pt modelId="{254BCB2A-06B7-4F65-9D9A-53EE1F2CD693}" type="pres">
      <dgm:prSet presAssocID="{4DDC20AB-D015-4726-8721-25205DCC1EF1}" presName="sibTrans" presStyleLbl="sibTrans1D1" presStyleIdx="2" presStyleCnt="5"/>
      <dgm:spPr/>
      <dgm:t>
        <a:bodyPr/>
        <a:lstStyle/>
        <a:p>
          <a:endParaRPr lang="ru-RU"/>
        </a:p>
      </dgm:t>
    </dgm:pt>
    <dgm:pt modelId="{163D9242-C6BF-4284-8B57-845A1C10FA69}" type="pres">
      <dgm:prSet presAssocID="{4DDC20AB-D015-4726-8721-25205DCC1EF1}" presName="connectorText" presStyleLbl="sibTrans1D1" presStyleIdx="2" presStyleCnt="5"/>
      <dgm:spPr/>
      <dgm:t>
        <a:bodyPr/>
        <a:lstStyle/>
        <a:p>
          <a:endParaRPr lang="ru-RU"/>
        </a:p>
      </dgm:t>
    </dgm:pt>
    <dgm:pt modelId="{A436D26D-A131-4804-B4D8-ACFB944146DE}" type="pres">
      <dgm:prSet presAssocID="{D3946A64-BBAF-40AD-B512-C289801D392C}" presName="node" presStyleLbl="node1" presStyleIdx="3" presStyleCnt="6" custScaleY="126955">
        <dgm:presLayoutVars>
          <dgm:bulletEnabled val="1"/>
        </dgm:presLayoutVars>
      </dgm:prSet>
      <dgm:spPr/>
      <dgm:t>
        <a:bodyPr/>
        <a:lstStyle/>
        <a:p>
          <a:endParaRPr lang="ru-RU"/>
        </a:p>
      </dgm:t>
    </dgm:pt>
    <dgm:pt modelId="{74F1A997-A1E9-4B9B-8A59-D576436993D2}" type="pres">
      <dgm:prSet presAssocID="{468BF3C6-703F-4FDF-B867-7441018757A9}" presName="sibTrans" presStyleLbl="sibTrans1D1" presStyleIdx="3" presStyleCnt="5"/>
      <dgm:spPr/>
      <dgm:t>
        <a:bodyPr/>
        <a:lstStyle/>
        <a:p>
          <a:endParaRPr lang="ru-RU"/>
        </a:p>
      </dgm:t>
    </dgm:pt>
    <dgm:pt modelId="{25F6BAE1-2D2C-467F-BF86-2003F00716B3}" type="pres">
      <dgm:prSet presAssocID="{468BF3C6-703F-4FDF-B867-7441018757A9}" presName="connectorText" presStyleLbl="sibTrans1D1" presStyleIdx="3" presStyleCnt="5"/>
      <dgm:spPr/>
      <dgm:t>
        <a:bodyPr/>
        <a:lstStyle/>
        <a:p>
          <a:endParaRPr lang="ru-RU"/>
        </a:p>
      </dgm:t>
    </dgm:pt>
    <dgm:pt modelId="{A5CDB5D4-A4E8-447D-8C49-A10793795E5F}" type="pres">
      <dgm:prSet presAssocID="{D7DF29AB-B3FB-4F91-A9EA-2780918BE10B}" presName="node" presStyleLbl="node1" presStyleIdx="4" presStyleCnt="6" custScaleY="126955">
        <dgm:presLayoutVars>
          <dgm:bulletEnabled val="1"/>
        </dgm:presLayoutVars>
      </dgm:prSet>
      <dgm:spPr/>
      <dgm:t>
        <a:bodyPr/>
        <a:lstStyle/>
        <a:p>
          <a:endParaRPr lang="ru-RU"/>
        </a:p>
      </dgm:t>
    </dgm:pt>
    <dgm:pt modelId="{36DFB7F7-27FE-4BEC-817D-D9783900B5BC}" type="pres">
      <dgm:prSet presAssocID="{811AD57E-F37E-4449-9C74-4E779AC6FC8F}" presName="sibTrans" presStyleLbl="sibTrans1D1" presStyleIdx="4" presStyleCnt="5"/>
      <dgm:spPr/>
      <dgm:t>
        <a:bodyPr/>
        <a:lstStyle/>
        <a:p>
          <a:endParaRPr lang="ru-RU"/>
        </a:p>
      </dgm:t>
    </dgm:pt>
    <dgm:pt modelId="{95766FAF-D42E-42C2-BEAB-1E5C34C952D5}" type="pres">
      <dgm:prSet presAssocID="{811AD57E-F37E-4449-9C74-4E779AC6FC8F}" presName="connectorText" presStyleLbl="sibTrans1D1" presStyleIdx="4" presStyleCnt="5"/>
      <dgm:spPr/>
      <dgm:t>
        <a:bodyPr/>
        <a:lstStyle/>
        <a:p>
          <a:endParaRPr lang="ru-RU"/>
        </a:p>
      </dgm:t>
    </dgm:pt>
    <dgm:pt modelId="{6C9A9307-BC44-4F63-A274-4EB0393D4689}" type="pres">
      <dgm:prSet presAssocID="{D5035E98-39A5-4F8A-9BE1-EC59589711E4}" presName="node" presStyleLbl="node1" presStyleIdx="5" presStyleCnt="6" custScaleY="126142">
        <dgm:presLayoutVars>
          <dgm:bulletEnabled val="1"/>
        </dgm:presLayoutVars>
      </dgm:prSet>
      <dgm:spPr/>
      <dgm:t>
        <a:bodyPr/>
        <a:lstStyle/>
        <a:p>
          <a:endParaRPr lang="ru-RU"/>
        </a:p>
      </dgm:t>
    </dgm:pt>
  </dgm:ptLst>
  <dgm:cxnLst>
    <dgm:cxn modelId="{1EE694FF-F68A-4819-A270-8EAF1C269F9F}" type="presOf" srcId="{0B8F5EE3-7E6E-4089-85B1-E7F9C743EEEA}" destId="{46488499-35F0-4B92-8621-94E4D2B31915}" srcOrd="1" destOrd="0" presId="urn:microsoft.com/office/officeart/2005/8/layout/bProcess3"/>
    <dgm:cxn modelId="{98DF9631-BDB9-4172-9419-8CCCDF5B3BB7}" type="presOf" srcId="{811AD57E-F37E-4449-9C74-4E779AC6FC8F}" destId="{36DFB7F7-27FE-4BEC-817D-D9783900B5BC}" srcOrd="0" destOrd="0" presId="urn:microsoft.com/office/officeart/2005/8/layout/bProcess3"/>
    <dgm:cxn modelId="{2B0345A9-6BA8-483E-B7E5-B53A94EAAC68}" srcId="{DBDFAD34-CE2A-4699-86A1-38191E0E3F32}" destId="{D5035E98-39A5-4F8A-9BE1-EC59589711E4}" srcOrd="5" destOrd="0" parTransId="{DC0912D2-B310-406A-8D54-DBFEF3E9444E}" sibTransId="{A5C8E032-E6CE-4E4B-8E2D-2116339F0DA7}"/>
    <dgm:cxn modelId="{B52E6D9A-9CB9-4DE0-AE5D-63836D479E66}" type="presOf" srcId="{68C66055-6E64-42E0-A50C-0A3961084F58}" destId="{A3EFA74A-90FA-46EB-94C4-A34DEEE7BCF3}" srcOrd="1" destOrd="0" presId="urn:microsoft.com/office/officeart/2005/8/layout/bProcess3"/>
    <dgm:cxn modelId="{2AEF4F18-6260-4582-9369-A18E7C2C2888}" type="presOf" srcId="{468BF3C6-703F-4FDF-B867-7441018757A9}" destId="{74F1A997-A1E9-4B9B-8A59-D576436993D2}" srcOrd="0" destOrd="0" presId="urn:microsoft.com/office/officeart/2005/8/layout/bProcess3"/>
    <dgm:cxn modelId="{3761D983-78EE-4D73-B2CF-D08249083869}" srcId="{DBDFAD34-CE2A-4699-86A1-38191E0E3F32}" destId="{9CEFB036-DAE0-417D-81F6-99BF26402716}" srcOrd="1" destOrd="0" parTransId="{3E47B17F-FD80-4ACF-9C95-681932F33418}" sibTransId="{68C66055-6E64-42E0-A50C-0A3961084F58}"/>
    <dgm:cxn modelId="{958ECBD8-1AE5-485E-A200-A6A006C23288}" type="presOf" srcId="{D3946A64-BBAF-40AD-B512-C289801D392C}" destId="{A436D26D-A131-4804-B4D8-ACFB944146DE}" srcOrd="0" destOrd="0" presId="urn:microsoft.com/office/officeart/2005/8/layout/bProcess3"/>
    <dgm:cxn modelId="{0662F31B-6AB0-43D3-98E9-47B9275F2EEA}" type="presOf" srcId="{D7DF29AB-B3FB-4F91-A9EA-2780918BE10B}" destId="{A5CDB5D4-A4E8-447D-8C49-A10793795E5F}" srcOrd="0" destOrd="0" presId="urn:microsoft.com/office/officeart/2005/8/layout/bProcess3"/>
    <dgm:cxn modelId="{61C5679F-4175-40CD-B01B-206FC8A6B5B4}" type="presOf" srcId="{68C66055-6E64-42E0-A50C-0A3961084F58}" destId="{8926135F-4ECF-435A-BF47-91935CE30622}" srcOrd="0" destOrd="0" presId="urn:microsoft.com/office/officeart/2005/8/layout/bProcess3"/>
    <dgm:cxn modelId="{F9575DB0-7869-4CF1-A577-9DBE7D47FCCD}" type="presOf" srcId="{DBDFAD34-CE2A-4699-86A1-38191E0E3F32}" destId="{6FE2A086-93E5-4FB1-9580-B3F75735774E}" srcOrd="0" destOrd="0" presId="urn:microsoft.com/office/officeart/2005/8/layout/bProcess3"/>
    <dgm:cxn modelId="{92DE9994-99CC-4FD3-BD4B-A67DBAC8B156}" type="presOf" srcId="{9CEFB036-DAE0-417D-81F6-99BF26402716}" destId="{515A5B0A-45B9-4DD0-B21C-B0110BDD8B3E}" srcOrd="0" destOrd="0" presId="urn:microsoft.com/office/officeart/2005/8/layout/bProcess3"/>
    <dgm:cxn modelId="{DE17A3C8-7112-4F1F-8486-6E73DF639980}" type="presOf" srcId="{811AD57E-F37E-4449-9C74-4E779AC6FC8F}" destId="{95766FAF-D42E-42C2-BEAB-1E5C34C952D5}" srcOrd="1" destOrd="0" presId="urn:microsoft.com/office/officeart/2005/8/layout/bProcess3"/>
    <dgm:cxn modelId="{41B076CE-C59A-4E5D-A625-7585C4BF2256}" type="presOf" srcId="{468BF3C6-703F-4FDF-B867-7441018757A9}" destId="{25F6BAE1-2D2C-467F-BF86-2003F00716B3}" srcOrd="1" destOrd="0" presId="urn:microsoft.com/office/officeart/2005/8/layout/bProcess3"/>
    <dgm:cxn modelId="{B167F898-1834-44B4-AF80-5F0B78E904FD}" type="presOf" srcId="{4DDC20AB-D015-4726-8721-25205DCC1EF1}" destId="{163D9242-C6BF-4284-8B57-845A1C10FA69}" srcOrd="1" destOrd="0" presId="urn:microsoft.com/office/officeart/2005/8/layout/bProcess3"/>
    <dgm:cxn modelId="{63B0AEAC-56F8-4311-97B8-85F4994CB827}" srcId="{DBDFAD34-CE2A-4699-86A1-38191E0E3F32}" destId="{D7DF29AB-B3FB-4F91-A9EA-2780918BE10B}" srcOrd="4" destOrd="0" parTransId="{11C77AB3-A4E7-4DBE-8A4D-E0F237C6FE1A}" sibTransId="{811AD57E-F37E-4449-9C74-4E779AC6FC8F}"/>
    <dgm:cxn modelId="{48217BCC-67E1-4CD9-84D9-09B34151725E}" srcId="{DBDFAD34-CE2A-4699-86A1-38191E0E3F32}" destId="{D3946A64-BBAF-40AD-B512-C289801D392C}" srcOrd="3" destOrd="0" parTransId="{04860848-3975-4325-A135-D2B9FFCB1EB2}" sibTransId="{468BF3C6-703F-4FDF-B867-7441018757A9}"/>
    <dgm:cxn modelId="{53548B11-25FD-43F7-9AD1-69A9A5CA1574}" type="presOf" srcId="{4DDC20AB-D015-4726-8721-25205DCC1EF1}" destId="{254BCB2A-06B7-4F65-9D9A-53EE1F2CD693}" srcOrd="0" destOrd="0" presId="urn:microsoft.com/office/officeart/2005/8/layout/bProcess3"/>
    <dgm:cxn modelId="{CA220BD5-757D-4308-AD7A-921DC905C8D2}" type="presOf" srcId="{0B8F5EE3-7E6E-4089-85B1-E7F9C743EEEA}" destId="{072E075E-8B40-4F32-B7CB-050538FF09D9}" srcOrd="0" destOrd="0" presId="urn:microsoft.com/office/officeart/2005/8/layout/bProcess3"/>
    <dgm:cxn modelId="{842EB217-7F1A-44E6-9DC2-789AE5225FF5}" srcId="{DBDFAD34-CE2A-4699-86A1-38191E0E3F32}" destId="{18E13E77-F511-46C3-9D38-E7E3A52D7962}" srcOrd="2" destOrd="0" parTransId="{FFAB53AC-BD84-4A63-A227-339E826F9D53}" sibTransId="{4DDC20AB-D015-4726-8721-25205DCC1EF1}"/>
    <dgm:cxn modelId="{15F660D1-0A8C-4FBE-8C90-7461E05BDD07}" srcId="{DBDFAD34-CE2A-4699-86A1-38191E0E3F32}" destId="{4397DB35-6436-4AA7-9376-8CFFE20E336B}" srcOrd="0" destOrd="0" parTransId="{0A45CEB7-9373-4B17-8870-4516ED513B64}" sibTransId="{0B8F5EE3-7E6E-4089-85B1-E7F9C743EEEA}"/>
    <dgm:cxn modelId="{94780622-DBA7-477B-93B2-3FB2CD0747BA}" type="presOf" srcId="{D5035E98-39A5-4F8A-9BE1-EC59589711E4}" destId="{6C9A9307-BC44-4F63-A274-4EB0393D4689}" srcOrd="0" destOrd="0" presId="urn:microsoft.com/office/officeart/2005/8/layout/bProcess3"/>
    <dgm:cxn modelId="{49DCFF90-D363-42C0-B3E1-6678A25C8202}" type="presOf" srcId="{4397DB35-6436-4AA7-9376-8CFFE20E336B}" destId="{F1E9C1C3-776B-4A20-9CA3-206B980A3045}" srcOrd="0" destOrd="0" presId="urn:microsoft.com/office/officeart/2005/8/layout/bProcess3"/>
    <dgm:cxn modelId="{4FC9BC4D-A4A2-414A-AC50-CE87519007B7}" type="presOf" srcId="{18E13E77-F511-46C3-9D38-E7E3A52D7962}" destId="{E5ED35FE-884F-4E7B-8E9B-FD63E58AEAE7}" srcOrd="0" destOrd="0" presId="urn:microsoft.com/office/officeart/2005/8/layout/bProcess3"/>
    <dgm:cxn modelId="{699BC358-178E-40C1-953C-B57D8AA53218}" type="presParOf" srcId="{6FE2A086-93E5-4FB1-9580-B3F75735774E}" destId="{F1E9C1C3-776B-4A20-9CA3-206B980A3045}" srcOrd="0" destOrd="0" presId="urn:microsoft.com/office/officeart/2005/8/layout/bProcess3"/>
    <dgm:cxn modelId="{9BFDD0A0-2FD7-4BEA-BFB4-0C84C862E5BD}" type="presParOf" srcId="{6FE2A086-93E5-4FB1-9580-B3F75735774E}" destId="{072E075E-8B40-4F32-B7CB-050538FF09D9}" srcOrd="1" destOrd="0" presId="urn:microsoft.com/office/officeart/2005/8/layout/bProcess3"/>
    <dgm:cxn modelId="{C183EBD5-FDDA-4FAE-B488-28DF9A53F8CF}" type="presParOf" srcId="{072E075E-8B40-4F32-B7CB-050538FF09D9}" destId="{46488499-35F0-4B92-8621-94E4D2B31915}" srcOrd="0" destOrd="0" presId="urn:microsoft.com/office/officeart/2005/8/layout/bProcess3"/>
    <dgm:cxn modelId="{ABD69F1C-7BCA-40D0-A49C-13538B545A67}" type="presParOf" srcId="{6FE2A086-93E5-4FB1-9580-B3F75735774E}" destId="{515A5B0A-45B9-4DD0-B21C-B0110BDD8B3E}" srcOrd="2" destOrd="0" presId="urn:microsoft.com/office/officeart/2005/8/layout/bProcess3"/>
    <dgm:cxn modelId="{8921BD76-878C-4CCD-9CC8-64149572A974}" type="presParOf" srcId="{6FE2A086-93E5-4FB1-9580-B3F75735774E}" destId="{8926135F-4ECF-435A-BF47-91935CE30622}" srcOrd="3" destOrd="0" presId="urn:microsoft.com/office/officeart/2005/8/layout/bProcess3"/>
    <dgm:cxn modelId="{C315D4B0-1F16-4730-97E8-0D8E89B417C5}" type="presParOf" srcId="{8926135F-4ECF-435A-BF47-91935CE30622}" destId="{A3EFA74A-90FA-46EB-94C4-A34DEEE7BCF3}" srcOrd="0" destOrd="0" presId="urn:microsoft.com/office/officeart/2005/8/layout/bProcess3"/>
    <dgm:cxn modelId="{51CFD478-55E5-48FF-B506-BBA9226EC2E0}" type="presParOf" srcId="{6FE2A086-93E5-4FB1-9580-B3F75735774E}" destId="{E5ED35FE-884F-4E7B-8E9B-FD63E58AEAE7}" srcOrd="4" destOrd="0" presId="urn:microsoft.com/office/officeart/2005/8/layout/bProcess3"/>
    <dgm:cxn modelId="{2EF5A9B8-7DAA-423E-804A-C2CD5DFEA568}" type="presParOf" srcId="{6FE2A086-93E5-4FB1-9580-B3F75735774E}" destId="{254BCB2A-06B7-4F65-9D9A-53EE1F2CD693}" srcOrd="5" destOrd="0" presId="urn:microsoft.com/office/officeart/2005/8/layout/bProcess3"/>
    <dgm:cxn modelId="{5D0B702A-23E1-4EF3-801D-4B0A1D09053F}" type="presParOf" srcId="{254BCB2A-06B7-4F65-9D9A-53EE1F2CD693}" destId="{163D9242-C6BF-4284-8B57-845A1C10FA69}" srcOrd="0" destOrd="0" presId="urn:microsoft.com/office/officeart/2005/8/layout/bProcess3"/>
    <dgm:cxn modelId="{9869F919-C4A8-4283-B145-BBF7E4A91E13}" type="presParOf" srcId="{6FE2A086-93E5-4FB1-9580-B3F75735774E}" destId="{A436D26D-A131-4804-B4D8-ACFB944146DE}" srcOrd="6" destOrd="0" presId="urn:microsoft.com/office/officeart/2005/8/layout/bProcess3"/>
    <dgm:cxn modelId="{D8204488-BABD-4B8B-858F-7F23B1A534F2}" type="presParOf" srcId="{6FE2A086-93E5-4FB1-9580-B3F75735774E}" destId="{74F1A997-A1E9-4B9B-8A59-D576436993D2}" srcOrd="7" destOrd="0" presId="urn:microsoft.com/office/officeart/2005/8/layout/bProcess3"/>
    <dgm:cxn modelId="{B37E0F4D-9987-4E78-81AD-86B9023A5956}" type="presParOf" srcId="{74F1A997-A1E9-4B9B-8A59-D576436993D2}" destId="{25F6BAE1-2D2C-467F-BF86-2003F00716B3}" srcOrd="0" destOrd="0" presId="urn:microsoft.com/office/officeart/2005/8/layout/bProcess3"/>
    <dgm:cxn modelId="{43289FBB-B8CC-41A8-8E5E-32269B04C818}" type="presParOf" srcId="{6FE2A086-93E5-4FB1-9580-B3F75735774E}" destId="{A5CDB5D4-A4E8-447D-8C49-A10793795E5F}" srcOrd="8" destOrd="0" presId="urn:microsoft.com/office/officeart/2005/8/layout/bProcess3"/>
    <dgm:cxn modelId="{F941F0FE-7FE6-473B-8D64-2C2AB2FDE12E}" type="presParOf" srcId="{6FE2A086-93E5-4FB1-9580-B3F75735774E}" destId="{36DFB7F7-27FE-4BEC-817D-D9783900B5BC}" srcOrd="9" destOrd="0" presId="urn:microsoft.com/office/officeart/2005/8/layout/bProcess3"/>
    <dgm:cxn modelId="{C9542735-F7EF-422B-9DF4-27319E16B882}" type="presParOf" srcId="{36DFB7F7-27FE-4BEC-817D-D9783900B5BC}" destId="{95766FAF-D42E-42C2-BEAB-1E5C34C952D5}" srcOrd="0" destOrd="0" presId="urn:microsoft.com/office/officeart/2005/8/layout/bProcess3"/>
    <dgm:cxn modelId="{A2B8F642-AF9A-4763-8E31-6DF6A2337A04}" type="presParOf" srcId="{6FE2A086-93E5-4FB1-9580-B3F75735774E}" destId="{6C9A9307-BC44-4F63-A274-4EB0393D4689}" srcOrd="10" destOrd="0" presId="urn:microsoft.com/office/officeart/2005/8/layout/bProcess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72E075E-8B40-4F32-B7CB-050538FF09D9}">
      <dsp:nvSpPr>
        <dsp:cNvPr id="0" name=""/>
        <dsp:cNvSpPr/>
      </dsp:nvSpPr>
      <dsp:spPr>
        <a:xfrm>
          <a:off x="1796382" y="554937"/>
          <a:ext cx="330967" cy="91440"/>
        </a:xfrm>
        <a:custGeom>
          <a:avLst/>
          <a:gdLst/>
          <a:ahLst/>
          <a:cxnLst/>
          <a:rect l="0" t="0" r="0" b="0"/>
          <a:pathLst>
            <a:path>
              <a:moveTo>
                <a:pt x="0" y="45720"/>
              </a:moveTo>
              <a:lnTo>
                <a:pt x="330967"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itchFamily="18" charset="0"/>
            <a:cs typeface="Times New Roman" pitchFamily="18" charset="0"/>
          </a:endParaRPr>
        </a:p>
      </dsp:txBody>
      <dsp:txXfrm>
        <a:off x="1952826" y="598847"/>
        <a:ext cx="18078" cy="3619"/>
      </dsp:txXfrm>
    </dsp:sp>
    <dsp:sp modelId="{F1E9C1C3-776B-4A20-9CA3-206B980A3045}">
      <dsp:nvSpPr>
        <dsp:cNvPr id="0" name=""/>
        <dsp:cNvSpPr/>
      </dsp:nvSpPr>
      <dsp:spPr>
        <a:xfrm>
          <a:off x="226151" y="1925"/>
          <a:ext cx="1572031" cy="11974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Визначення цілей механізму упраління </a:t>
          </a:r>
          <a:r>
            <a:rPr lang="uk-UA" sz="1200" kern="1200">
              <a:latin typeface="Times New Roman" pitchFamily="18" charset="0"/>
              <a:cs typeface="Times New Roman" pitchFamily="18" charset="0"/>
            </a:rPr>
            <a:t>позиковим капіталом </a:t>
          </a:r>
          <a:endParaRPr lang="ru-RU" sz="1200" kern="1200">
            <a:latin typeface="Times New Roman" pitchFamily="18" charset="0"/>
            <a:cs typeface="Times New Roman" pitchFamily="18" charset="0"/>
          </a:endParaRPr>
        </a:p>
      </dsp:txBody>
      <dsp:txXfrm>
        <a:off x="226151" y="1925"/>
        <a:ext cx="1572031" cy="1197463"/>
      </dsp:txXfrm>
    </dsp:sp>
    <dsp:sp modelId="{8926135F-4ECF-435A-BF47-91935CE30622}">
      <dsp:nvSpPr>
        <dsp:cNvPr id="0" name=""/>
        <dsp:cNvSpPr/>
      </dsp:nvSpPr>
      <dsp:spPr>
        <a:xfrm>
          <a:off x="3729980" y="554937"/>
          <a:ext cx="330967" cy="91440"/>
        </a:xfrm>
        <a:custGeom>
          <a:avLst/>
          <a:gdLst/>
          <a:ahLst/>
          <a:cxnLst/>
          <a:rect l="0" t="0" r="0" b="0"/>
          <a:pathLst>
            <a:path>
              <a:moveTo>
                <a:pt x="0" y="45720"/>
              </a:moveTo>
              <a:lnTo>
                <a:pt x="330967"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itchFamily="18" charset="0"/>
            <a:cs typeface="Times New Roman" pitchFamily="18" charset="0"/>
          </a:endParaRPr>
        </a:p>
      </dsp:txBody>
      <dsp:txXfrm>
        <a:off x="3886424" y="598847"/>
        <a:ext cx="18078" cy="3619"/>
      </dsp:txXfrm>
    </dsp:sp>
    <dsp:sp modelId="{515A5B0A-45B9-4DD0-B21C-B0110BDD8B3E}">
      <dsp:nvSpPr>
        <dsp:cNvPr id="0" name=""/>
        <dsp:cNvSpPr/>
      </dsp:nvSpPr>
      <dsp:spPr>
        <a:xfrm>
          <a:off x="2159749" y="1925"/>
          <a:ext cx="1572031" cy="11974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Оцінка рівня ефектиності формуання та упраління капіталом підприємства</a:t>
          </a:r>
        </a:p>
      </dsp:txBody>
      <dsp:txXfrm>
        <a:off x="2159749" y="1925"/>
        <a:ext cx="1572031" cy="1197463"/>
      </dsp:txXfrm>
    </dsp:sp>
    <dsp:sp modelId="{254BCB2A-06B7-4F65-9D9A-53EE1F2CD693}">
      <dsp:nvSpPr>
        <dsp:cNvPr id="0" name=""/>
        <dsp:cNvSpPr/>
      </dsp:nvSpPr>
      <dsp:spPr>
        <a:xfrm>
          <a:off x="1012166" y="1197588"/>
          <a:ext cx="3867196" cy="330967"/>
        </a:xfrm>
        <a:custGeom>
          <a:avLst/>
          <a:gdLst/>
          <a:ahLst/>
          <a:cxnLst/>
          <a:rect l="0" t="0" r="0" b="0"/>
          <a:pathLst>
            <a:path>
              <a:moveTo>
                <a:pt x="3867196" y="0"/>
              </a:moveTo>
              <a:lnTo>
                <a:pt x="3867196" y="182583"/>
              </a:lnTo>
              <a:lnTo>
                <a:pt x="0" y="182583"/>
              </a:lnTo>
              <a:lnTo>
                <a:pt x="0" y="330967"/>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itchFamily="18" charset="0"/>
            <a:cs typeface="Times New Roman" pitchFamily="18" charset="0"/>
          </a:endParaRPr>
        </a:p>
      </dsp:txBody>
      <dsp:txXfrm>
        <a:off x="2848663" y="1361262"/>
        <a:ext cx="194203" cy="3619"/>
      </dsp:txXfrm>
    </dsp:sp>
    <dsp:sp modelId="{E5ED35FE-884F-4E7B-8E9B-FD63E58AEAE7}">
      <dsp:nvSpPr>
        <dsp:cNvPr id="0" name=""/>
        <dsp:cNvSpPr/>
      </dsp:nvSpPr>
      <dsp:spPr>
        <a:xfrm>
          <a:off x="4093347" y="1925"/>
          <a:ext cx="1572031" cy="11974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Визначення методів (засобів, важелів)впливу структури капіталу на фінансову стійкість</a:t>
          </a:r>
        </a:p>
      </dsp:txBody>
      <dsp:txXfrm>
        <a:off x="4093347" y="1925"/>
        <a:ext cx="1572031" cy="1197463"/>
      </dsp:txXfrm>
    </dsp:sp>
    <dsp:sp modelId="{74F1A997-A1E9-4B9B-8A59-D576436993D2}">
      <dsp:nvSpPr>
        <dsp:cNvPr id="0" name=""/>
        <dsp:cNvSpPr/>
      </dsp:nvSpPr>
      <dsp:spPr>
        <a:xfrm>
          <a:off x="1796382" y="2113967"/>
          <a:ext cx="330967" cy="91440"/>
        </a:xfrm>
        <a:custGeom>
          <a:avLst/>
          <a:gdLst/>
          <a:ahLst/>
          <a:cxnLst/>
          <a:rect l="0" t="0" r="0" b="0"/>
          <a:pathLst>
            <a:path>
              <a:moveTo>
                <a:pt x="0" y="45720"/>
              </a:moveTo>
              <a:lnTo>
                <a:pt x="330967"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itchFamily="18" charset="0"/>
            <a:cs typeface="Times New Roman" pitchFamily="18" charset="0"/>
          </a:endParaRPr>
        </a:p>
      </dsp:txBody>
      <dsp:txXfrm>
        <a:off x="1952826" y="2157878"/>
        <a:ext cx="18078" cy="3619"/>
      </dsp:txXfrm>
    </dsp:sp>
    <dsp:sp modelId="{A436D26D-A131-4804-B4D8-ACFB944146DE}">
      <dsp:nvSpPr>
        <dsp:cNvPr id="0" name=""/>
        <dsp:cNvSpPr/>
      </dsp:nvSpPr>
      <dsp:spPr>
        <a:xfrm>
          <a:off x="226151" y="1560956"/>
          <a:ext cx="1572031" cy="11974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Розроблення основних напрямів поліпшення упраління позиковим капіталом підприємства (формування стратегії)</a:t>
          </a:r>
        </a:p>
      </dsp:txBody>
      <dsp:txXfrm>
        <a:off x="226151" y="1560956"/>
        <a:ext cx="1572031" cy="1197463"/>
      </dsp:txXfrm>
    </dsp:sp>
    <dsp:sp modelId="{36DFB7F7-27FE-4BEC-817D-D9783900B5BC}">
      <dsp:nvSpPr>
        <dsp:cNvPr id="0" name=""/>
        <dsp:cNvSpPr/>
      </dsp:nvSpPr>
      <dsp:spPr>
        <a:xfrm>
          <a:off x="3729980" y="2113967"/>
          <a:ext cx="330967" cy="91440"/>
        </a:xfrm>
        <a:custGeom>
          <a:avLst/>
          <a:gdLst/>
          <a:ahLst/>
          <a:cxnLst/>
          <a:rect l="0" t="0" r="0" b="0"/>
          <a:pathLst>
            <a:path>
              <a:moveTo>
                <a:pt x="0" y="45720"/>
              </a:moveTo>
              <a:lnTo>
                <a:pt x="330967"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itchFamily="18" charset="0"/>
            <a:cs typeface="Times New Roman" pitchFamily="18" charset="0"/>
          </a:endParaRPr>
        </a:p>
      </dsp:txBody>
      <dsp:txXfrm>
        <a:off x="3886424" y="2157878"/>
        <a:ext cx="18078" cy="3619"/>
      </dsp:txXfrm>
    </dsp:sp>
    <dsp:sp modelId="{A5CDB5D4-A4E8-447D-8C49-A10793795E5F}">
      <dsp:nvSpPr>
        <dsp:cNvPr id="0" name=""/>
        <dsp:cNvSpPr/>
      </dsp:nvSpPr>
      <dsp:spPr>
        <a:xfrm>
          <a:off x="2159749" y="1560956"/>
          <a:ext cx="1572031" cy="11974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Реалізація розробленої стратегії</a:t>
          </a:r>
        </a:p>
      </dsp:txBody>
      <dsp:txXfrm>
        <a:off x="2159749" y="1560956"/>
        <a:ext cx="1572031" cy="1197463"/>
      </dsp:txXfrm>
    </dsp:sp>
    <dsp:sp modelId="{6C9A9307-BC44-4F63-A274-4EB0393D4689}">
      <dsp:nvSpPr>
        <dsp:cNvPr id="0" name=""/>
        <dsp:cNvSpPr/>
      </dsp:nvSpPr>
      <dsp:spPr>
        <a:xfrm>
          <a:off x="4093347" y="1564790"/>
          <a:ext cx="1572031" cy="11897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Контроль за реалізацією стратегії </a:t>
          </a:r>
        </a:p>
      </dsp:txBody>
      <dsp:txXfrm>
        <a:off x="4093347" y="1564790"/>
        <a:ext cx="1572031" cy="118979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E6301-BC5A-4FE6-8C40-77E1964F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113</Pages>
  <Words>120137</Words>
  <Characters>68479</Characters>
  <Application>Microsoft Office Word</Application>
  <DocSecurity>0</DocSecurity>
  <Lines>570</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Julia</cp:lastModifiedBy>
  <cp:revision>22</cp:revision>
  <cp:lastPrinted>2021-11-30T14:46:00Z</cp:lastPrinted>
  <dcterms:created xsi:type="dcterms:W3CDTF">2021-11-19T09:14:00Z</dcterms:created>
  <dcterms:modified xsi:type="dcterms:W3CDTF">2021-12-01T08:24:00Z</dcterms:modified>
</cp:coreProperties>
</file>