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EDF5" w14:textId="3DC8FC65" w:rsidR="002D074C" w:rsidRDefault="00154FE6" w:rsidP="00E202AE">
      <w:pPr>
        <w:spacing w:after="0" w:line="360" w:lineRule="auto"/>
        <w:jc w:val="center"/>
        <w:rPr>
          <w:rFonts w:ascii="Times New Roman" w:hAnsi="Times New Roman" w:cs="Times New Roman"/>
          <w:b/>
          <w:bCs/>
          <w:color w:val="000000"/>
          <w:sz w:val="28"/>
          <w:szCs w:val="28"/>
          <w:lang w:val="uk-UA"/>
        </w:rPr>
      </w:pPr>
      <w:r w:rsidRPr="00154FE6">
        <w:rPr>
          <w:rFonts w:ascii="Times New Roman" w:hAnsi="Times New Roman" w:cs="Times New Roman"/>
          <w:b/>
          <w:bCs/>
          <w:color w:val="000000"/>
          <w:sz w:val="28"/>
          <w:szCs w:val="28"/>
          <w:lang w:val="uk-UA"/>
        </w:rPr>
        <w:t xml:space="preserve">ПРАВОВЕ РЕГУЛЮВАННЯ У СФЕРІ </w:t>
      </w:r>
      <w:r w:rsidR="002D074C" w:rsidRPr="002D074C">
        <w:rPr>
          <w:rFonts w:ascii="Times New Roman" w:hAnsi="Times New Roman" w:cs="Times New Roman"/>
          <w:b/>
          <w:bCs/>
          <w:caps/>
          <w:color w:val="000000"/>
          <w:sz w:val="28"/>
          <w:szCs w:val="28"/>
          <w:lang w:val="uk-UA"/>
        </w:rPr>
        <w:t xml:space="preserve">використання </w:t>
      </w:r>
      <w:r w:rsidR="00E202AE">
        <w:rPr>
          <w:rFonts w:ascii="Times New Roman" w:hAnsi="Times New Roman" w:cs="Times New Roman"/>
          <w:b/>
          <w:bCs/>
          <w:caps/>
          <w:color w:val="000000"/>
          <w:sz w:val="28"/>
          <w:szCs w:val="28"/>
          <w:lang w:val="uk-UA"/>
        </w:rPr>
        <w:t xml:space="preserve">ЗАСОБІВ </w:t>
      </w:r>
      <w:r w:rsidRPr="00154FE6">
        <w:rPr>
          <w:rFonts w:ascii="Times New Roman" w:hAnsi="Times New Roman" w:cs="Times New Roman"/>
          <w:b/>
          <w:bCs/>
          <w:color w:val="000000"/>
          <w:sz w:val="28"/>
          <w:szCs w:val="28"/>
          <w:lang w:val="uk-UA"/>
        </w:rPr>
        <w:t>ТРАНСПОРТУ</w:t>
      </w:r>
      <w:r w:rsidR="00E202AE">
        <w:rPr>
          <w:rFonts w:ascii="Times New Roman" w:hAnsi="Times New Roman" w:cs="Times New Roman"/>
          <w:b/>
          <w:bCs/>
          <w:color w:val="000000"/>
          <w:sz w:val="28"/>
          <w:szCs w:val="28"/>
          <w:lang w:val="uk-UA"/>
        </w:rPr>
        <w:t xml:space="preserve"> </w:t>
      </w:r>
      <w:r w:rsidRPr="00154FE6">
        <w:rPr>
          <w:rFonts w:ascii="Times New Roman" w:hAnsi="Times New Roman" w:cs="Times New Roman"/>
          <w:b/>
          <w:bCs/>
          <w:color w:val="000000"/>
          <w:sz w:val="28"/>
          <w:szCs w:val="28"/>
          <w:lang w:val="uk-UA"/>
        </w:rPr>
        <w:t xml:space="preserve">ЯК </w:t>
      </w:r>
      <w:r>
        <w:rPr>
          <w:rFonts w:ascii="Times New Roman" w:hAnsi="Times New Roman" w:cs="Times New Roman"/>
          <w:b/>
          <w:bCs/>
          <w:color w:val="000000"/>
          <w:sz w:val="28"/>
          <w:szCs w:val="28"/>
          <w:lang w:val="uk-UA"/>
        </w:rPr>
        <w:t>ОСНОВ</w:t>
      </w:r>
      <w:r w:rsidRPr="00154FE6">
        <w:rPr>
          <w:rFonts w:ascii="Times New Roman" w:hAnsi="Times New Roman" w:cs="Times New Roman"/>
          <w:b/>
          <w:bCs/>
          <w:color w:val="000000"/>
          <w:sz w:val="28"/>
          <w:szCs w:val="28"/>
          <w:lang w:val="uk-UA"/>
        </w:rPr>
        <w:t>А ЕФЕКТИВНО</w:t>
      </w:r>
      <w:r w:rsidR="002D074C">
        <w:rPr>
          <w:rFonts w:ascii="Times New Roman" w:hAnsi="Times New Roman" w:cs="Times New Roman"/>
          <w:b/>
          <w:bCs/>
          <w:color w:val="000000"/>
          <w:sz w:val="28"/>
          <w:szCs w:val="28"/>
          <w:lang w:val="uk-UA"/>
        </w:rPr>
        <w:t>ГО ФУНКЦІОНУВАННЯ</w:t>
      </w:r>
    </w:p>
    <w:p w14:paraId="5B608EC2" w14:textId="00A98397" w:rsidR="003F7A26" w:rsidRPr="00154FE6" w:rsidRDefault="00154FE6" w:rsidP="00154FE6">
      <w:pPr>
        <w:spacing w:after="0" w:line="360" w:lineRule="auto"/>
        <w:jc w:val="center"/>
        <w:rPr>
          <w:rFonts w:ascii="Times New Roman" w:hAnsi="Times New Roman" w:cs="Times New Roman"/>
          <w:b/>
          <w:bCs/>
          <w:color w:val="000000"/>
          <w:sz w:val="28"/>
          <w:szCs w:val="28"/>
          <w:lang w:val="uk-UA"/>
        </w:rPr>
      </w:pPr>
      <w:r w:rsidRPr="00154FE6">
        <w:rPr>
          <w:rFonts w:ascii="Times New Roman" w:hAnsi="Times New Roman" w:cs="Times New Roman"/>
          <w:b/>
          <w:bCs/>
          <w:color w:val="000000"/>
          <w:sz w:val="28"/>
          <w:szCs w:val="28"/>
          <w:lang w:val="uk-UA"/>
        </w:rPr>
        <w:t>ІНФРАСТРУКТУРИ ДЕРЖАВИ</w:t>
      </w:r>
    </w:p>
    <w:p w14:paraId="7BB087F1" w14:textId="1979955C" w:rsidR="00D2502D" w:rsidRPr="003F7A26" w:rsidRDefault="00D2502D" w:rsidP="00154FE6">
      <w:pPr>
        <w:spacing w:after="0" w:line="360" w:lineRule="auto"/>
        <w:jc w:val="right"/>
        <w:rPr>
          <w:rFonts w:ascii="Times New Roman" w:hAnsi="Times New Roman" w:cs="Times New Roman"/>
          <w:b/>
          <w:bCs/>
          <w:color w:val="000000"/>
          <w:sz w:val="28"/>
          <w:szCs w:val="28"/>
          <w:lang w:val="uk-UA"/>
        </w:rPr>
      </w:pPr>
      <w:r w:rsidRPr="003F7A26">
        <w:rPr>
          <w:rFonts w:ascii="Times New Roman" w:hAnsi="Times New Roman" w:cs="Times New Roman"/>
          <w:b/>
          <w:bCs/>
          <w:color w:val="000000"/>
          <w:sz w:val="28"/>
          <w:szCs w:val="28"/>
          <w:lang w:val="uk-UA"/>
        </w:rPr>
        <w:t>Деревянко</w:t>
      </w:r>
      <w:r w:rsidR="003F7A26" w:rsidRPr="003F7A26">
        <w:rPr>
          <w:rFonts w:ascii="Times New Roman" w:hAnsi="Times New Roman" w:cs="Times New Roman"/>
          <w:b/>
          <w:bCs/>
          <w:color w:val="000000"/>
          <w:sz w:val="28"/>
          <w:szCs w:val="28"/>
          <w:lang w:val="uk-UA"/>
        </w:rPr>
        <w:t> Б. В.</w:t>
      </w:r>
    </w:p>
    <w:p w14:paraId="285F923C" w14:textId="77777777" w:rsidR="00D2502D" w:rsidRPr="00E867C5" w:rsidRDefault="00D2502D" w:rsidP="00154FE6">
      <w:pPr>
        <w:shd w:val="clear" w:color="auto" w:fill="FFFFFF"/>
        <w:spacing w:after="0" w:line="360" w:lineRule="auto"/>
        <w:jc w:val="right"/>
        <w:rPr>
          <w:rFonts w:ascii="Times New Roman" w:hAnsi="Times New Roman" w:cs="Times New Roman"/>
          <w:color w:val="000000"/>
          <w:sz w:val="28"/>
          <w:szCs w:val="28"/>
          <w:lang w:val="uk-UA"/>
        </w:rPr>
      </w:pPr>
      <w:r w:rsidRPr="00E867C5">
        <w:rPr>
          <w:rFonts w:ascii="Times New Roman" w:hAnsi="Times New Roman" w:cs="Times New Roman"/>
          <w:bCs/>
          <w:sz w:val="28"/>
          <w:szCs w:val="28"/>
          <w:lang w:val="uk-UA"/>
        </w:rPr>
        <w:t>головний науковий співробітник</w:t>
      </w:r>
      <w:r>
        <w:rPr>
          <w:rFonts w:ascii="Times New Roman" w:hAnsi="Times New Roman" w:cs="Times New Roman"/>
          <w:bCs/>
          <w:sz w:val="28"/>
          <w:szCs w:val="28"/>
          <w:lang w:val="uk-UA"/>
        </w:rPr>
        <w:t xml:space="preserve">, </w:t>
      </w:r>
      <w:r w:rsidRPr="00E867C5">
        <w:rPr>
          <w:rFonts w:ascii="Times New Roman" w:hAnsi="Times New Roman" w:cs="Times New Roman"/>
          <w:color w:val="000000"/>
          <w:sz w:val="28"/>
          <w:szCs w:val="28"/>
          <w:lang w:val="uk-UA"/>
        </w:rPr>
        <w:t>доктор юридичних наук, професор,</w:t>
      </w:r>
    </w:p>
    <w:p w14:paraId="425D0570" w14:textId="328D63B3" w:rsidR="00D2502D" w:rsidRPr="00E867C5" w:rsidRDefault="00D2502D" w:rsidP="00B62510">
      <w:pPr>
        <w:spacing w:after="0" w:line="360" w:lineRule="auto"/>
        <w:jc w:val="right"/>
        <w:rPr>
          <w:rFonts w:ascii="Times New Roman" w:hAnsi="Times New Roman" w:cs="Times New Roman"/>
          <w:bCs/>
          <w:sz w:val="28"/>
          <w:szCs w:val="28"/>
          <w:lang w:val="uk-UA"/>
        </w:rPr>
      </w:pPr>
      <w:r w:rsidRPr="00E867C5">
        <w:rPr>
          <w:rFonts w:ascii="Times New Roman" w:hAnsi="Times New Roman" w:cs="Times New Roman"/>
          <w:bCs/>
          <w:sz w:val="28"/>
          <w:szCs w:val="28"/>
          <w:lang w:val="uk-UA"/>
        </w:rPr>
        <w:t>Науково-дослідн</w:t>
      </w:r>
      <w:r>
        <w:rPr>
          <w:rFonts w:ascii="Times New Roman" w:hAnsi="Times New Roman" w:cs="Times New Roman"/>
          <w:bCs/>
          <w:sz w:val="28"/>
          <w:szCs w:val="28"/>
          <w:lang w:val="uk-UA"/>
        </w:rPr>
        <w:t>ий</w:t>
      </w:r>
      <w:r w:rsidRPr="00E867C5">
        <w:rPr>
          <w:rFonts w:ascii="Times New Roman" w:hAnsi="Times New Roman" w:cs="Times New Roman"/>
          <w:bCs/>
          <w:sz w:val="28"/>
          <w:szCs w:val="28"/>
          <w:lang w:val="uk-UA"/>
        </w:rPr>
        <w:t xml:space="preserve"> інститут</w:t>
      </w:r>
      <w:r w:rsidR="00B62510">
        <w:rPr>
          <w:rFonts w:ascii="Times New Roman" w:hAnsi="Times New Roman" w:cs="Times New Roman"/>
          <w:bCs/>
          <w:sz w:val="28"/>
          <w:szCs w:val="28"/>
          <w:lang w:val="uk-UA"/>
        </w:rPr>
        <w:t xml:space="preserve"> </w:t>
      </w:r>
      <w:r w:rsidRPr="00E867C5">
        <w:rPr>
          <w:rFonts w:ascii="Times New Roman" w:hAnsi="Times New Roman" w:cs="Times New Roman"/>
          <w:bCs/>
          <w:sz w:val="28"/>
          <w:szCs w:val="28"/>
          <w:lang w:val="uk-UA"/>
        </w:rPr>
        <w:t>приватного права і підприємництва</w:t>
      </w:r>
    </w:p>
    <w:p w14:paraId="3E0490CF" w14:textId="77777777" w:rsidR="00D2502D" w:rsidRDefault="00D2502D" w:rsidP="00154FE6">
      <w:pPr>
        <w:spacing w:after="0" w:line="360" w:lineRule="auto"/>
        <w:jc w:val="right"/>
        <w:rPr>
          <w:rFonts w:ascii="Times New Roman" w:hAnsi="Times New Roman" w:cs="Times New Roman"/>
          <w:bCs/>
          <w:sz w:val="28"/>
          <w:szCs w:val="28"/>
          <w:lang w:val="uk-UA"/>
        </w:rPr>
      </w:pPr>
      <w:r w:rsidRPr="00E867C5">
        <w:rPr>
          <w:rFonts w:ascii="Times New Roman" w:hAnsi="Times New Roman" w:cs="Times New Roman"/>
          <w:bCs/>
          <w:sz w:val="28"/>
          <w:szCs w:val="28"/>
          <w:lang w:val="uk-UA"/>
        </w:rPr>
        <w:t>імені академіка Ф. Г. Бурчака НАПрН України</w:t>
      </w:r>
    </w:p>
    <w:p w14:paraId="5B2EA697" w14:textId="4AC33A34" w:rsidR="00D2502D" w:rsidRDefault="00D2502D" w:rsidP="00154FE6">
      <w:pPr>
        <w:spacing w:after="0" w:line="360" w:lineRule="auto"/>
        <w:jc w:val="right"/>
        <w:rPr>
          <w:rFonts w:ascii="Times New Roman" w:hAnsi="Times New Roman" w:cs="Times New Roman"/>
          <w:b/>
          <w:sz w:val="28"/>
          <w:szCs w:val="28"/>
          <w:lang w:val="uk-UA"/>
        </w:rPr>
      </w:pPr>
    </w:p>
    <w:p w14:paraId="63803D9A" w14:textId="676F6C32" w:rsidR="002D074C" w:rsidRDefault="0049278D" w:rsidP="00154FE6">
      <w:pPr>
        <w:tabs>
          <w:tab w:val="left" w:pos="3396"/>
        </w:tabs>
        <w:spacing w:after="0" w:line="360" w:lineRule="auto"/>
        <w:ind w:firstLine="709"/>
        <w:jc w:val="both"/>
        <w:rPr>
          <w:rFonts w:ascii="Times New Roman" w:hAnsi="Times New Roman" w:cs="Times New Roman"/>
          <w:sz w:val="28"/>
          <w:szCs w:val="28"/>
          <w:lang w:val="uk-UA"/>
        </w:rPr>
      </w:pPr>
      <w:r w:rsidRPr="00E867C5">
        <w:rPr>
          <w:rFonts w:ascii="Times New Roman" w:hAnsi="Times New Roman" w:cs="Times New Roman"/>
          <w:sz w:val="28"/>
          <w:szCs w:val="28"/>
          <w:lang w:val="uk-UA"/>
        </w:rPr>
        <w:t xml:space="preserve">Динамічний розвиток ринкових відносин у сфері транспорту, реформаторський характер транспортної політики в Україні, спрямованої </w:t>
      </w:r>
      <w:r w:rsidR="00154FE6">
        <w:rPr>
          <w:rFonts w:ascii="Times New Roman" w:hAnsi="Times New Roman" w:cs="Times New Roman"/>
          <w:sz w:val="28"/>
          <w:szCs w:val="28"/>
          <w:lang w:val="uk-UA"/>
        </w:rPr>
        <w:t xml:space="preserve">у першу чергу </w:t>
      </w:r>
      <w:r w:rsidRPr="00E867C5">
        <w:rPr>
          <w:rFonts w:ascii="Times New Roman" w:hAnsi="Times New Roman" w:cs="Times New Roman"/>
          <w:sz w:val="28"/>
          <w:szCs w:val="28"/>
          <w:lang w:val="uk-UA"/>
        </w:rPr>
        <w:t>на розширення сполучення із країнами ЄС, поєднання різних видів транспорту при доставці вантажів «від дверей до дверей», зумовлюють інтерес до розвитку транспортної системи України як пріоритетного напряму вітчизняної правової політики.</w:t>
      </w:r>
      <w:r w:rsidR="00154FE6">
        <w:rPr>
          <w:rFonts w:ascii="Times New Roman" w:hAnsi="Times New Roman" w:cs="Times New Roman"/>
          <w:sz w:val="28"/>
          <w:szCs w:val="28"/>
          <w:lang w:val="uk-UA"/>
        </w:rPr>
        <w:t xml:space="preserve"> Ця політика має впливати на </w:t>
      </w:r>
      <w:r w:rsidR="002D074C">
        <w:rPr>
          <w:rFonts w:ascii="Times New Roman" w:hAnsi="Times New Roman" w:cs="Times New Roman"/>
          <w:sz w:val="28"/>
          <w:szCs w:val="28"/>
          <w:lang w:val="uk-UA"/>
        </w:rPr>
        <w:t xml:space="preserve">правове регулювання відносин з використанням транспортних засобів, що визначатиме стабільність функціонування інфраструктури держави. </w:t>
      </w:r>
      <w:r w:rsidRPr="00E867C5">
        <w:rPr>
          <w:rFonts w:ascii="Times New Roman" w:hAnsi="Times New Roman" w:cs="Times New Roman"/>
          <w:sz w:val="28"/>
          <w:szCs w:val="28"/>
          <w:lang w:val="uk-UA"/>
        </w:rPr>
        <w:t>Наведене зумовлює необхідність переосмислення</w:t>
      </w:r>
      <w:r w:rsidR="002D074C">
        <w:rPr>
          <w:rFonts w:ascii="Times New Roman" w:hAnsi="Times New Roman" w:cs="Times New Roman"/>
          <w:sz w:val="28"/>
          <w:szCs w:val="28"/>
          <w:lang w:val="uk-UA"/>
        </w:rPr>
        <w:t xml:space="preserve"> і перманентного удосконалення</w:t>
      </w:r>
      <w:r w:rsidRPr="00E867C5">
        <w:rPr>
          <w:rFonts w:ascii="Times New Roman" w:hAnsi="Times New Roman" w:cs="Times New Roman"/>
          <w:sz w:val="28"/>
          <w:szCs w:val="28"/>
          <w:lang w:val="uk-UA"/>
        </w:rPr>
        <w:t xml:space="preserve"> правового забезпечення </w:t>
      </w:r>
      <w:r w:rsidR="005E664A">
        <w:rPr>
          <w:rFonts w:ascii="Times New Roman" w:hAnsi="Times New Roman" w:cs="Times New Roman"/>
          <w:sz w:val="28"/>
          <w:szCs w:val="28"/>
          <w:lang w:val="uk-UA"/>
        </w:rPr>
        <w:t xml:space="preserve">здійснення </w:t>
      </w:r>
      <w:r w:rsidRPr="00E867C5">
        <w:rPr>
          <w:rFonts w:ascii="Times New Roman" w:hAnsi="Times New Roman" w:cs="Times New Roman"/>
          <w:sz w:val="28"/>
          <w:szCs w:val="28"/>
          <w:lang w:val="uk-UA"/>
        </w:rPr>
        <w:t>вид</w:t>
      </w:r>
      <w:r w:rsidR="002D074C">
        <w:rPr>
          <w:rFonts w:ascii="Times New Roman" w:hAnsi="Times New Roman" w:cs="Times New Roman"/>
          <w:sz w:val="28"/>
          <w:szCs w:val="28"/>
          <w:lang w:val="uk-UA"/>
        </w:rPr>
        <w:t>ів</w:t>
      </w:r>
      <w:r w:rsidRPr="00E867C5">
        <w:rPr>
          <w:rFonts w:ascii="Times New Roman" w:hAnsi="Times New Roman" w:cs="Times New Roman"/>
          <w:sz w:val="28"/>
          <w:szCs w:val="28"/>
          <w:lang w:val="uk-UA"/>
        </w:rPr>
        <w:t xml:space="preserve"> господарської діяльності</w:t>
      </w:r>
      <w:r w:rsidR="002D074C">
        <w:rPr>
          <w:rFonts w:ascii="Times New Roman" w:hAnsi="Times New Roman" w:cs="Times New Roman"/>
          <w:sz w:val="28"/>
          <w:szCs w:val="28"/>
          <w:lang w:val="uk-UA"/>
        </w:rPr>
        <w:t>, повʼязаних із активним застосуванням транспортних засобів на професійній основі.</w:t>
      </w:r>
    </w:p>
    <w:p w14:paraId="770D3CBA" w14:textId="448A3B7C" w:rsidR="009339A9" w:rsidRPr="009339A9" w:rsidRDefault="002D074C" w:rsidP="009339A9">
      <w:pPr>
        <w:pStyle w:val="a8"/>
        <w:tabs>
          <w:tab w:val="left" w:pos="2520"/>
        </w:tabs>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Регулювання відносин у сфері транспорту має здійснюватися на основі спеціальних правових механізмів, що спираються на різнорівневе галузеве законодавство. Регулювання відносин із застосування транспортних засобів для досягнення приватних інтересів має розпочинатися із Цивільного кодексу України</w:t>
      </w:r>
      <w:r w:rsidR="00B62510">
        <w:rPr>
          <w:rFonts w:ascii="Times New Roman" w:hAnsi="Times New Roman" w:cs="Times New Roman"/>
          <w:sz w:val="28"/>
          <w:szCs w:val="28"/>
          <w:lang w:val="uk-UA"/>
        </w:rPr>
        <w:t xml:space="preserve"> (ЦК України)</w:t>
      </w:r>
      <w:r>
        <w:rPr>
          <w:rFonts w:ascii="Times New Roman" w:hAnsi="Times New Roman" w:cs="Times New Roman"/>
          <w:sz w:val="28"/>
          <w:szCs w:val="28"/>
          <w:lang w:val="uk-UA"/>
        </w:rPr>
        <w:t xml:space="preserve">, регулювання відносин із застосування транспортних засобів для </w:t>
      </w:r>
      <w:r w:rsidRPr="009339A9">
        <w:rPr>
          <w:rFonts w:ascii="Times New Roman" w:hAnsi="Times New Roman" w:cs="Times New Roman"/>
          <w:sz w:val="28"/>
          <w:szCs w:val="28"/>
          <w:lang w:val="uk-UA"/>
        </w:rPr>
        <w:t>досягнення приватних і публічних інтересів одночасно під час здійснення підприємницької діяльності має розпочинатися із Господарського кодексу України</w:t>
      </w:r>
      <w:r w:rsidR="00B62510">
        <w:rPr>
          <w:rFonts w:ascii="Times New Roman" w:hAnsi="Times New Roman" w:cs="Times New Roman"/>
          <w:sz w:val="28"/>
          <w:szCs w:val="28"/>
          <w:lang w:val="uk-UA"/>
        </w:rPr>
        <w:t xml:space="preserve"> (ГК України)</w:t>
      </w:r>
      <w:r w:rsidRPr="009339A9">
        <w:rPr>
          <w:rFonts w:ascii="Times New Roman" w:hAnsi="Times New Roman" w:cs="Times New Roman"/>
          <w:sz w:val="28"/>
          <w:szCs w:val="28"/>
          <w:lang w:val="uk-UA"/>
        </w:rPr>
        <w:t xml:space="preserve">. </w:t>
      </w:r>
      <w:r w:rsidR="009339A9" w:rsidRPr="009339A9">
        <w:rPr>
          <w:rFonts w:ascii="Times New Roman" w:hAnsi="Times New Roman" w:cs="Times New Roman"/>
          <w:sz w:val="28"/>
          <w:szCs w:val="28"/>
          <w:lang w:val="uk-UA"/>
        </w:rPr>
        <w:t xml:space="preserve">Як вказувалося нами раніше, відносини в економіці спрямовані на досягнення як приватних інтересів їх учасників (отримання прибутку, розширення обсягів та асортименту виробництва, вихід на нові ринки тощо), так і на досягнення публічних інтересів усього суспільства та держави (забезпечення економічної </w:t>
      </w:r>
      <w:r w:rsidR="009339A9" w:rsidRPr="009339A9">
        <w:rPr>
          <w:rFonts w:ascii="Times New Roman" w:hAnsi="Times New Roman" w:cs="Times New Roman"/>
          <w:sz w:val="28"/>
          <w:szCs w:val="28"/>
          <w:lang w:val="uk-UA"/>
        </w:rPr>
        <w:lastRenderedPageBreak/>
        <w:t>незалежності держави, забезпечення внутрішніх потреб у певній продукції, подолання проблеми зайнятості населення, фінансування соціальної сфери, державного апарату, наукових досліджень тощо) [</w:t>
      </w:r>
      <w:r w:rsidR="00B62510">
        <w:rPr>
          <w:rFonts w:ascii="Times New Roman" w:hAnsi="Times New Roman" w:cs="Times New Roman"/>
          <w:sz w:val="28"/>
          <w:szCs w:val="28"/>
          <w:lang w:val="uk-UA"/>
        </w:rPr>
        <w:t>1</w:t>
      </w:r>
      <w:r w:rsidR="009339A9">
        <w:rPr>
          <w:rFonts w:ascii="Times New Roman" w:hAnsi="Times New Roman" w:cs="Times New Roman"/>
          <w:sz w:val="28"/>
          <w:szCs w:val="28"/>
          <w:lang w:val="uk-UA"/>
        </w:rPr>
        <w:t>,</w:t>
      </w:r>
      <w:r w:rsidR="00B62510">
        <w:rPr>
          <w:rFonts w:ascii="Times New Roman" w:hAnsi="Times New Roman" w:cs="Times New Roman"/>
          <w:sz w:val="28"/>
          <w:szCs w:val="28"/>
          <w:lang w:val="uk-UA"/>
        </w:rPr>
        <w:t> </w:t>
      </w:r>
      <w:r w:rsidR="009339A9" w:rsidRPr="009339A9">
        <w:rPr>
          <w:rFonts w:ascii="Times New Roman" w:hAnsi="Times New Roman" w:cs="Times New Roman"/>
          <w:sz w:val="28"/>
          <w:szCs w:val="28"/>
          <w:lang w:val="uk-UA"/>
        </w:rPr>
        <w:t>с. 78].</w:t>
      </w:r>
    </w:p>
    <w:p w14:paraId="40B7714A" w14:textId="3896A9BC" w:rsidR="002D074C" w:rsidRDefault="0063513E" w:rsidP="005D7548">
      <w:pPr>
        <w:pStyle w:val="a8"/>
        <w:tabs>
          <w:tab w:val="left" w:pos="2520"/>
        </w:tabs>
        <w:spacing w:after="0" w:line="336" w:lineRule="auto"/>
        <w:ind w:left="0" w:firstLine="709"/>
        <w:jc w:val="both"/>
        <w:rPr>
          <w:rFonts w:ascii="Times New Roman" w:hAnsi="Times New Roman" w:cs="Times New Roman"/>
          <w:sz w:val="28"/>
          <w:szCs w:val="28"/>
          <w:lang w:val="uk-UA"/>
        </w:rPr>
      </w:pPr>
      <w:r w:rsidRPr="009339A9">
        <w:rPr>
          <w:rFonts w:ascii="Times New Roman" w:hAnsi="Times New Roman" w:cs="Times New Roman"/>
          <w:sz w:val="28"/>
          <w:szCs w:val="28"/>
          <w:lang w:val="uk-UA"/>
        </w:rPr>
        <w:t>Відносини, повʼязані із професійним застосуванням транспортних засобів</w:t>
      </w:r>
      <w:r w:rsidR="005E664A">
        <w:rPr>
          <w:rFonts w:ascii="Times New Roman" w:hAnsi="Times New Roman" w:cs="Times New Roman"/>
          <w:sz w:val="28"/>
          <w:szCs w:val="28"/>
          <w:lang w:val="uk-UA"/>
        </w:rPr>
        <w:t>,</w:t>
      </w:r>
      <w:r w:rsidRPr="009339A9">
        <w:rPr>
          <w:rFonts w:ascii="Times New Roman" w:hAnsi="Times New Roman" w:cs="Times New Roman"/>
          <w:sz w:val="28"/>
          <w:szCs w:val="28"/>
          <w:lang w:val="uk-UA"/>
        </w:rPr>
        <w:t xml:space="preserve"> не можуть регулюватися </w:t>
      </w:r>
      <w:r w:rsidR="00382266" w:rsidRPr="009339A9">
        <w:rPr>
          <w:rFonts w:ascii="Times New Roman" w:hAnsi="Times New Roman" w:cs="Times New Roman"/>
          <w:sz w:val="28"/>
          <w:szCs w:val="28"/>
          <w:lang w:val="uk-UA"/>
        </w:rPr>
        <w:t>тим</w:t>
      </w:r>
      <w:r w:rsidR="00382266">
        <w:rPr>
          <w:rFonts w:ascii="Times New Roman" w:hAnsi="Times New Roman" w:cs="Times New Roman"/>
          <w:sz w:val="28"/>
          <w:szCs w:val="28"/>
          <w:lang w:val="uk-UA"/>
        </w:rPr>
        <w:t xml:space="preserve"> самим актом, що і відносини, повʼязані із </w:t>
      </w:r>
      <w:r w:rsidR="00233C9F">
        <w:rPr>
          <w:rFonts w:ascii="Times New Roman" w:hAnsi="Times New Roman" w:cs="Times New Roman"/>
          <w:sz w:val="28"/>
          <w:szCs w:val="28"/>
          <w:lang w:val="uk-UA"/>
        </w:rPr>
        <w:t xml:space="preserve">застосуванням транспортних засобів членами сімʼї під час організації та здійснення поїздки на риболовлю, збір грибів та ягід чи іншого відпочинку за межами міста тощо. </w:t>
      </w:r>
      <w:r w:rsidR="009339A9">
        <w:rPr>
          <w:rFonts w:ascii="Times New Roman" w:hAnsi="Times New Roman" w:cs="Times New Roman"/>
          <w:sz w:val="28"/>
          <w:szCs w:val="28"/>
          <w:lang w:val="uk-UA"/>
        </w:rPr>
        <w:t>Відносини у сфері економіки є складними і вкрай розгалуженими. Відносини за участі професійних комерційних транспортних організацій лише підтверджують це.</w:t>
      </w:r>
    </w:p>
    <w:p w14:paraId="31AD4CEA" w14:textId="75CA1176" w:rsidR="004218C0" w:rsidRPr="009D3E95" w:rsidRDefault="00766668" w:rsidP="008A685C">
      <w:pPr>
        <w:pStyle w:val="a8"/>
        <w:tabs>
          <w:tab w:val="left" w:pos="2520"/>
        </w:tabs>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 різноманітних аспектів правового захисту транспортних підприємств, держави та громадян приділяли зусилля вчені і практики з різних галузей права, освітніх і наукових установ, транспортних та інших організацій. Було підготовлено значну кількість </w:t>
      </w:r>
      <w:r w:rsidRPr="006B09B8">
        <w:rPr>
          <w:rFonts w:ascii="Times New Roman" w:hAnsi="Times New Roman" w:cs="Times New Roman"/>
          <w:sz w:val="28"/>
          <w:szCs w:val="28"/>
          <w:lang w:val="uk-UA"/>
        </w:rPr>
        <w:t>навчальних видань</w:t>
      </w:r>
      <w:r w:rsidR="00E32779">
        <w:rPr>
          <w:rFonts w:ascii="Times New Roman" w:hAnsi="Times New Roman" w:cs="Times New Roman"/>
          <w:sz w:val="28"/>
          <w:szCs w:val="28"/>
          <w:lang w:val="uk-UA"/>
        </w:rPr>
        <w:t xml:space="preserve"> за редакцією І.В. Булгакової та О.В. Клепікової</w:t>
      </w:r>
      <w:r w:rsidRPr="006B09B8">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2</w:t>
      </w:r>
      <w:r w:rsidRPr="00E32779">
        <w:rPr>
          <w:rFonts w:ascii="Times New Roman" w:hAnsi="Times New Roman" w:cs="Times New Roman"/>
          <w:sz w:val="28"/>
          <w:szCs w:val="28"/>
          <w:lang w:val="uk-UA"/>
        </w:rPr>
        <w:t>]</w:t>
      </w:r>
      <w:r w:rsidR="006B09B8" w:rsidRPr="00E32779">
        <w:rPr>
          <w:rFonts w:ascii="Times New Roman" w:hAnsi="Times New Roman" w:cs="Times New Roman"/>
          <w:sz w:val="28"/>
          <w:szCs w:val="28"/>
          <w:lang w:val="uk-UA"/>
        </w:rPr>
        <w:t xml:space="preserve">, </w:t>
      </w:r>
      <w:r w:rsidR="00E32779" w:rsidRPr="00E32779">
        <w:rPr>
          <w:rFonts w:ascii="Times New Roman" w:hAnsi="Times New Roman" w:cs="Times New Roman"/>
          <w:color w:val="000000" w:themeColor="text1"/>
          <w:sz w:val="28"/>
          <w:szCs w:val="28"/>
          <w:lang w:val="uk-UA"/>
        </w:rPr>
        <w:t>В.К. Гіжевського</w:t>
      </w:r>
      <w:r w:rsidR="00E32779">
        <w:rPr>
          <w:rFonts w:ascii="Times New Roman" w:hAnsi="Times New Roman" w:cs="Times New Roman"/>
          <w:color w:val="000000" w:themeColor="text1"/>
          <w:sz w:val="28"/>
          <w:szCs w:val="28"/>
          <w:lang w:val="uk-UA"/>
        </w:rPr>
        <w:t xml:space="preserve"> та</w:t>
      </w:r>
      <w:r w:rsidR="00E32779" w:rsidRPr="00E32779">
        <w:rPr>
          <w:rFonts w:ascii="Times New Roman" w:hAnsi="Times New Roman" w:cs="Times New Roman"/>
          <w:color w:val="000000" w:themeColor="text1"/>
          <w:sz w:val="28"/>
          <w:szCs w:val="28"/>
          <w:lang w:val="uk-UA"/>
        </w:rPr>
        <w:t xml:space="preserve"> Е.Ф. Демського</w:t>
      </w:r>
      <w:r w:rsidR="00E32779" w:rsidRPr="00E32779">
        <w:rPr>
          <w:rFonts w:ascii="Times New Roman" w:hAnsi="Times New Roman" w:cs="Times New Roman"/>
          <w:sz w:val="28"/>
          <w:szCs w:val="28"/>
          <w:lang w:val="uk-UA"/>
        </w:rPr>
        <w:t xml:space="preserve"> </w:t>
      </w:r>
      <w:r w:rsidR="006B09B8" w:rsidRPr="00E32779">
        <w:rPr>
          <w:rFonts w:ascii="Times New Roman" w:hAnsi="Times New Roman" w:cs="Times New Roman"/>
          <w:sz w:val="28"/>
          <w:szCs w:val="28"/>
          <w:lang w:val="uk-UA"/>
        </w:rPr>
        <w:t>[</w:t>
      </w:r>
      <w:r w:rsidR="00B62510">
        <w:rPr>
          <w:rFonts w:ascii="Times New Roman" w:hAnsi="Times New Roman" w:cs="Times New Roman"/>
          <w:sz w:val="28"/>
          <w:szCs w:val="28"/>
          <w:lang w:val="uk-UA"/>
        </w:rPr>
        <w:t>3</w:t>
      </w:r>
      <w:r w:rsidR="006B09B8" w:rsidRPr="00763D4C">
        <w:rPr>
          <w:rFonts w:ascii="Times New Roman" w:hAnsi="Times New Roman" w:cs="Times New Roman"/>
          <w:sz w:val="28"/>
          <w:szCs w:val="28"/>
          <w:lang w:val="uk-UA"/>
        </w:rPr>
        <w:t>],</w:t>
      </w:r>
      <w:r w:rsidR="00E32779" w:rsidRPr="00763D4C">
        <w:rPr>
          <w:rFonts w:ascii="Times New Roman" w:hAnsi="Times New Roman" w:cs="Times New Roman"/>
          <w:sz w:val="28"/>
          <w:szCs w:val="28"/>
          <w:lang w:val="uk-UA"/>
        </w:rPr>
        <w:t xml:space="preserve"> М.Л. Шелухіна</w:t>
      </w:r>
      <w:r w:rsidR="006B09B8" w:rsidRPr="00763D4C">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4</w:t>
      </w:r>
      <w:r w:rsidR="006B09B8" w:rsidRPr="00763D4C">
        <w:rPr>
          <w:rFonts w:ascii="Times New Roman" w:hAnsi="Times New Roman" w:cs="Times New Roman"/>
          <w:sz w:val="28"/>
          <w:szCs w:val="28"/>
          <w:lang w:val="uk-UA"/>
        </w:rPr>
        <w:t xml:space="preserve">], </w:t>
      </w:r>
      <w:r w:rsidR="00E32779" w:rsidRPr="00763D4C">
        <w:rPr>
          <w:rFonts w:ascii="Times New Roman" w:hAnsi="Times New Roman" w:cs="Times New Roman"/>
          <w:sz w:val="28"/>
          <w:szCs w:val="28"/>
          <w:lang w:val="uk-UA"/>
        </w:rPr>
        <w:t xml:space="preserve">В.В. Міщук </w:t>
      </w:r>
      <w:r w:rsidR="006B09B8" w:rsidRPr="00763D4C">
        <w:rPr>
          <w:rFonts w:ascii="Times New Roman" w:hAnsi="Times New Roman" w:cs="Times New Roman"/>
          <w:sz w:val="28"/>
          <w:szCs w:val="28"/>
          <w:lang w:val="uk-UA"/>
        </w:rPr>
        <w:t>[</w:t>
      </w:r>
      <w:r w:rsidR="00B62510">
        <w:rPr>
          <w:rFonts w:ascii="Times New Roman" w:hAnsi="Times New Roman" w:cs="Times New Roman"/>
          <w:sz w:val="28"/>
          <w:szCs w:val="28"/>
          <w:lang w:val="uk-UA"/>
        </w:rPr>
        <w:t>5</w:t>
      </w:r>
      <w:r w:rsidR="006B09B8" w:rsidRPr="009D3E95">
        <w:rPr>
          <w:rFonts w:ascii="Times New Roman" w:hAnsi="Times New Roman" w:cs="Times New Roman"/>
          <w:sz w:val="28"/>
          <w:szCs w:val="28"/>
          <w:lang w:val="uk-UA"/>
        </w:rPr>
        <w:t>]</w:t>
      </w:r>
      <w:r w:rsidR="00F053D3">
        <w:rPr>
          <w:rFonts w:ascii="Times New Roman" w:hAnsi="Times New Roman" w:cs="Times New Roman"/>
          <w:sz w:val="28"/>
          <w:szCs w:val="28"/>
          <w:lang w:val="uk-UA"/>
        </w:rPr>
        <w:t xml:space="preserve"> й ін.</w:t>
      </w:r>
      <w:r w:rsidRPr="009D3E95">
        <w:rPr>
          <w:rFonts w:ascii="Times New Roman" w:hAnsi="Times New Roman" w:cs="Times New Roman"/>
          <w:sz w:val="28"/>
          <w:szCs w:val="28"/>
          <w:lang w:val="uk-UA"/>
        </w:rPr>
        <w:t xml:space="preserve"> та захищено значну кількість дисертацій</w:t>
      </w:r>
      <w:r w:rsidR="00B62510">
        <w:rPr>
          <w:rFonts w:ascii="Times New Roman" w:hAnsi="Times New Roman" w:cs="Times New Roman"/>
          <w:sz w:val="28"/>
          <w:szCs w:val="28"/>
          <w:lang w:val="uk-UA"/>
        </w:rPr>
        <w:t>: М.Л. Шелухіним</w:t>
      </w:r>
      <w:r w:rsidRPr="009D3E95">
        <w:rPr>
          <w:rFonts w:ascii="Times New Roman" w:hAnsi="Times New Roman" w:cs="Times New Roman"/>
          <w:sz w:val="28"/>
          <w:szCs w:val="28"/>
          <w:lang w:val="uk-UA"/>
        </w:rPr>
        <w:t xml:space="preserve"> </w:t>
      </w:r>
      <w:r w:rsidR="00763D4C" w:rsidRPr="009D3E95">
        <w:rPr>
          <w:rFonts w:ascii="Times New Roman" w:hAnsi="Times New Roman" w:cs="Times New Roman"/>
          <w:sz w:val="28"/>
          <w:szCs w:val="28"/>
          <w:lang w:val="uk-UA"/>
        </w:rPr>
        <w:t>[</w:t>
      </w:r>
      <w:r w:rsidR="00B62510">
        <w:rPr>
          <w:rFonts w:ascii="Times New Roman" w:hAnsi="Times New Roman" w:cs="Times New Roman"/>
          <w:sz w:val="28"/>
          <w:szCs w:val="28"/>
          <w:lang w:val="uk-UA"/>
        </w:rPr>
        <w:t>6; 7]</w:t>
      </w:r>
      <w:r w:rsidR="00763D4C" w:rsidRPr="00763D4C">
        <w:rPr>
          <w:rFonts w:ascii="Times New Roman" w:hAnsi="Times New Roman" w:cs="Times New Roman"/>
          <w:sz w:val="28"/>
          <w:szCs w:val="28"/>
          <w:lang w:val="uk-UA"/>
        </w:rPr>
        <w:t>;</w:t>
      </w:r>
      <w:r w:rsidR="00B62510">
        <w:rPr>
          <w:rFonts w:ascii="Times New Roman" w:hAnsi="Times New Roman" w:cs="Times New Roman"/>
          <w:sz w:val="28"/>
          <w:szCs w:val="28"/>
          <w:lang w:val="uk-UA"/>
        </w:rPr>
        <w:t xml:space="preserve"> Д.К. Медведєвим [8]</w:t>
      </w:r>
      <w:r w:rsidR="00763D4C" w:rsidRPr="00763D4C">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В.В. Кадалою [9]</w:t>
      </w:r>
      <w:r w:rsidR="008F5B71">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В.В. Родіною [10]</w:t>
      </w:r>
      <w:r w:rsidR="00763D4C" w:rsidRPr="008A685C">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О.В. К</w:t>
      </w:r>
      <w:r w:rsidR="000451BB">
        <w:rPr>
          <w:rFonts w:ascii="Times New Roman" w:hAnsi="Times New Roman" w:cs="Times New Roman"/>
          <w:sz w:val="28"/>
          <w:szCs w:val="28"/>
          <w:lang w:val="uk-UA"/>
        </w:rPr>
        <w:t>л</w:t>
      </w:r>
      <w:r w:rsidR="00B62510">
        <w:rPr>
          <w:rFonts w:ascii="Times New Roman" w:hAnsi="Times New Roman" w:cs="Times New Roman"/>
          <w:sz w:val="28"/>
          <w:szCs w:val="28"/>
          <w:lang w:val="uk-UA"/>
        </w:rPr>
        <w:t>епіковою [11]</w:t>
      </w:r>
      <w:r w:rsidR="008A685C" w:rsidRPr="008A685C">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 xml:space="preserve">С.М. Павлюком [12] </w:t>
      </w:r>
      <w:r w:rsidR="00763D4C" w:rsidRPr="008A685C">
        <w:rPr>
          <w:rFonts w:ascii="Times New Roman" w:hAnsi="Times New Roman" w:cs="Times New Roman"/>
          <w:sz w:val="28"/>
          <w:szCs w:val="28"/>
          <w:lang w:val="uk-UA"/>
        </w:rPr>
        <w:t>та ін.</w:t>
      </w:r>
      <w:r w:rsidR="009D3E95" w:rsidRPr="008A685C">
        <w:rPr>
          <w:rFonts w:ascii="Times New Roman" w:hAnsi="Times New Roman" w:cs="Times New Roman"/>
          <w:sz w:val="28"/>
          <w:szCs w:val="28"/>
          <w:lang w:val="uk-UA"/>
        </w:rPr>
        <w:t xml:space="preserve"> </w:t>
      </w:r>
      <w:r w:rsidR="00B62510">
        <w:rPr>
          <w:rFonts w:ascii="Times New Roman" w:hAnsi="Times New Roman" w:cs="Times New Roman"/>
          <w:sz w:val="28"/>
          <w:szCs w:val="28"/>
          <w:lang w:val="uk-UA"/>
        </w:rPr>
        <w:t>Восени 2021 </w:t>
      </w:r>
      <w:r w:rsidR="009D3E95" w:rsidRPr="008A685C">
        <w:rPr>
          <w:rFonts w:ascii="Times New Roman" w:hAnsi="Times New Roman" w:cs="Times New Roman"/>
          <w:sz w:val="28"/>
          <w:szCs w:val="28"/>
          <w:lang w:val="uk-UA"/>
        </w:rPr>
        <w:t>ро</w:t>
      </w:r>
      <w:r w:rsidR="00B62510">
        <w:rPr>
          <w:rFonts w:ascii="Times New Roman" w:hAnsi="Times New Roman" w:cs="Times New Roman"/>
          <w:sz w:val="28"/>
          <w:szCs w:val="28"/>
          <w:lang w:val="uk-UA"/>
        </w:rPr>
        <w:t>ку</w:t>
      </w:r>
      <w:r w:rsidR="009D3E95" w:rsidRPr="008A685C">
        <w:rPr>
          <w:rFonts w:ascii="Times New Roman" w:hAnsi="Times New Roman" w:cs="Times New Roman"/>
          <w:sz w:val="28"/>
          <w:szCs w:val="28"/>
          <w:lang w:val="uk-UA"/>
        </w:rPr>
        <w:t xml:space="preserve"> було захищено дисертацію докторського рівня Е.М. Деркач [</w:t>
      </w:r>
      <w:r w:rsidR="00B62510">
        <w:rPr>
          <w:rFonts w:ascii="Times New Roman" w:hAnsi="Times New Roman" w:cs="Times New Roman"/>
          <w:sz w:val="28"/>
          <w:szCs w:val="28"/>
          <w:lang w:val="uk-UA"/>
        </w:rPr>
        <w:t>13</w:t>
      </w:r>
      <w:r w:rsidR="009D3E95">
        <w:rPr>
          <w:rFonts w:ascii="Times New Roman" w:hAnsi="Times New Roman" w:cs="Times New Roman"/>
          <w:sz w:val="28"/>
          <w:szCs w:val="28"/>
          <w:lang w:val="uk-UA"/>
        </w:rPr>
        <w:t xml:space="preserve">]. Наведені роботи вказують на перманентну необхідність </w:t>
      </w:r>
      <w:r w:rsidR="009D3E95" w:rsidRPr="00E867C5">
        <w:rPr>
          <w:rFonts w:ascii="Times New Roman" w:hAnsi="Times New Roman" w:cs="Times New Roman"/>
          <w:sz w:val="28"/>
          <w:szCs w:val="28"/>
          <w:lang w:val="uk-UA"/>
        </w:rPr>
        <w:t>удосконалення господарсько-правового регулювання транспортної діяльності</w:t>
      </w:r>
      <w:r w:rsidR="009D3E95">
        <w:rPr>
          <w:rFonts w:ascii="Times New Roman" w:hAnsi="Times New Roman" w:cs="Times New Roman"/>
          <w:sz w:val="28"/>
          <w:szCs w:val="28"/>
          <w:lang w:val="uk-UA"/>
        </w:rPr>
        <w:t xml:space="preserve"> та</w:t>
      </w:r>
      <w:r w:rsidR="009D3E95" w:rsidRPr="00E867C5">
        <w:rPr>
          <w:rFonts w:ascii="Times New Roman" w:hAnsi="Times New Roman" w:cs="Times New Roman"/>
          <w:sz w:val="28"/>
          <w:szCs w:val="28"/>
          <w:lang w:val="uk-UA"/>
        </w:rPr>
        <w:t xml:space="preserve"> розвиток відповідного законодавства</w:t>
      </w:r>
      <w:r w:rsidR="009D3E95">
        <w:rPr>
          <w:rFonts w:ascii="Times New Roman" w:hAnsi="Times New Roman" w:cs="Times New Roman"/>
          <w:sz w:val="28"/>
          <w:szCs w:val="28"/>
          <w:lang w:val="uk-UA"/>
        </w:rPr>
        <w:t xml:space="preserve">, спрямованого як на захист прав споживачів послуг транспортних організацій, так і самих таких організацій </w:t>
      </w:r>
      <w:r w:rsidR="00F053D3">
        <w:rPr>
          <w:rFonts w:ascii="Times New Roman" w:hAnsi="Times New Roman" w:cs="Times New Roman"/>
          <w:sz w:val="28"/>
          <w:szCs w:val="28"/>
          <w:lang w:val="uk-UA"/>
        </w:rPr>
        <w:t>і</w:t>
      </w:r>
      <w:r w:rsidR="009D3E95">
        <w:rPr>
          <w:rFonts w:ascii="Times New Roman" w:hAnsi="Times New Roman" w:cs="Times New Roman"/>
          <w:sz w:val="28"/>
          <w:szCs w:val="28"/>
          <w:lang w:val="uk-UA"/>
        </w:rPr>
        <w:t xml:space="preserve"> держави.</w:t>
      </w:r>
    </w:p>
    <w:p w14:paraId="7F2BC63C" w14:textId="127FB6D6" w:rsidR="00846899" w:rsidRPr="00E202AE" w:rsidRDefault="00E202AE" w:rsidP="00E202AE">
      <w:pPr>
        <w:pStyle w:val="a8"/>
        <w:tabs>
          <w:tab w:val="left" w:pos="2520"/>
        </w:tabs>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останній серед названих</w:t>
      </w:r>
      <w:r w:rsidR="00F053D3">
        <w:rPr>
          <w:rFonts w:ascii="Times New Roman" w:hAnsi="Times New Roman" w:cs="Times New Roman"/>
          <w:sz w:val="28"/>
          <w:szCs w:val="28"/>
          <w:lang w:val="uk-UA"/>
        </w:rPr>
        <w:t xml:space="preserve"> вище</w:t>
      </w:r>
      <w:r>
        <w:rPr>
          <w:rFonts w:ascii="Times New Roman" w:hAnsi="Times New Roman" w:cs="Times New Roman"/>
          <w:sz w:val="28"/>
          <w:szCs w:val="28"/>
          <w:lang w:val="uk-UA"/>
        </w:rPr>
        <w:t xml:space="preserve"> робіт о</w:t>
      </w:r>
      <w:r w:rsidR="00846899" w:rsidRPr="002D4CD5">
        <w:rPr>
          <w:rFonts w:ascii="Times New Roman" w:eastAsia="Times New Roman" w:hAnsi="Times New Roman" w:cs="Times New Roman"/>
          <w:color w:val="000000" w:themeColor="text1"/>
          <w:sz w:val="28"/>
          <w:szCs w:val="28"/>
          <w:lang w:val="uk-UA"/>
        </w:rPr>
        <w:t>б</w:t>
      </w:r>
      <w:r w:rsidR="00846899" w:rsidRPr="002D4CD5">
        <w:rPr>
          <w:rFonts w:ascii="Times New Roman" w:eastAsia="TimesNewRomanPSMT" w:hAnsi="Times New Roman" w:cs="Times New Roman"/>
          <w:color w:val="000000" w:themeColor="text1"/>
          <w:sz w:val="28"/>
          <w:szCs w:val="28"/>
          <w:lang w:val="uk-UA"/>
        </w:rPr>
        <w:t>ґ</w:t>
      </w:r>
      <w:r w:rsidR="00846899" w:rsidRPr="002D4CD5">
        <w:rPr>
          <w:rFonts w:ascii="Times New Roman" w:eastAsia="Times New Roman" w:hAnsi="Times New Roman" w:cs="Times New Roman"/>
          <w:color w:val="000000" w:themeColor="text1"/>
          <w:sz w:val="28"/>
          <w:szCs w:val="28"/>
          <w:lang w:val="uk-UA"/>
        </w:rPr>
        <w:t>рунтовано</w:t>
      </w:r>
      <w:r w:rsidR="00846899" w:rsidRPr="00E202AE">
        <w:rPr>
          <w:rFonts w:ascii="Times New Roman" w:eastAsia="Times New Roman" w:hAnsi="Times New Roman" w:cs="Times New Roman"/>
          <w:bCs/>
          <w:color w:val="000000" w:themeColor="text1"/>
          <w:sz w:val="28"/>
          <w:szCs w:val="28"/>
          <w:lang w:val="uk-UA"/>
        </w:rPr>
        <w:t xml:space="preserve"> </w:t>
      </w:r>
      <w:r w:rsidR="00846899" w:rsidRPr="002D4CD5">
        <w:rPr>
          <w:rFonts w:ascii="Times New Roman" w:eastAsia="Times New Roman" w:hAnsi="Times New Roman" w:cs="Times New Roman"/>
          <w:color w:val="000000" w:themeColor="text1"/>
          <w:sz w:val="28"/>
          <w:szCs w:val="28"/>
          <w:lang w:val="uk-UA"/>
        </w:rPr>
        <w:t>висновок про те, що</w:t>
      </w:r>
      <w:r w:rsidR="00846899" w:rsidRPr="00E202AE">
        <w:rPr>
          <w:rFonts w:ascii="Times New Roman" w:eastAsia="Times New Roman" w:hAnsi="Times New Roman" w:cs="Times New Roman"/>
          <w:bCs/>
          <w:color w:val="000000" w:themeColor="text1"/>
          <w:sz w:val="28"/>
          <w:szCs w:val="28"/>
          <w:lang w:val="uk-UA"/>
        </w:rPr>
        <w:t xml:space="preserve"> </w:t>
      </w:r>
      <w:r w:rsidR="00846899" w:rsidRPr="002D4CD5">
        <w:rPr>
          <w:rFonts w:ascii="Times New Roman" w:eastAsia="Times New Roman" w:hAnsi="Times New Roman" w:cs="Times New Roman"/>
          <w:color w:val="000000" w:themeColor="text1"/>
          <w:sz w:val="28"/>
          <w:szCs w:val="28"/>
          <w:lang w:val="uk-UA"/>
        </w:rPr>
        <w:t xml:space="preserve">транспортне право слід розглядати як інститут господарського права, </w:t>
      </w:r>
      <w:r w:rsidR="00846899" w:rsidRPr="002D4CD5">
        <w:rPr>
          <w:rFonts w:ascii="Times New Roman" w:hAnsi="Times New Roman" w:cs="Times New Roman"/>
          <w:color w:val="000000" w:themeColor="text1"/>
          <w:sz w:val="28"/>
          <w:szCs w:val="28"/>
          <w:lang w:val="uk-UA"/>
        </w:rPr>
        <w:t>що регулює відносини, які виникають у процесі організації та здійснення господарської діяльності у сфері транспорту</w:t>
      </w:r>
      <w:r>
        <w:rPr>
          <w:rFonts w:ascii="Times New Roman" w:hAnsi="Times New Roman" w:cs="Times New Roman"/>
          <w:color w:val="000000" w:themeColor="text1"/>
          <w:sz w:val="28"/>
          <w:szCs w:val="28"/>
          <w:lang w:val="uk-UA"/>
        </w:rPr>
        <w:t xml:space="preserve"> </w:t>
      </w:r>
      <w:r w:rsidR="00846899">
        <w:rPr>
          <w:rFonts w:ascii="Times New Roman" w:hAnsi="Times New Roman" w:cs="Times New Roman"/>
          <w:color w:val="000000" w:themeColor="text1"/>
          <w:sz w:val="28"/>
          <w:szCs w:val="28"/>
          <w:lang w:val="uk-UA"/>
        </w:rPr>
        <w:t>[</w:t>
      </w:r>
      <w:r w:rsidR="00B62510">
        <w:rPr>
          <w:rFonts w:ascii="Times New Roman" w:hAnsi="Times New Roman" w:cs="Times New Roman"/>
          <w:sz w:val="28"/>
          <w:szCs w:val="28"/>
          <w:lang w:val="uk-UA"/>
        </w:rPr>
        <w:t>13</w:t>
      </w:r>
      <w:r>
        <w:rPr>
          <w:rFonts w:ascii="Times New Roman" w:hAnsi="Times New Roman" w:cs="Times New Roman"/>
          <w:sz w:val="28"/>
          <w:szCs w:val="28"/>
          <w:lang w:val="uk-UA"/>
        </w:rPr>
        <w:t>,</w:t>
      </w:r>
      <w:r w:rsidR="00B62510">
        <w:rPr>
          <w:rFonts w:ascii="Times New Roman" w:hAnsi="Times New Roman" w:cs="Times New Roman"/>
          <w:sz w:val="28"/>
          <w:szCs w:val="28"/>
          <w:lang w:val="uk-UA"/>
        </w:rPr>
        <w:t> </w:t>
      </w:r>
      <w:r w:rsidR="00846899">
        <w:rPr>
          <w:rFonts w:ascii="Times New Roman" w:hAnsi="Times New Roman" w:cs="Times New Roman"/>
          <w:color w:val="000000" w:themeColor="text1"/>
          <w:sz w:val="28"/>
          <w:szCs w:val="28"/>
          <w:lang w:val="uk-UA"/>
        </w:rPr>
        <w:t>с. 3]</w:t>
      </w:r>
      <w:r w:rsidR="00846899" w:rsidRPr="002D4CD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На нашу думку</w:t>
      </w:r>
      <w:r w:rsidR="00F053D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транспортне право є чимось явно більшим, аніж просто правовий інститут. Це </w:t>
      </w:r>
      <w:r w:rsidRPr="00E202AE">
        <w:rPr>
          <w:rFonts w:ascii="Times New Roman" w:hAnsi="Times New Roman" w:cs="Times New Roman"/>
          <w:color w:val="000000" w:themeColor="text1"/>
          <w:sz w:val="28"/>
          <w:szCs w:val="28"/>
          <w:lang w:val="uk-UA"/>
        </w:rPr>
        <w:t xml:space="preserve">є велика кількість груп правових інститутів. Ще у 2008 році нами зазначалося, що </w:t>
      </w:r>
      <w:r w:rsidRPr="00E202AE">
        <w:rPr>
          <w:rFonts w:ascii="Times New Roman" w:hAnsi="Times New Roman" w:cs="Times New Roman"/>
          <w:sz w:val="28"/>
          <w:szCs w:val="28"/>
          <w:lang w:val="uk-UA"/>
        </w:rPr>
        <w:t>т</w:t>
      </w:r>
      <w:r w:rsidR="00846899" w:rsidRPr="00E202AE">
        <w:rPr>
          <w:rFonts w:ascii="Times New Roman" w:hAnsi="Times New Roman" w:cs="Times New Roman"/>
          <w:sz w:val="28"/>
          <w:szCs w:val="28"/>
          <w:lang w:val="uk-UA"/>
        </w:rPr>
        <w:t>ранспортне право є комплексною галуззю права</w:t>
      </w:r>
      <w:r w:rsidRPr="00E202AE">
        <w:rPr>
          <w:rFonts w:ascii="Times New Roman" w:hAnsi="Times New Roman" w:cs="Times New Roman"/>
          <w:sz w:val="28"/>
          <w:szCs w:val="28"/>
          <w:lang w:val="uk-UA"/>
        </w:rPr>
        <w:t>, а</w:t>
      </w:r>
      <w:r w:rsidR="00846899" w:rsidRPr="00E202AE">
        <w:rPr>
          <w:rFonts w:ascii="Times New Roman" w:hAnsi="Times New Roman" w:cs="Times New Roman"/>
          <w:sz w:val="28"/>
          <w:szCs w:val="28"/>
          <w:lang w:val="uk-UA"/>
        </w:rPr>
        <w:t xml:space="preserve"> залежно від переважаючих правовідносин його можна розглядати як частину цивільного, господарського чи адміністративного права.</w:t>
      </w:r>
      <w:r>
        <w:rPr>
          <w:rFonts w:ascii="Times New Roman" w:hAnsi="Times New Roman" w:cs="Times New Roman"/>
          <w:sz w:val="28"/>
          <w:szCs w:val="28"/>
          <w:lang w:val="uk-UA"/>
        </w:rPr>
        <w:t xml:space="preserve"> </w:t>
      </w:r>
      <w:r w:rsidR="00846899" w:rsidRPr="00E202AE">
        <w:rPr>
          <w:rFonts w:ascii="Times New Roman" w:hAnsi="Times New Roman" w:cs="Times New Roman"/>
          <w:sz w:val="28"/>
          <w:szCs w:val="28"/>
          <w:lang w:val="uk-UA"/>
        </w:rPr>
        <w:t xml:space="preserve">У випадку дослідження правовідносин, пов’язаних із володінням, користуванням та </w:t>
      </w:r>
      <w:r w:rsidR="00846899" w:rsidRPr="00E202AE">
        <w:rPr>
          <w:rFonts w:ascii="Times New Roman" w:hAnsi="Times New Roman" w:cs="Times New Roman"/>
          <w:sz w:val="28"/>
          <w:szCs w:val="28"/>
          <w:lang w:val="uk-UA"/>
        </w:rPr>
        <w:lastRenderedPageBreak/>
        <w:t>розпорядженням транспортними засобами громадянами України та інших держав, і регулюванням подібних питань, транспортне право необхідно розглядати як підгалузь цивільного права.</w:t>
      </w:r>
      <w:r>
        <w:rPr>
          <w:rFonts w:ascii="Times New Roman" w:hAnsi="Times New Roman" w:cs="Times New Roman"/>
          <w:sz w:val="28"/>
          <w:szCs w:val="28"/>
          <w:lang w:val="uk-UA"/>
        </w:rPr>
        <w:t xml:space="preserve"> </w:t>
      </w:r>
      <w:r w:rsidR="00846899" w:rsidRPr="00E202AE">
        <w:rPr>
          <w:rFonts w:ascii="Times New Roman" w:hAnsi="Times New Roman" w:cs="Times New Roman"/>
          <w:sz w:val="28"/>
          <w:szCs w:val="28"/>
          <w:lang w:val="uk-UA"/>
        </w:rPr>
        <w:t>При дослідженні правовідносин, пов’язаних із володінням, користуванням та розпорядженням транспортними засобами громадянами України та інших країн, що здійснюють підприємницьку діяльність без отримання статусу юридичної особи, а також підприємствами, установами, організаціями та їх об’єднаннями з метою отримання прибутку чи досягнення іншого соціально-економічного ефекта, транспортне право повинно розглядатися як підгалузь господарського права.</w:t>
      </w:r>
      <w:r>
        <w:rPr>
          <w:rFonts w:ascii="Times New Roman" w:hAnsi="Times New Roman" w:cs="Times New Roman"/>
          <w:sz w:val="28"/>
          <w:szCs w:val="28"/>
          <w:lang w:val="uk-UA"/>
        </w:rPr>
        <w:t xml:space="preserve"> </w:t>
      </w:r>
      <w:r w:rsidR="00846899" w:rsidRPr="00E202AE">
        <w:rPr>
          <w:rFonts w:ascii="Times New Roman" w:hAnsi="Times New Roman" w:cs="Times New Roman"/>
          <w:sz w:val="28"/>
          <w:szCs w:val="28"/>
          <w:lang w:val="uk-UA"/>
        </w:rPr>
        <w:t>Правовідносини, пов’язані із забезпеченням безпеки дорожнього руху, організації процесів дорожнього руху, оподаткуванням власників транспортних засобів, їх використанням з метою наповнення Державного та місцевих бюджетів, характеризують транспортне право як підгалузь фінансового права як частини адміністративного права або як підгалузь адміністративного права взагалі</w:t>
      </w:r>
      <w:r>
        <w:rPr>
          <w:rFonts w:ascii="Times New Roman" w:hAnsi="Times New Roman" w:cs="Times New Roman"/>
          <w:sz w:val="28"/>
          <w:szCs w:val="28"/>
          <w:lang w:val="uk-UA"/>
        </w:rPr>
        <w:t xml:space="preserve"> </w:t>
      </w:r>
      <w:r w:rsidR="00846899" w:rsidRPr="00E202AE">
        <w:rPr>
          <w:rFonts w:ascii="Times New Roman" w:hAnsi="Times New Roman" w:cs="Times New Roman"/>
          <w:sz w:val="28"/>
          <w:szCs w:val="28"/>
          <w:lang w:val="uk-UA"/>
        </w:rPr>
        <w:t>[</w:t>
      </w:r>
      <w:r w:rsidR="00B62510">
        <w:rPr>
          <w:rFonts w:ascii="Times New Roman" w:hAnsi="Times New Roman" w:cs="Times New Roman"/>
          <w:sz w:val="28"/>
          <w:szCs w:val="28"/>
          <w:lang w:val="uk-UA"/>
        </w:rPr>
        <w:t>4</w:t>
      </w:r>
      <w:r w:rsidR="00846899" w:rsidRPr="00E202AE">
        <w:rPr>
          <w:rFonts w:ascii="Times New Roman" w:hAnsi="Times New Roman" w:cs="Times New Roman"/>
          <w:sz w:val="28"/>
          <w:szCs w:val="28"/>
          <w:lang w:val="uk-UA"/>
        </w:rPr>
        <w:t>,</w:t>
      </w:r>
      <w:r w:rsidR="00B62510">
        <w:rPr>
          <w:rFonts w:ascii="Times New Roman" w:hAnsi="Times New Roman" w:cs="Times New Roman"/>
          <w:sz w:val="28"/>
          <w:szCs w:val="28"/>
          <w:lang w:val="uk-UA"/>
        </w:rPr>
        <w:t> </w:t>
      </w:r>
      <w:r w:rsidR="00846899" w:rsidRPr="00E202AE">
        <w:rPr>
          <w:rFonts w:ascii="Times New Roman" w:hAnsi="Times New Roman" w:cs="Times New Roman"/>
          <w:sz w:val="28"/>
          <w:szCs w:val="28"/>
          <w:lang w:val="uk-UA"/>
        </w:rPr>
        <w:t>с. 9-10]</w:t>
      </w:r>
      <w:r>
        <w:rPr>
          <w:rFonts w:ascii="Times New Roman" w:hAnsi="Times New Roman" w:cs="Times New Roman"/>
          <w:sz w:val="28"/>
          <w:szCs w:val="28"/>
          <w:lang w:val="uk-UA"/>
        </w:rPr>
        <w:t>.</w:t>
      </w:r>
    </w:p>
    <w:p w14:paraId="6FEDF52C" w14:textId="7FDE4BF5" w:rsidR="001744AB" w:rsidRDefault="00C924EC" w:rsidP="005D7548">
      <w:pPr>
        <w:pStyle w:val="a8"/>
        <w:tabs>
          <w:tab w:val="left" w:pos="2520"/>
        </w:tabs>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галузева приналежність відносин у сфері транспорту не повинна бути визначальною і кінцевою метою при </w:t>
      </w:r>
      <w:r w:rsidR="00E177ED">
        <w:rPr>
          <w:rFonts w:ascii="Times New Roman" w:hAnsi="Times New Roman" w:cs="Times New Roman"/>
          <w:sz w:val="28"/>
          <w:szCs w:val="28"/>
          <w:lang w:val="uk-UA"/>
        </w:rPr>
        <w:t xml:space="preserve">удосконаленні регулювання відносин у сфері транспорту. Саме комплексний підхід у цьому питанні має сприяти планомірному перетворенню правового регулювання у сфері використання засобів транспорту на основу ефективного функціонування інфраструктури держави. </w:t>
      </w:r>
      <w:r w:rsidR="00D24803">
        <w:rPr>
          <w:rFonts w:ascii="Times New Roman" w:hAnsi="Times New Roman" w:cs="Times New Roman"/>
          <w:sz w:val="28"/>
          <w:szCs w:val="28"/>
          <w:lang w:val="uk-UA"/>
        </w:rPr>
        <w:t>Комплексний міжгалузевий підхід може бути виражений у розробці та прийнятті комплексного міжгалузевого кодифікованого акту – Транспортного кодексу України</w:t>
      </w:r>
      <w:r w:rsidR="001D5F72">
        <w:rPr>
          <w:rFonts w:ascii="Times New Roman" w:hAnsi="Times New Roman" w:cs="Times New Roman"/>
          <w:sz w:val="28"/>
          <w:szCs w:val="28"/>
          <w:lang w:val="uk-UA"/>
        </w:rPr>
        <w:t xml:space="preserve"> (ТК України)</w:t>
      </w:r>
      <w:r w:rsidR="00D24803">
        <w:rPr>
          <w:rFonts w:ascii="Times New Roman" w:hAnsi="Times New Roman" w:cs="Times New Roman"/>
          <w:sz w:val="28"/>
          <w:szCs w:val="28"/>
          <w:lang w:val="uk-UA"/>
        </w:rPr>
        <w:t>.</w:t>
      </w:r>
    </w:p>
    <w:p w14:paraId="3B55DC35" w14:textId="4DC01BF3" w:rsidR="00D24803" w:rsidRPr="006E0B1E" w:rsidRDefault="001744AB" w:rsidP="001744AB">
      <w:pPr>
        <w:pStyle w:val="a8"/>
        <w:tabs>
          <w:tab w:val="left" w:pos="2520"/>
        </w:tabs>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погодитися із новітньою пропозицією формування трирівневого транспортного законодавства, яким регулюватимуться відносини за участі професійних транспортних організацій</w:t>
      </w:r>
      <w:r w:rsidR="00D24803" w:rsidRPr="001744AB">
        <w:rPr>
          <w:rFonts w:ascii="Times New Roman" w:hAnsi="Times New Roman" w:cs="Times New Roman"/>
          <w:sz w:val="28"/>
          <w:szCs w:val="28"/>
          <w:lang w:val="uk-UA"/>
        </w:rPr>
        <w:t>: 1)</w:t>
      </w:r>
      <w:r>
        <w:rPr>
          <w:rFonts w:ascii="Times New Roman" w:hAnsi="Times New Roman" w:cs="Times New Roman"/>
          <w:sz w:val="28"/>
          <w:szCs w:val="28"/>
          <w:lang w:val="uk-UA"/>
        </w:rPr>
        <w:t> </w:t>
      </w:r>
      <w:r w:rsidR="00D24803" w:rsidRPr="001744AB">
        <w:rPr>
          <w:rFonts w:ascii="Times New Roman" w:hAnsi="Times New Roman" w:cs="Times New Roman"/>
          <w:sz w:val="28"/>
          <w:szCs w:val="28"/>
          <w:lang w:val="uk-UA"/>
        </w:rPr>
        <w:t>ГК</w:t>
      </w:r>
      <w:r>
        <w:rPr>
          <w:rFonts w:ascii="Times New Roman" w:hAnsi="Times New Roman" w:cs="Times New Roman"/>
          <w:sz w:val="28"/>
          <w:szCs w:val="28"/>
          <w:lang w:val="uk-UA"/>
        </w:rPr>
        <w:t> </w:t>
      </w:r>
      <w:r w:rsidR="00D24803" w:rsidRPr="001744AB">
        <w:rPr>
          <w:rFonts w:ascii="Times New Roman" w:hAnsi="Times New Roman" w:cs="Times New Roman"/>
          <w:sz w:val="28"/>
          <w:szCs w:val="28"/>
          <w:lang w:val="uk-UA"/>
        </w:rPr>
        <w:t>України, який містить загальні положення щодо організації та здійснення транспортування вантажів; 2)</w:t>
      </w:r>
      <w:r>
        <w:rPr>
          <w:rFonts w:ascii="Times New Roman" w:hAnsi="Times New Roman" w:cs="Times New Roman"/>
          <w:sz w:val="28"/>
          <w:szCs w:val="28"/>
          <w:lang w:val="uk-UA"/>
        </w:rPr>
        <w:t> </w:t>
      </w:r>
      <w:r w:rsidR="001D5F72">
        <w:rPr>
          <w:rFonts w:ascii="Times New Roman" w:hAnsi="Times New Roman" w:cs="Times New Roman"/>
          <w:sz w:val="28"/>
          <w:szCs w:val="28"/>
          <w:lang w:val="uk-UA"/>
        </w:rPr>
        <w:t>ТК </w:t>
      </w:r>
      <w:r w:rsidR="00D24803" w:rsidRPr="001744AB">
        <w:rPr>
          <w:rFonts w:ascii="Times New Roman" w:hAnsi="Times New Roman" w:cs="Times New Roman"/>
          <w:sz w:val="28"/>
          <w:szCs w:val="28"/>
          <w:lang w:val="uk-UA"/>
        </w:rPr>
        <w:t>України як форм</w:t>
      </w:r>
      <w:r>
        <w:rPr>
          <w:rFonts w:ascii="Times New Roman" w:hAnsi="Times New Roman" w:cs="Times New Roman"/>
          <w:sz w:val="28"/>
          <w:szCs w:val="28"/>
          <w:lang w:val="uk-UA"/>
        </w:rPr>
        <w:t>а</w:t>
      </w:r>
      <w:r w:rsidR="00D24803" w:rsidRPr="001744AB">
        <w:rPr>
          <w:rFonts w:ascii="Times New Roman" w:hAnsi="Times New Roman" w:cs="Times New Roman"/>
          <w:sz w:val="28"/>
          <w:szCs w:val="28"/>
          <w:lang w:val="uk-UA"/>
        </w:rPr>
        <w:t xml:space="preserve"> систематизації спеціального транспортного законодавства; 3)</w:t>
      </w:r>
      <w:r>
        <w:rPr>
          <w:rFonts w:ascii="Times New Roman" w:hAnsi="Times New Roman" w:cs="Times New Roman"/>
          <w:sz w:val="28"/>
          <w:szCs w:val="28"/>
          <w:lang w:val="uk-UA"/>
        </w:rPr>
        <w:t> </w:t>
      </w:r>
      <w:r w:rsidR="00A372FD">
        <w:rPr>
          <w:rFonts w:ascii="Times New Roman" w:hAnsi="Times New Roman" w:cs="Times New Roman"/>
          <w:sz w:val="28"/>
          <w:szCs w:val="28"/>
          <w:lang w:val="uk-UA"/>
        </w:rPr>
        <w:t>п</w:t>
      </w:r>
      <w:r w:rsidR="00D24803" w:rsidRPr="001744AB">
        <w:rPr>
          <w:rFonts w:ascii="Times New Roman" w:hAnsi="Times New Roman" w:cs="Times New Roman"/>
          <w:sz w:val="28"/>
          <w:szCs w:val="28"/>
          <w:lang w:val="uk-UA"/>
        </w:rPr>
        <w:t xml:space="preserve">равила перевезень вантажів окремими видами транспорту, в яких деталізуються положення кодексу, встановлюються технічні вимоги </w:t>
      </w:r>
      <w:r w:rsidR="00A372FD">
        <w:rPr>
          <w:rFonts w:ascii="Times New Roman" w:hAnsi="Times New Roman" w:cs="Times New Roman"/>
          <w:sz w:val="28"/>
          <w:szCs w:val="28"/>
          <w:lang w:val="uk-UA"/>
        </w:rPr>
        <w:t>й</w:t>
      </w:r>
      <w:r w:rsidR="00D24803" w:rsidRPr="001744AB">
        <w:rPr>
          <w:rFonts w:ascii="Times New Roman" w:hAnsi="Times New Roman" w:cs="Times New Roman"/>
          <w:sz w:val="28"/>
          <w:szCs w:val="28"/>
          <w:lang w:val="uk-UA"/>
        </w:rPr>
        <w:t xml:space="preserve"> особливості організації та здійснення перевезень вантажів різними видами транспорту [</w:t>
      </w:r>
      <w:r w:rsidR="00B62510">
        <w:rPr>
          <w:rFonts w:ascii="Times New Roman" w:hAnsi="Times New Roman" w:cs="Times New Roman"/>
          <w:sz w:val="28"/>
          <w:szCs w:val="28"/>
          <w:lang w:val="uk-UA"/>
        </w:rPr>
        <w:t>14</w:t>
      </w:r>
      <w:r>
        <w:rPr>
          <w:rFonts w:ascii="Times New Roman" w:hAnsi="Times New Roman" w:cs="Times New Roman"/>
          <w:sz w:val="28"/>
          <w:szCs w:val="28"/>
          <w:lang w:val="uk-UA"/>
        </w:rPr>
        <w:t>,</w:t>
      </w:r>
      <w:r w:rsidR="00B62510">
        <w:rPr>
          <w:rFonts w:ascii="Times New Roman" w:hAnsi="Times New Roman" w:cs="Times New Roman"/>
          <w:sz w:val="28"/>
          <w:szCs w:val="28"/>
          <w:lang w:val="uk-UA"/>
        </w:rPr>
        <w:t> </w:t>
      </w:r>
      <w:r w:rsidR="00D24803" w:rsidRPr="001744AB">
        <w:rPr>
          <w:rFonts w:ascii="Times New Roman" w:hAnsi="Times New Roman" w:cs="Times New Roman"/>
          <w:sz w:val="28"/>
          <w:szCs w:val="28"/>
          <w:lang w:val="uk-UA"/>
        </w:rPr>
        <w:t>с. 323].</w:t>
      </w:r>
    </w:p>
    <w:p w14:paraId="66EEF815" w14:textId="0B3C9A11" w:rsidR="006E0B1E" w:rsidRDefault="001744AB" w:rsidP="006E0B1E">
      <w:pPr>
        <w:pStyle w:val="a8"/>
        <w:tabs>
          <w:tab w:val="left" w:pos="2520"/>
        </w:tabs>
        <w:spacing w:after="0" w:line="336"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lastRenderedPageBreak/>
        <w:t xml:space="preserve">Новий </w:t>
      </w:r>
      <w:r w:rsidRPr="001744AB">
        <w:rPr>
          <w:rFonts w:ascii="Times New Roman" w:hAnsi="Times New Roman" w:cs="Times New Roman"/>
          <w:sz w:val="28"/>
          <w:szCs w:val="28"/>
          <w:lang w:val="uk-UA"/>
        </w:rPr>
        <w:t xml:space="preserve">комплексний кодифікований акт – </w:t>
      </w:r>
      <w:r w:rsidR="001D5F72">
        <w:rPr>
          <w:rFonts w:ascii="Times New Roman" w:hAnsi="Times New Roman" w:cs="Times New Roman"/>
          <w:color w:val="000000" w:themeColor="text1"/>
          <w:sz w:val="28"/>
          <w:szCs w:val="28"/>
          <w:lang w:val="uk-UA"/>
        </w:rPr>
        <w:t>ТК України</w:t>
      </w:r>
      <w:r>
        <w:rPr>
          <w:rFonts w:ascii="Times New Roman" w:hAnsi="Times New Roman" w:cs="Times New Roman"/>
          <w:color w:val="000000" w:themeColor="text1"/>
          <w:sz w:val="28"/>
          <w:szCs w:val="28"/>
          <w:lang w:val="uk-UA"/>
        </w:rPr>
        <w:t xml:space="preserve"> має</w:t>
      </w:r>
      <w:r w:rsidRPr="001744AB">
        <w:rPr>
          <w:rFonts w:ascii="Times New Roman" w:hAnsi="Times New Roman" w:cs="Times New Roman"/>
          <w:color w:val="000000" w:themeColor="text1"/>
          <w:sz w:val="28"/>
          <w:szCs w:val="28"/>
          <w:lang w:val="uk-UA"/>
        </w:rPr>
        <w:t xml:space="preserve"> об’єднати</w:t>
      </w:r>
      <w:r>
        <w:rPr>
          <w:rFonts w:ascii="Times New Roman" w:hAnsi="Times New Roman" w:cs="Times New Roman"/>
          <w:color w:val="000000" w:themeColor="text1"/>
          <w:sz w:val="28"/>
          <w:szCs w:val="28"/>
          <w:lang w:val="uk-UA"/>
        </w:rPr>
        <w:t xml:space="preserve"> у собі</w:t>
      </w:r>
      <w:r w:rsidRPr="001744AB">
        <w:rPr>
          <w:rFonts w:ascii="Times New Roman" w:hAnsi="Times New Roman" w:cs="Times New Roman"/>
          <w:color w:val="000000" w:themeColor="text1"/>
          <w:sz w:val="28"/>
          <w:szCs w:val="28"/>
          <w:lang w:val="uk-UA"/>
        </w:rPr>
        <w:t xml:space="preserve"> норми</w:t>
      </w:r>
      <w:r>
        <w:rPr>
          <w:rFonts w:ascii="Times New Roman" w:hAnsi="Times New Roman" w:cs="Times New Roman"/>
          <w:color w:val="000000" w:themeColor="text1"/>
          <w:sz w:val="28"/>
          <w:szCs w:val="28"/>
          <w:lang w:val="uk-UA"/>
        </w:rPr>
        <w:t xml:space="preserve"> </w:t>
      </w:r>
      <w:r w:rsidR="001D5F72">
        <w:rPr>
          <w:rFonts w:ascii="Times New Roman" w:hAnsi="Times New Roman" w:cs="Times New Roman"/>
          <w:color w:val="000000" w:themeColor="text1"/>
          <w:sz w:val="28"/>
          <w:szCs w:val="28"/>
          <w:lang w:val="uk-UA"/>
        </w:rPr>
        <w:t>чин</w:t>
      </w:r>
      <w:r>
        <w:rPr>
          <w:rFonts w:ascii="Times New Roman" w:hAnsi="Times New Roman" w:cs="Times New Roman"/>
          <w:color w:val="000000" w:themeColor="text1"/>
          <w:sz w:val="28"/>
          <w:szCs w:val="28"/>
          <w:lang w:val="uk-UA"/>
        </w:rPr>
        <w:t>них</w:t>
      </w:r>
      <w:r w:rsidRPr="001744AB">
        <w:rPr>
          <w:rFonts w:ascii="Times New Roman" w:hAnsi="Times New Roman" w:cs="Times New Roman"/>
          <w:color w:val="000000" w:themeColor="text1"/>
          <w:sz w:val="28"/>
          <w:szCs w:val="28"/>
          <w:lang w:val="uk-UA"/>
        </w:rPr>
        <w:t xml:space="preserve"> транспортних кодексів, статутів та законів, уніфік</w:t>
      </w:r>
      <w:r>
        <w:rPr>
          <w:rFonts w:ascii="Times New Roman" w:hAnsi="Times New Roman" w:cs="Times New Roman"/>
          <w:color w:val="000000" w:themeColor="text1"/>
          <w:sz w:val="28"/>
          <w:szCs w:val="28"/>
          <w:lang w:val="uk-UA"/>
        </w:rPr>
        <w:t>увати</w:t>
      </w:r>
      <w:r w:rsidRPr="001744AB">
        <w:rPr>
          <w:rFonts w:ascii="Times New Roman" w:hAnsi="Times New Roman" w:cs="Times New Roman"/>
          <w:color w:val="000000" w:themeColor="text1"/>
          <w:sz w:val="28"/>
          <w:szCs w:val="28"/>
          <w:lang w:val="uk-UA"/>
        </w:rPr>
        <w:t xml:space="preserve"> термінологі</w:t>
      </w:r>
      <w:r>
        <w:rPr>
          <w:rFonts w:ascii="Times New Roman" w:hAnsi="Times New Roman" w:cs="Times New Roman"/>
          <w:color w:val="000000" w:themeColor="text1"/>
          <w:sz w:val="28"/>
          <w:szCs w:val="28"/>
          <w:lang w:val="uk-UA"/>
        </w:rPr>
        <w:t>ю</w:t>
      </w:r>
      <w:r w:rsidRPr="001744AB">
        <w:rPr>
          <w:rFonts w:ascii="Times New Roman" w:hAnsi="Times New Roman" w:cs="Times New Roman"/>
          <w:color w:val="000000" w:themeColor="text1"/>
          <w:sz w:val="28"/>
          <w:szCs w:val="28"/>
          <w:lang w:val="uk-UA"/>
        </w:rPr>
        <w:t xml:space="preserve"> та п</w:t>
      </w:r>
      <w:r>
        <w:rPr>
          <w:rFonts w:ascii="Times New Roman" w:hAnsi="Times New Roman" w:cs="Times New Roman"/>
          <w:color w:val="000000" w:themeColor="text1"/>
          <w:sz w:val="28"/>
          <w:szCs w:val="28"/>
          <w:lang w:val="uk-UA"/>
        </w:rPr>
        <w:t>ідви</w:t>
      </w:r>
      <w:r w:rsidRPr="001744AB">
        <w:rPr>
          <w:rFonts w:ascii="Times New Roman" w:hAnsi="Times New Roman" w:cs="Times New Roman"/>
          <w:color w:val="000000" w:themeColor="text1"/>
          <w:sz w:val="28"/>
          <w:szCs w:val="28"/>
          <w:lang w:val="uk-UA"/>
        </w:rPr>
        <w:t>щ</w:t>
      </w:r>
      <w:r>
        <w:rPr>
          <w:rFonts w:ascii="Times New Roman" w:hAnsi="Times New Roman" w:cs="Times New Roman"/>
          <w:color w:val="000000" w:themeColor="text1"/>
          <w:sz w:val="28"/>
          <w:szCs w:val="28"/>
          <w:lang w:val="uk-UA"/>
        </w:rPr>
        <w:t>ити</w:t>
      </w:r>
      <w:r w:rsidRPr="001744A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ефективність </w:t>
      </w:r>
      <w:r w:rsidRPr="001744AB">
        <w:rPr>
          <w:rFonts w:ascii="Times New Roman" w:hAnsi="Times New Roman" w:cs="Times New Roman"/>
          <w:color w:val="000000" w:themeColor="text1"/>
          <w:sz w:val="28"/>
          <w:szCs w:val="28"/>
          <w:lang w:val="uk-UA"/>
        </w:rPr>
        <w:t xml:space="preserve">господарської практики застосування відповідного </w:t>
      </w:r>
      <w:r w:rsidR="006E0B1E">
        <w:rPr>
          <w:rFonts w:ascii="Times New Roman" w:hAnsi="Times New Roman" w:cs="Times New Roman"/>
          <w:color w:val="000000" w:themeColor="text1"/>
          <w:sz w:val="28"/>
          <w:szCs w:val="28"/>
          <w:lang w:val="uk-UA"/>
        </w:rPr>
        <w:t xml:space="preserve">транспортного </w:t>
      </w:r>
      <w:r w:rsidRPr="001744AB">
        <w:rPr>
          <w:rFonts w:ascii="Times New Roman" w:hAnsi="Times New Roman" w:cs="Times New Roman"/>
          <w:color w:val="000000" w:themeColor="text1"/>
          <w:sz w:val="28"/>
          <w:szCs w:val="28"/>
          <w:lang w:val="uk-UA"/>
        </w:rPr>
        <w:t>законодавства, усун</w:t>
      </w:r>
      <w:r w:rsidR="006E0B1E">
        <w:rPr>
          <w:rFonts w:ascii="Times New Roman" w:hAnsi="Times New Roman" w:cs="Times New Roman"/>
          <w:color w:val="000000" w:themeColor="text1"/>
          <w:sz w:val="28"/>
          <w:szCs w:val="28"/>
          <w:lang w:val="uk-UA"/>
        </w:rPr>
        <w:t>ути</w:t>
      </w:r>
      <w:r w:rsidRPr="001744AB">
        <w:rPr>
          <w:rFonts w:ascii="Times New Roman" w:hAnsi="Times New Roman" w:cs="Times New Roman"/>
          <w:color w:val="000000" w:themeColor="text1"/>
          <w:sz w:val="28"/>
          <w:szCs w:val="28"/>
          <w:lang w:val="uk-UA"/>
        </w:rPr>
        <w:t xml:space="preserve"> дублювання правових приписів, впорядкува</w:t>
      </w:r>
      <w:r w:rsidR="006E0B1E">
        <w:rPr>
          <w:rFonts w:ascii="Times New Roman" w:hAnsi="Times New Roman" w:cs="Times New Roman"/>
          <w:color w:val="000000" w:themeColor="text1"/>
          <w:sz w:val="28"/>
          <w:szCs w:val="28"/>
          <w:lang w:val="uk-UA"/>
        </w:rPr>
        <w:t>ти</w:t>
      </w:r>
      <w:r w:rsidRPr="001744AB">
        <w:rPr>
          <w:rFonts w:ascii="Times New Roman" w:hAnsi="Times New Roman" w:cs="Times New Roman"/>
          <w:color w:val="000000" w:themeColor="text1"/>
          <w:sz w:val="28"/>
          <w:szCs w:val="28"/>
          <w:lang w:val="uk-UA"/>
        </w:rPr>
        <w:t xml:space="preserve"> </w:t>
      </w:r>
      <w:r w:rsidR="006E0B1E">
        <w:rPr>
          <w:rFonts w:ascii="Times New Roman" w:hAnsi="Times New Roman" w:cs="Times New Roman"/>
          <w:color w:val="000000" w:themeColor="text1"/>
          <w:sz w:val="28"/>
          <w:szCs w:val="28"/>
          <w:lang w:val="uk-UA"/>
        </w:rPr>
        <w:t xml:space="preserve">положення </w:t>
      </w:r>
      <w:r w:rsidR="001D5F72">
        <w:rPr>
          <w:rFonts w:ascii="Times New Roman" w:hAnsi="Times New Roman" w:cs="Times New Roman"/>
          <w:color w:val="000000" w:themeColor="text1"/>
          <w:sz w:val="28"/>
          <w:szCs w:val="28"/>
          <w:lang w:val="uk-UA"/>
        </w:rPr>
        <w:t>НПА</w:t>
      </w:r>
      <w:r w:rsidRPr="001744AB">
        <w:rPr>
          <w:rFonts w:ascii="Times New Roman" w:hAnsi="Times New Roman" w:cs="Times New Roman"/>
          <w:color w:val="000000" w:themeColor="text1"/>
          <w:sz w:val="28"/>
          <w:szCs w:val="28"/>
          <w:lang w:val="uk-UA"/>
        </w:rPr>
        <w:t>, створ</w:t>
      </w:r>
      <w:r w:rsidR="006E0B1E">
        <w:rPr>
          <w:rFonts w:ascii="Times New Roman" w:hAnsi="Times New Roman" w:cs="Times New Roman"/>
          <w:color w:val="000000" w:themeColor="text1"/>
          <w:sz w:val="28"/>
          <w:szCs w:val="28"/>
          <w:lang w:val="uk-UA"/>
        </w:rPr>
        <w:t>ити</w:t>
      </w:r>
      <w:r w:rsidRPr="001744AB">
        <w:rPr>
          <w:rFonts w:ascii="Times New Roman" w:hAnsi="Times New Roman" w:cs="Times New Roman"/>
          <w:color w:val="000000" w:themeColor="text1"/>
          <w:sz w:val="28"/>
          <w:szCs w:val="28"/>
          <w:lang w:val="uk-UA"/>
        </w:rPr>
        <w:t xml:space="preserve"> умов</w:t>
      </w:r>
      <w:r w:rsidR="006E0B1E">
        <w:rPr>
          <w:rFonts w:ascii="Times New Roman" w:hAnsi="Times New Roman" w:cs="Times New Roman"/>
          <w:color w:val="000000" w:themeColor="text1"/>
          <w:sz w:val="28"/>
          <w:szCs w:val="28"/>
          <w:lang w:val="uk-UA"/>
        </w:rPr>
        <w:t>и</w:t>
      </w:r>
      <w:r w:rsidRPr="001744AB">
        <w:rPr>
          <w:rFonts w:ascii="Times New Roman" w:hAnsi="Times New Roman" w:cs="Times New Roman"/>
          <w:color w:val="000000" w:themeColor="text1"/>
          <w:sz w:val="28"/>
          <w:szCs w:val="28"/>
          <w:lang w:val="uk-UA"/>
        </w:rPr>
        <w:t xml:space="preserve"> для рівноправного розвитку </w:t>
      </w:r>
      <w:r w:rsidR="006E0B1E">
        <w:rPr>
          <w:rFonts w:ascii="Times New Roman" w:hAnsi="Times New Roman" w:cs="Times New Roman"/>
          <w:color w:val="000000" w:themeColor="text1"/>
          <w:sz w:val="28"/>
          <w:szCs w:val="28"/>
          <w:lang w:val="uk-UA"/>
        </w:rPr>
        <w:t>субʼєктів у</w:t>
      </w:r>
      <w:r w:rsidRPr="001744AB">
        <w:rPr>
          <w:rFonts w:ascii="Times New Roman" w:hAnsi="Times New Roman" w:cs="Times New Roman"/>
          <w:color w:val="000000" w:themeColor="text1"/>
          <w:sz w:val="28"/>
          <w:szCs w:val="28"/>
          <w:lang w:val="uk-UA"/>
        </w:rPr>
        <w:t xml:space="preserve">сіх форм господарювання, </w:t>
      </w:r>
      <w:r w:rsidR="006E0B1E">
        <w:rPr>
          <w:rFonts w:ascii="Times New Roman" w:hAnsi="Times New Roman" w:cs="Times New Roman"/>
          <w:color w:val="000000" w:themeColor="text1"/>
          <w:sz w:val="28"/>
          <w:szCs w:val="28"/>
          <w:lang w:val="uk-UA"/>
        </w:rPr>
        <w:t xml:space="preserve">сприяти </w:t>
      </w:r>
      <w:r w:rsidRPr="001744AB">
        <w:rPr>
          <w:rFonts w:ascii="Times New Roman" w:hAnsi="Times New Roman" w:cs="Times New Roman"/>
          <w:color w:val="000000" w:themeColor="text1"/>
          <w:sz w:val="28"/>
          <w:szCs w:val="28"/>
          <w:lang w:val="uk-UA"/>
        </w:rPr>
        <w:t>формуванн</w:t>
      </w:r>
      <w:r w:rsidR="006E0B1E">
        <w:rPr>
          <w:rFonts w:ascii="Times New Roman" w:hAnsi="Times New Roman" w:cs="Times New Roman"/>
          <w:color w:val="000000" w:themeColor="text1"/>
          <w:sz w:val="28"/>
          <w:szCs w:val="28"/>
          <w:lang w:val="uk-UA"/>
        </w:rPr>
        <w:t>ю</w:t>
      </w:r>
      <w:r w:rsidRPr="001744AB">
        <w:rPr>
          <w:rFonts w:ascii="Times New Roman" w:hAnsi="Times New Roman" w:cs="Times New Roman"/>
          <w:color w:val="000000" w:themeColor="text1"/>
          <w:sz w:val="28"/>
          <w:szCs w:val="28"/>
          <w:lang w:val="uk-UA"/>
        </w:rPr>
        <w:t xml:space="preserve"> сучасного ринку транспортних послуг. </w:t>
      </w:r>
      <w:r w:rsidR="006E0B1E">
        <w:rPr>
          <w:rFonts w:ascii="Times New Roman" w:hAnsi="Times New Roman" w:cs="Times New Roman"/>
          <w:color w:val="000000" w:themeColor="text1"/>
          <w:sz w:val="28"/>
          <w:szCs w:val="28"/>
          <w:lang w:val="uk-UA"/>
        </w:rPr>
        <w:t>У</w:t>
      </w:r>
      <w:r w:rsidRPr="001744AB">
        <w:rPr>
          <w:rFonts w:ascii="Times New Roman" w:hAnsi="Times New Roman" w:cs="Times New Roman"/>
          <w:color w:val="000000" w:themeColor="text1"/>
          <w:sz w:val="28"/>
          <w:szCs w:val="28"/>
          <w:lang w:val="uk-UA"/>
        </w:rPr>
        <w:t xml:space="preserve"> єдиному </w:t>
      </w:r>
      <w:r w:rsidR="001D5F72">
        <w:rPr>
          <w:rFonts w:ascii="Times New Roman" w:hAnsi="Times New Roman" w:cs="Times New Roman"/>
          <w:color w:val="000000" w:themeColor="text1"/>
          <w:sz w:val="28"/>
          <w:szCs w:val="28"/>
          <w:lang w:val="uk-UA"/>
        </w:rPr>
        <w:t>ТК України</w:t>
      </w:r>
      <w:r w:rsidRPr="001744AB">
        <w:rPr>
          <w:rFonts w:ascii="Times New Roman" w:hAnsi="Times New Roman" w:cs="Times New Roman"/>
          <w:color w:val="000000" w:themeColor="text1"/>
          <w:sz w:val="28"/>
          <w:szCs w:val="28"/>
          <w:lang w:val="uk-UA"/>
        </w:rPr>
        <w:t xml:space="preserve"> ма</w:t>
      </w:r>
      <w:r w:rsidR="00F312D9">
        <w:rPr>
          <w:rFonts w:ascii="Times New Roman" w:hAnsi="Times New Roman" w:cs="Times New Roman"/>
          <w:color w:val="000000" w:themeColor="text1"/>
          <w:sz w:val="28"/>
          <w:szCs w:val="28"/>
          <w:lang w:val="uk-UA"/>
        </w:rPr>
        <w:t>є</w:t>
      </w:r>
      <w:r w:rsidRPr="001744AB">
        <w:rPr>
          <w:rFonts w:ascii="Times New Roman" w:hAnsi="Times New Roman" w:cs="Times New Roman"/>
          <w:color w:val="000000" w:themeColor="text1"/>
          <w:sz w:val="28"/>
          <w:szCs w:val="28"/>
          <w:lang w:val="uk-UA"/>
        </w:rPr>
        <w:t xml:space="preserve"> бути збалансован</w:t>
      </w:r>
      <w:r w:rsidR="006E0B1E">
        <w:rPr>
          <w:rFonts w:ascii="Times New Roman" w:hAnsi="Times New Roman" w:cs="Times New Roman"/>
          <w:color w:val="000000" w:themeColor="text1"/>
          <w:sz w:val="28"/>
          <w:szCs w:val="28"/>
          <w:lang w:val="uk-UA"/>
        </w:rPr>
        <w:t>о</w:t>
      </w:r>
      <w:r w:rsidRPr="001744AB">
        <w:rPr>
          <w:rFonts w:ascii="Times New Roman" w:hAnsi="Times New Roman" w:cs="Times New Roman"/>
          <w:color w:val="000000" w:themeColor="text1"/>
          <w:sz w:val="28"/>
          <w:szCs w:val="28"/>
          <w:lang w:val="uk-UA"/>
        </w:rPr>
        <w:t xml:space="preserve"> публічні та приватні інтереси, </w:t>
      </w:r>
      <w:r w:rsidR="006E0B1E">
        <w:rPr>
          <w:rFonts w:ascii="Times New Roman" w:hAnsi="Times New Roman" w:cs="Times New Roman"/>
          <w:color w:val="000000" w:themeColor="text1"/>
          <w:sz w:val="28"/>
          <w:szCs w:val="28"/>
          <w:lang w:val="uk-UA"/>
        </w:rPr>
        <w:t>визн</w:t>
      </w:r>
      <w:r w:rsidRPr="001744AB">
        <w:rPr>
          <w:rFonts w:ascii="Times New Roman" w:hAnsi="Times New Roman" w:cs="Times New Roman"/>
          <w:color w:val="000000" w:themeColor="text1"/>
          <w:sz w:val="28"/>
          <w:szCs w:val="28"/>
          <w:lang w:val="uk-UA"/>
        </w:rPr>
        <w:t>ачен</w:t>
      </w:r>
      <w:r w:rsidR="006E0B1E">
        <w:rPr>
          <w:rFonts w:ascii="Times New Roman" w:hAnsi="Times New Roman" w:cs="Times New Roman"/>
          <w:color w:val="000000" w:themeColor="text1"/>
          <w:sz w:val="28"/>
          <w:szCs w:val="28"/>
          <w:lang w:val="uk-UA"/>
        </w:rPr>
        <w:t>о</w:t>
      </w:r>
      <w:r w:rsidRPr="001744AB">
        <w:rPr>
          <w:rFonts w:ascii="Times New Roman" w:hAnsi="Times New Roman" w:cs="Times New Roman"/>
          <w:color w:val="000000" w:themeColor="text1"/>
          <w:sz w:val="28"/>
          <w:szCs w:val="28"/>
          <w:lang w:val="uk-UA"/>
        </w:rPr>
        <w:t xml:space="preserve"> сучасні тенденції комерціалізації перевізного процесу, його діджиталізації, розвитку мультимодальних (змішаних) перевезень, регламентовано правовий статус нових учасників ринку транспортних послуг. </w:t>
      </w:r>
      <w:r w:rsidR="006E0B1E">
        <w:rPr>
          <w:rFonts w:ascii="Times New Roman" w:hAnsi="Times New Roman" w:cs="Times New Roman"/>
          <w:color w:val="000000" w:themeColor="text1"/>
          <w:sz w:val="28"/>
          <w:szCs w:val="28"/>
          <w:lang w:val="uk-UA"/>
        </w:rPr>
        <w:t xml:space="preserve">Слід також погодитися із думкою згадуваної Е.М. Деркач у тому, що </w:t>
      </w:r>
      <w:r w:rsidR="006E0B1E">
        <w:rPr>
          <w:rFonts w:ascii="Times New Roman" w:hAnsi="Times New Roman" w:cs="Times New Roman"/>
          <w:sz w:val="28"/>
          <w:szCs w:val="28"/>
          <w:lang w:val="uk-UA"/>
        </w:rPr>
        <w:t>р</w:t>
      </w:r>
      <w:r w:rsidRPr="001744AB">
        <w:rPr>
          <w:rFonts w:ascii="Times New Roman" w:hAnsi="Times New Roman" w:cs="Times New Roman"/>
          <w:color w:val="000000" w:themeColor="text1"/>
          <w:sz w:val="28"/>
          <w:szCs w:val="28"/>
          <w:lang w:val="uk-UA"/>
        </w:rPr>
        <w:t xml:space="preserve">еалізація запропонованих заходів сприятиме системному вдосконаленню транспортного законодавства, </w:t>
      </w:r>
      <w:r w:rsidRPr="001744AB">
        <w:rPr>
          <w:rFonts w:ascii="Times New Roman" w:eastAsia="TimesNewRomanPS-BoldMT" w:hAnsi="Times New Roman" w:cs="Times New Roman"/>
          <w:color w:val="000000" w:themeColor="text1"/>
          <w:sz w:val="28"/>
          <w:szCs w:val="28"/>
          <w:lang w:val="uk-UA"/>
        </w:rPr>
        <w:t>поглибленню тенденції до стабільності правових приписів, в</w:t>
      </w:r>
      <w:r w:rsidRPr="001744AB">
        <w:rPr>
          <w:rFonts w:ascii="Times New Roman" w:hAnsi="Times New Roman" w:cs="Times New Roman"/>
          <w:color w:val="000000" w:themeColor="text1"/>
          <w:sz w:val="28"/>
          <w:szCs w:val="28"/>
          <w:lang w:val="uk-UA"/>
        </w:rPr>
        <w:t>ирішенню важливих проблем,</w:t>
      </w:r>
      <w:r w:rsidR="006E0B1E">
        <w:rPr>
          <w:rFonts w:ascii="Times New Roman" w:hAnsi="Times New Roman" w:cs="Times New Roman"/>
          <w:color w:val="000000" w:themeColor="text1"/>
          <w:sz w:val="28"/>
          <w:szCs w:val="28"/>
          <w:lang w:val="uk-UA"/>
        </w:rPr>
        <w:t xml:space="preserve"> що полягають у </w:t>
      </w:r>
      <w:r w:rsidRPr="001744AB">
        <w:rPr>
          <w:rFonts w:ascii="Times New Roman" w:hAnsi="Times New Roman" w:cs="Times New Roman"/>
          <w:color w:val="000000" w:themeColor="text1"/>
          <w:sz w:val="28"/>
          <w:szCs w:val="28"/>
          <w:lang w:val="uk-UA"/>
        </w:rPr>
        <w:t>дублюванн</w:t>
      </w:r>
      <w:r w:rsidR="006E0B1E">
        <w:rPr>
          <w:rFonts w:ascii="Times New Roman" w:hAnsi="Times New Roman" w:cs="Times New Roman"/>
          <w:color w:val="000000" w:themeColor="text1"/>
          <w:sz w:val="28"/>
          <w:szCs w:val="28"/>
          <w:lang w:val="uk-UA"/>
        </w:rPr>
        <w:t>і</w:t>
      </w:r>
      <w:r w:rsidRPr="001744AB">
        <w:rPr>
          <w:rFonts w:ascii="Times New Roman" w:hAnsi="Times New Roman" w:cs="Times New Roman"/>
          <w:color w:val="000000" w:themeColor="text1"/>
          <w:sz w:val="28"/>
          <w:szCs w:val="28"/>
          <w:lang w:val="uk-UA"/>
        </w:rPr>
        <w:t xml:space="preserve"> положень ГК</w:t>
      </w:r>
      <w:r w:rsidR="006E0B1E">
        <w:rPr>
          <w:rFonts w:ascii="Times New Roman" w:hAnsi="Times New Roman" w:cs="Times New Roman"/>
          <w:color w:val="000000" w:themeColor="text1"/>
          <w:sz w:val="28"/>
          <w:szCs w:val="28"/>
          <w:lang w:val="uk-UA"/>
        </w:rPr>
        <w:t> </w:t>
      </w:r>
      <w:r w:rsidRPr="001744AB">
        <w:rPr>
          <w:rFonts w:ascii="Times New Roman" w:hAnsi="Times New Roman" w:cs="Times New Roman"/>
          <w:color w:val="000000" w:themeColor="text1"/>
          <w:sz w:val="28"/>
          <w:szCs w:val="28"/>
          <w:lang w:val="uk-UA"/>
        </w:rPr>
        <w:t>України, ЦК</w:t>
      </w:r>
      <w:r w:rsidR="006E0B1E">
        <w:rPr>
          <w:rFonts w:ascii="Times New Roman" w:hAnsi="Times New Roman" w:cs="Times New Roman"/>
          <w:color w:val="000000" w:themeColor="text1"/>
          <w:sz w:val="28"/>
          <w:szCs w:val="28"/>
          <w:lang w:val="uk-UA"/>
        </w:rPr>
        <w:t> </w:t>
      </w:r>
      <w:r w:rsidRPr="001744AB">
        <w:rPr>
          <w:rFonts w:ascii="Times New Roman" w:hAnsi="Times New Roman" w:cs="Times New Roman"/>
          <w:color w:val="000000" w:themeColor="text1"/>
          <w:sz w:val="28"/>
          <w:szCs w:val="28"/>
          <w:lang w:val="uk-UA"/>
        </w:rPr>
        <w:t xml:space="preserve">України та транспортних кодексів </w:t>
      </w:r>
      <w:r w:rsidR="006E0B1E">
        <w:rPr>
          <w:rFonts w:ascii="Times New Roman" w:hAnsi="Times New Roman" w:cs="Times New Roman"/>
          <w:color w:val="000000" w:themeColor="text1"/>
          <w:sz w:val="28"/>
          <w:szCs w:val="28"/>
          <w:lang w:val="uk-UA"/>
        </w:rPr>
        <w:t>і</w:t>
      </w:r>
      <w:r w:rsidRPr="001744AB">
        <w:rPr>
          <w:rFonts w:ascii="Times New Roman" w:hAnsi="Times New Roman" w:cs="Times New Roman"/>
          <w:color w:val="000000" w:themeColor="text1"/>
          <w:sz w:val="28"/>
          <w:szCs w:val="28"/>
          <w:lang w:val="uk-UA"/>
        </w:rPr>
        <w:t xml:space="preserve"> статутів</w:t>
      </w:r>
      <w:r w:rsidR="006E0B1E">
        <w:rPr>
          <w:rFonts w:ascii="Times New Roman" w:hAnsi="Times New Roman" w:cs="Times New Roman"/>
          <w:color w:val="000000" w:themeColor="text1"/>
          <w:sz w:val="28"/>
          <w:szCs w:val="28"/>
          <w:lang w:val="uk-UA"/>
        </w:rPr>
        <w:t>; п</w:t>
      </w:r>
      <w:r w:rsidRPr="001744AB">
        <w:rPr>
          <w:rFonts w:ascii="Times New Roman" w:hAnsi="Times New Roman" w:cs="Times New Roman"/>
          <w:color w:val="000000" w:themeColor="text1"/>
          <w:sz w:val="28"/>
          <w:szCs w:val="28"/>
          <w:lang w:val="uk-UA"/>
        </w:rPr>
        <w:t>ри цьому ГК</w:t>
      </w:r>
      <w:r w:rsidR="006E0B1E">
        <w:rPr>
          <w:rFonts w:ascii="Times New Roman" w:hAnsi="Times New Roman" w:cs="Times New Roman"/>
          <w:color w:val="000000" w:themeColor="text1"/>
          <w:sz w:val="28"/>
          <w:szCs w:val="28"/>
          <w:lang w:val="uk-UA"/>
        </w:rPr>
        <w:t> </w:t>
      </w:r>
      <w:r w:rsidRPr="001744AB">
        <w:rPr>
          <w:rFonts w:ascii="Times New Roman" w:hAnsi="Times New Roman" w:cs="Times New Roman"/>
          <w:color w:val="000000" w:themeColor="text1"/>
          <w:sz w:val="28"/>
          <w:szCs w:val="28"/>
          <w:lang w:val="uk-UA"/>
        </w:rPr>
        <w:t xml:space="preserve">України як стрижневий </w:t>
      </w:r>
      <w:r w:rsidR="001D5F72">
        <w:rPr>
          <w:rFonts w:ascii="Times New Roman" w:hAnsi="Times New Roman" w:cs="Times New Roman"/>
          <w:color w:val="000000" w:themeColor="text1"/>
          <w:sz w:val="28"/>
          <w:szCs w:val="28"/>
          <w:lang w:val="uk-UA"/>
        </w:rPr>
        <w:t>НПА</w:t>
      </w:r>
      <w:r w:rsidRPr="001744AB">
        <w:rPr>
          <w:rFonts w:ascii="Times New Roman" w:hAnsi="Times New Roman" w:cs="Times New Roman"/>
          <w:color w:val="000000" w:themeColor="text1"/>
          <w:sz w:val="28"/>
          <w:szCs w:val="28"/>
          <w:lang w:val="uk-UA"/>
        </w:rPr>
        <w:t xml:space="preserve"> у системі транспортного законодавства, що регулює перевезення вантажів, потребує розширення предмету регулювання з відповідною заміною назви глави 32 з «Правове регулювання перевезення вантажів</w:t>
      </w:r>
      <w:r w:rsidRPr="002D4CD5">
        <w:rPr>
          <w:rFonts w:ascii="Times New Roman" w:hAnsi="Times New Roman" w:cs="Times New Roman"/>
          <w:color w:val="000000" w:themeColor="text1"/>
          <w:sz w:val="28"/>
          <w:szCs w:val="28"/>
          <w:lang w:val="uk-UA"/>
        </w:rPr>
        <w:t>» на «Правове регулювання транспортної діяльності», з посиланням на спеціальне транспортне законодавство (</w:t>
      </w:r>
      <w:r w:rsidR="006E0B1E">
        <w:rPr>
          <w:rFonts w:ascii="Times New Roman" w:hAnsi="Times New Roman" w:cs="Times New Roman"/>
          <w:color w:val="000000" w:themeColor="text1"/>
          <w:sz w:val="28"/>
          <w:szCs w:val="28"/>
          <w:lang w:val="uk-UA"/>
        </w:rPr>
        <w:t xml:space="preserve">зокрема майбутній </w:t>
      </w:r>
      <w:r w:rsidR="001D5F72">
        <w:rPr>
          <w:rFonts w:ascii="Times New Roman" w:hAnsi="Times New Roman" w:cs="Times New Roman"/>
          <w:color w:val="000000" w:themeColor="text1"/>
          <w:sz w:val="28"/>
          <w:szCs w:val="28"/>
          <w:lang w:val="uk-UA"/>
        </w:rPr>
        <w:t>ТК України</w:t>
      </w:r>
      <w:r w:rsidRPr="002D4CD5">
        <w:rPr>
          <w:rFonts w:ascii="Times New Roman" w:hAnsi="Times New Roman" w:cs="Times New Roman"/>
          <w:color w:val="000000" w:themeColor="text1"/>
          <w:sz w:val="28"/>
          <w:szCs w:val="28"/>
          <w:lang w:val="uk-UA"/>
        </w:rPr>
        <w:t>) та правила перевезення вантажів</w:t>
      </w:r>
      <w:r>
        <w:rPr>
          <w:rFonts w:ascii="Times New Roman" w:hAnsi="Times New Roman" w:cs="Times New Roman"/>
          <w:color w:val="000000" w:themeColor="text1"/>
          <w:sz w:val="28"/>
          <w:szCs w:val="28"/>
          <w:lang w:val="uk-UA"/>
        </w:rPr>
        <w:t xml:space="preserve"> [</w:t>
      </w:r>
      <w:r w:rsidR="00B62510">
        <w:rPr>
          <w:rFonts w:ascii="Times New Roman" w:hAnsi="Times New Roman" w:cs="Times New Roman"/>
          <w:sz w:val="28"/>
          <w:szCs w:val="28"/>
          <w:lang w:val="uk-UA"/>
        </w:rPr>
        <w:t>13</w:t>
      </w:r>
      <w:r>
        <w:rPr>
          <w:rFonts w:ascii="Times New Roman" w:hAnsi="Times New Roman" w:cs="Times New Roman"/>
          <w:sz w:val="28"/>
          <w:szCs w:val="28"/>
          <w:lang w:val="uk-UA"/>
        </w:rPr>
        <w:t>,</w:t>
      </w:r>
      <w:r w:rsidR="00B62510">
        <w:rPr>
          <w:rFonts w:ascii="Times New Roman" w:hAnsi="Times New Roman" w:cs="Times New Roman"/>
          <w:sz w:val="28"/>
          <w:szCs w:val="28"/>
          <w:lang w:val="uk-UA"/>
        </w:rPr>
        <w:t> </w:t>
      </w:r>
      <w:r>
        <w:rPr>
          <w:rFonts w:ascii="Times New Roman" w:hAnsi="Times New Roman" w:cs="Times New Roman"/>
          <w:color w:val="000000" w:themeColor="text1"/>
          <w:sz w:val="28"/>
          <w:szCs w:val="28"/>
          <w:lang w:val="uk-UA"/>
        </w:rPr>
        <w:t>с. 105-106]</w:t>
      </w:r>
      <w:r w:rsidR="006E0B1E">
        <w:rPr>
          <w:rFonts w:ascii="Times New Roman" w:hAnsi="Times New Roman" w:cs="Times New Roman"/>
          <w:color w:val="000000" w:themeColor="text1"/>
          <w:sz w:val="28"/>
          <w:szCs w:val="28"/>
          <w:lang w:val="uk-UA"/>
        </w:rPr>
        <w:t>. Сподіваємося, що заходи із практичної реалізації викладеного сприятимуть підвищенню ступеня правового регулювання у сфері використання засобів транспорту і формуванню на його основі повноцінної основи ефективного функціонування інфраструктури держави.</w:t>
      </w:r>
    </w:p>
    <w:p w14:paraId="6028A7BB" w14:textId="7A1CB3D4" w:rsidR="006E0B1E" w:rsidRDefault="006E0B1E" w:rsidP="00CE2B3A">
      <w:pPr>
        <w:pStyle w:val="a8"/>
        <w:tabs>
          <w:tab w:val="left" w:pos="2520"/>
        </w:tabs>
        <w:spacing w:after="0" w:line="336" w:lineRule="auto"/>
        <w:ind w:left="0"/>
        <w:jc w:val="both"/>
        <w:rPr>
          <w:rFonts w:ascii="Times New Roman" w:hAnsi="Times New Roman" w:cs="Times New Roman"/>
          <w:color w:val="000000" w:themeColor="text1"/>
          <w:sz w:val="28"/>
          <w:szCs w:val="28"/>
          <w:lang w:val="uk-UA"/>
        </w:rPr>
      </w:pPr>
    </w:p>
    <w:p w14:paraId="2C6BF45B" w14:textId="33F5A65F" w:rsidR="00CE2B3A" w:rsidRPr="00CE2B3A" w:rsidRDefault="00CE2B3A" w:rsidP="00CE2B3A">
      <w:pPr>
        <w:pStyle w:val="a8"/>
        <w:tabs>
          <w:tab w:val="left" w:pos="2520"/>
        </w:tabs>
        <w:spacing w:after="0" w:line="336" w:lineRule="auto"/>
        <w:ind w:left="0"/>
        <w:jc w:val="center"/>
        <w:rPr>
          <w:rFonts w:ascii="Times New Roman" w:hAnsi="Times New Roman" w:cs="Times New Roman"/>
          <w:b/>
          <w:bCs/>
          <w:color w:val="000000" w:themeColor="text1"/>
          <w:sz w:val="28"/>
          <w:szCs w:val="28"/>
          <w:lang w:val="uk-UA"/>
        </w:rPr>
      </w:pPr>
      <w:r w:rsidRPr="00CE2B3A">
        <w:rPr>
          <w:rFonts w:ascii="Times New Roman" w:hAnsi="Times New Roman" w:cs="Times New Roman"/>
          <w:b/>
          <w:bCs/>
          <w:color w:val="000000" w:themeColor="text1"/>
          <w:sz w:val="28"/>
          <w:szCs w:val="28"/>
          <w:lang w:val="uk-UA"/>
        </w:rPr>
        <w:t>Список використаних джерел:</w:t>
      </w:r>
    </w:p>
    <w:p w14:paraId="71FC49C0" w14:textId="4CF34B5C" w:rsidR="00CE2B3A" w:rsidRPr="005E664A" w:rsidRDefault="00B62510" w:rsidP="008959D7">
      <w:pPr>
        <w:pStyle w:val="a8"/>
        <w:numPr>
          <w:ilvl w:val="0"/>
          <w:numId w:val="2"/>
        </w:numPr>
        <w:tabs>
          <w:tab w:val="left" w:pos="2520"/>
        </w:tabs>
        <w:spacing w:after="0" w:line="240" w:lineRule="auto"/>
        <w:ind w:left="567" w:hanging="567"/>
        <w:jc w:val="both"/>
        <w:rPr>
          <w:rStyle w:val="aa"/>
          <w:rFonts w:ascii="Times New Roman" w:hAnsi="Times New Roman" w:cs="Times New Roman"/>
          <w:sz w:val="28"/>
          <w:szCs w:val="28"/>
        </w:rPr>
      </w:pPr>
      <w:r w:rsidRPr="009339A9">
        <w:rPr>
          <w:rFonts w:ascii="Times New Roman" w:hAnsi="Times New Roman" w:cs="Times New Roman"/>
          <w:sz w:val="28"/>
          <w:szCs w:val="28"/>
          <w:lang w:val="uk-UA"/>
        </w:rPr>
        <w:t xml:space="preserve">Деревянко Б.В. Доцільність регулювання відносин в економіці Господарським кодексом : зарубіжний досвід. </w:t>
      </w:r>
      <w:r w:rsidRPr="009339A9">
        <w:rPr>
          <w:rFonts w:ascii="Times New Roman" w:hAnsi="Times New Roman" w:cs="Times New Roman"/>
          <w:i/>
          <w:iCs/>
          <w:sz w:val="28"/>
          <w:szCs w:val="28"/>
          <w:lang w:val="uk-UA"/>
        </w:rPr>
        <w:t>Форум права.</w:t>
      </w:r>
      <w:r w:rsidRPr="009339A9">
        <w:rPr>
          <w:rFonts w:ascii="Times New Roman" w:hAnsi="Times New Roman" w:cs="Times New Roman"/>
          <w:sz w:val="28"/>
          <w:szCs w:val="28"/>
          <w:lang w:val="uk-UA"/>
        </w:rPr>
        <w:t xml:space="preserve"> 2016. № 2. С.</w:t>
      </w:r>
      <w:r>
        <w:rPr>
          <w:rFonts w:ascii="Times New Roman" w:hAnsi="Times New Roman" w:cs="Times New Roman"/>
          <w:sz w:val="28"/>
          <w:szCs w:val="28"/>
          <w:lang w:val="uk-UA"/>
        </w:rPr>
        <w:t> </w:t>
      </w:r>
      <w:r w:rsidRPr="009339A9">
        <w:rPr>
          <w:rFonts w:ascii="Times New Roman" w:hAnsi="Times New Roman" w:cs="Times New Roman"/>
          <w:sz w:val="28"/>
          <w:szCs w:val="28"/>
          <w:lang w:val="uk-UA"/>
        </w:rPr>
        <w:t xml:space="preserve">77–82. </w:t>
      </w:r>
      <w:r w:rsidRPr="009339A9">
        <w:rPr>
          <w:rFonts w:ascii="Times New Roman" w:hAnsi="Times New Roman" w:cs="Times New Roman"/>
          <w:sz w:val="28"/>
          <w:szCs w:val="28"/>
          <w:lang w:val="en-US"/>
        </w:rPr>
        <w:t>URL</w:t>
      </w:r>
      <w:r w:rsidRPr="009339A9">
        <w:rPr>
          <w:rFonts w:ascii="Times New Roman" w:hAnsi="Times New Roman" w:cs="Times New Roman"/>
          <w:sz w:val="28"/>
          <w:szCs w:val="28"/>
          <w:lang w:val="uk-UA"/>
        </w:rPr>
        <w:t xml:space="preserve">: </w:t>
      </w:r>
      <w:hyperlink r:id="rId7" w:history="1">
        <w:r w:rsidRPr="009339A9">
          <w:rPr>
            <w:rStyle w:val="aa"/>
            <w:rFonts w:ascii="Times New Roman" w:hAnsi="Times New Roman" w:cs="Times New Roman"/>
            <w:sz w:val="28"/>
            <w:szCs w:val="28"/>
            <w:lang w:val="en-US"/>
          </w:rPr>
          <w:t>http</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www</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nbuv</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gov</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ua</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j</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pdf</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FP</w:t>
        </w:r>
        <w:r w:rsidRPr="009339A9">
          <w:rPr>
            <w:rStyle w:val="aa"/>
            <w:rFonts w:ascii="Times New Roman" w:hAnsi="Times New Roman" w:cs="Times New Roman"/>
            <w:sz w:val="28"/>
            <w:szCs w:val="28"/>
            <w:lang w:val="uk-UA"/>
          </w:rPr>
          <w:t>_</w:t>
        </w:r>
        <w:r w:rsidRPr="009339A9">
          <w:rPr>
            <w:rStyle w:val="aa"/>
            <w:rFonts w:ascii="Times New Roman" w:hAnsi="Times New Roman" w:cs="Times New Roman"/>
            <w:sz w:val="28"/>
            <w:szCs w:val="28"/>
            <w:lang w:val="en-US"/>
          </w:rPr>
          <w:t>index</w:t>
        </w:r>
        <w:r w:rsidRPr="009339A9">
          <w:rPr>
            <w:rStyle w:val="aa"/>
            <w:rFonts w:ascii="Times New Roman" w:hAnsi="Times New Roman" w:cs="Times New Roman"/>
            <w:sz w:val="28"/>
            <w:szCs w:val="28"/>
            <w:lang w:val="uk-UA"/>
          </w:rPr>
          <w:t>.</w:t>
        </w:r>
        <w:r w:rsidRPr="009339A9">
          <w:rPr>
            <w:rStyle w:val="aa"/>
            <w:rFonts w:ascii="Times New Roman" w:hAnsi="Times New Roman" w:cs="Times New Roman"/>
            <w:sz w:val="28"/>
            <w:szCs w:val="28"/>
            <w:lang w:val="en-US"/>
          </w:rPr>
          <w:t>htm</w:t>
        </w:r>
        <w:r w:rsidRPr="009339A9">
          <w:rPr>
            <w:rStyle w:val="aa"/>
            <w:rFonts w:ascii="Times New Roman" w:hAnsi="Times New Roman" w:cs="Times New Roman"/>
            <w:sz w:val="28"/>
            <w:szCs w:val="28"/>
            <w:lang w:val="uk-UA"/>
          </w:rPr>
          <w:t>_2016_2_13.</w:t>
        </w:r>
        <w:r w:rsidRPr="009339A9">
          <w:rPr>
            <w:rStyle w:val="aa"/>
            <w:rFonts w:ascii="Times New Roman" w:hAnsi="Times New Roman" w:cs="Times New Roman"/>
            <w:sz w:val="28"/>
            <w:szCs w:val="28"/>
            <w:lang w:val="en-US"/>
          </w:rPr>
          <w:t>pdf</w:t>
        </w:r>
      </w:hyperlink>
    </w:p>
    <w:p w14:paraId="2951C4F1" w14:textId="030D97EB" w:rsid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6B09B8">
        <w:rPr>
          <w:rFonts w:ascii="Times New Roman" w:hAnsi="Times New Roman" w:cs="Times New Roman"/>
          <w:color w:val="000000" w:themeColor="text1"/>
          <w:sz w:val="28"/>
          <w:szCs w:val="28"/>
          <w:lang w:val="uk-UA"/>
        </w:rPr>
        <w:t>Булгакова</w:t>
      </w:r>
      <w:r>
        <w:rPr>
          <w:rFonts w:ascii="Times New Roman" w:hAnsi="Times New Roman" w:cs="Times New Roman"/>
          <w:color w:val="000000" w:themeColor="text1"/>
          <w:sz w:val="28"/>
          <w:szCs w:val="28"/>
          <w:lang w:val="uk-UA"/>
        </w:rPr>
        <w:t> </w:t>
      </w:r>
      <w:r w:rsidRPr="006B09B8">
        <w:rPr>
          <w:rFonts w:ascii="Times New Roman" w:hAnsi="Times New Roman" w:cs="Times New Roman"/>
          <w:color w:val="000000" w:themeColor="text1"/>
          <w:sz w:val="28"/>
          <w:szCs w:val="28"/>
          <w:lang w:val="uk-UA"/>
        </w:rPr>
        <w:t>І.В., Клепікова</w:t>
      </w:r>
      <w:r>
        <w:rPr>
          <w:rFonts w:ascii="Times New Roman" w:hAnsi="Times New Roman" w:cs="Times New Roman"/>
          <w:color w:val="000000" w:themeColor="text1"/>
          <w:sz w:val="28"/>
          <w:szCs w:val="28"/>
          <w:lang w:val="uk-UA"/>
        </w:rPr>
        <w:t> </w:t>
      </w:r>
      <w:r w:rsidRPr="006B09B8">
        <w:rPr>
          <w:rFonts w:ascii="Times New Roman" w:hAnsi="Times New Roman" w:cs="Times New Roman"/>
          <w:color w:val="000000" w:themeColor="text1"/>
          <w:sz w:val="28"/>
          <w:szCs w:val="28"/>
          <w:lang w:val="uk-UA"/>
        </w:rPr>
        <w:t>О.В. Транспортне право України: Академ</w:t>
      </w:r>
      <w:r w:rsidR="008959D7">
        <w:rPr>
          <w:rFonts w:ascii="Times New Roman" w:hAnsi="Times New Roman" w:cs="Times New Roman"/>
          <w:color w:val="000000" w:themeColor="text1"/>
          <w:sz w:val="28"/>
          <w:szCs w:val="28"/>
          <w:lang w:val="uk-UA"/>
        </w:rPr>
        <w:t>і</w:t>
      </w:r>
      <w:r w:rsidRPr="006B09B8">
        <w:rPr>
          <w:rFonts w:ascii="Times New Roman" w:hAnsi="Times New Roman" w:cs="Times New Roman"/>
          <w:color w:val="000000" w:themeColor="text1"/>
          <w:sz w:val="28"/>
          <w:szCs w:val="28"/>
          <w:lang w:val="uk-UA"/>
        </w:rPr>
        <w:t>чний курс: Підруч. для студ. юр. спец. вищ. навч. закл</w:t>
      </w:r>
      <w:r w:rsidRPr="00E32779">
        <w:rPr>
          <w:rFonts w:ascii="Times New Roman" w:hAnsi="Times New Roman" w:cs="Times New Roman"/>
          <w:color w:val="000000" w:themeColor="text1"/>
          <w:sz w:val="28"/>
          <w:szCs w:val="28"/>
          <w:lang w:val="uk-UA"/>
        </w:rPr>
        <w:t>. К.: Видавничий Дім «Ін Юре», 2005. 536 с.</w:t>
      </w:r>
    </w:p>
    <w:p w14:paraId="455D72B8" w14:textId="39B479DE" w:rsid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E32779">
        <w:rPr>
          <w:rFonts w:ascii="Times New Roman" w:hAnsi="Times New Roman" w:cs="Times New Roman"/>
          <w:color w:val="000000" w:themeColor="text1"/>
          <w:sz w:val="28"/>
          <w:szCs w:val="28"/>
          <w:lang w:val="uk-UA"/>
        </w:rPr>
        <w:lastRenderedPageBreak/>
        <w:t xml:space="preserve">Транспортне право України: навч. посіб. / Демський Е.Ф., Гіжевський В.К., Демський С.Е., Мілашевич А.В.; за заг. ред. В.К. Гіжевського, Е.Ф. Демського. К.: Юрінком Інтер, </w:t>
      </w:r>
      <w:r w:rsidRPr="00763D4C">
        <w:rPr>
          <w:rFonts w:ascii="Times New Roman" w:hAnsi="Times New Roman" w:cs="Times New Roman"/>
          <w:color w:val="000000" w:themeColor="text1"/>
          <w:sz w:val="28"/>
          <w:szCs w:val="28"/>
          <w:lang w:val="uk-UA"/>
        </w:rPr>
        <w:t>2002. 416 с.</w:t>
      </w:r>
    </w:p>
    <w:p w14:paraId="5BB411C3" w14:textId="5638511C"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bookmarkStart w:id="0" w:name="_Hlk51493956"/>
      <w:r w:rsidRPr="00D24803">
        <w:rPr>
          <w:rFonts w:ascii="Times New Roman" w:hAnsi="Times New Roman" w:cs="Times New Roman"/>
          <w:sz w:val="28"/>
          <w:szCs w:val="28"/>
          <w:lang w:val="uk-UA"/>
        </w:rPr>
        <w:t>Шелухін</w:t>
      </w:r>
      <w:r w:rsidRPr="00763D4C">
        <w:rPr>
          <w:rFonts w:ascii="Times New Roman" w:hAnsi="Times New Roman" w:cs="Times New Roman"/>
          <w:sz w:val="28"/>
          <w:szCs w:val="28"/>
        </w:rPr>
        <w:t> </w:t>
      </w:r>
      <w:r w:rsidRPr="00D24803">
        <w:rPr>
          <w:rFonts w:ascii="Times New Roman" w:hAnsi="Times New Roman" w:cs="Times New Roman"/>
          <w:sz w:val="28"/>
          <w:szCs w:val="28"/>
          <w:lang w:val="uk-UA"/>
        </w:rPr>
        <w:t>М.</w:t>
      </w:r>
      <w:r w:rsidRPr="00763D4C">
        <w:rPr>
          <w:rFonts w:ascii="Times New Roman" w:hAnsi="Times New Roman" w:cs="Times New Roman"/>
          <w:sz w:val="28"/>
          <w:szCs w:val="28"/>
        </w:rPr>
        <w:t> </w:t>
      </w:r>
      <w:r w:rsidRPr="00D24803">
        <w:rPr>
          <w:rFonts w:ascii="Times New Roman" w:hAnsi="Times New Roman" w:cs="Times New Roman"/>
          <w:sz w:val="28"/>
          <w:szCs w:val="28"/>
          <w:lang w:val="uk-UA"/>
        </w:rPr>
        <w:t xml:space="preserve">Л. Транспортне право України. </w:t>
      </w:r>
      <w:r w:rsidRPr="00B62510">
        <w:rPr>
          <w:rFonts w:ascii="Times New Roman" w:hAnsi="Times New Roman" w:cs="Times New Roman"/>
          <w:sz w:val="28"/>
          <w:szCs w:val="28"/>
          <w:lang w:val="uk-UA"/>
        </w:rPr>
        <w:t>Академічний курс</w:t>
      </w:r>
      <w:r w:rsidRPr="00763D4C">
        <w:rPr>
          <w:rFonts w:ascii="Times New Roman" w:hAnsi="Times New Roman" w:cs="Times New Roman"/>
          <w:sz w:val="28"/>
          <w:szCs w:val="28"/>
          <w:lang w:val="uk-UA"/>
        </w:rPr>
        <w:t xml:space="preserve">: </w:t>
      </w:r>
      <w:r w:rsidRPr="00B62510">
        <w:rPr>
          <w:rFonts w:ascii="Times New Roman" w:hAnsi="Times New Roman" w:cs="Times New Roman"/>
          <w:sz w:val="28"/>
          <w:szCs w:val="28"/>
          <w:lang w:val="uk-UA"/>
        </w:rPr>
        <w:t>підручник</w:t>
      </w:r>
      <w:r w:rsidRPr="00763D4C">
        <w:rPr>
          <w:rFonts w:ascii="Times New Roman" w:hAnsi="Times New Roman" w:cs="Times New Roman"/>
          <w:sz w:val="28"/>
          <w:szCs w:val="28"/>
          <w:lang w:val="uk-UA"/>
        </w:rPr>
        <w:t>.</w:t>
      </w:r>
      <w:r w:rsidRPr="00B62510">
        <w:rPr>
          <w:rFonts w:ascii="Times New Roman" w:hAnsi="Times New Roman" w:cs="Times New Roman"/>
          <w:sz w:val="28"/>
          <w:szCs w:val="28"/>
          <w:lang w:val="uk-UA"/>
        </w:rPr>
        <w:t xml:space="preserve"> за ред. М.</w:t>
      </w:r>
      <w:r w:rsidRPr="00763D4C">
        <w:rPr>
          <w:rFonts w:ascii="Times New Roman" w:hAnsi="Times New Roman" w:cs="Times New Roman"/>
          <w:sz w:val="28"/>
          <w:szCs w:val="28"/>
        </w:rPr>
        <w:t> </w:t>
      </w:r>
      <w:r w:rsidRPr="00B62510">
        <w:rPr>
          <w:rFonts w:ascii="Times New Roman" w:hAnsi="Times New Roman" w:cs="Times New Roman"/>
          <w:sz w:val="28"/>
          <w:szCs w:val="28"/>
          <w:lang w:val="uk-UA"/>
        </w:rPr>
        <w:t>Л.</w:t>
      </w:r>
      <w:r w:rsidRPr="00763D4C">
        <w:rPr>
          <w:rFonts w:ascii="Times New Roman" w:hAnsi="Times New Roman" w:cs="Times New Roman"/>
          <w:sz w:val="28"/>
          <w:szCs w:val="28"/>
        </w:rPr>
        <w:t> </w:t>
      </w:r>
      <w:r w:rsidRPr="00B62510">
        <w:rPr>
          <w:rFonts w:ascii="Times New Roman" w:hAnsi="Times New Roman" w:cs="Times New Roman"/>
          <w:sz w:val="28"/>
          <w:szCs w:val="28"/>
          <w:lang w:val="uk-UA"/>
        </w:rPr>
        <w:t xml:space="preserve">Шелухіна. </w:t>
      </w:r>
      <w:r w:rsidRPr="00763D4C">
        <w:rPr>
          <w:rFonts w:ascii="Times New Roman" w:hAnsi="Times New Roman" w:cs="Times New Roman"/>
          <w:sz w:val="28"/>
          <w:szCs w:val="28"/>
        </w:rPr>
        <w:t>К.: Ін Юре, 2008. 896 с.</w:t>
      </w:r>
      <w:bookmarkEnd w:id="0"/>
    </w:p>
    <w:p w14:paraId="498C8FA4" w14:textId="6D412A74"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763D4C">
        <w:rPr>
          <w:rFonts w:ascii="Times New Roman" w:hAnsi="Times New Roman" w:cs="Times New Roman"/>
          <w:sz w:val="28"/>
          <w:szCs w:val="28"/>
          <w:lang w:val="uk-UA"/>
        </w:rPr>
        <w:t xml:space="preserve">Міщук В.В. Транспортне право України: курс лекцій, навч. посібник. </w:t>
      </w:r>
      <w:r w:rsidRPr="009D3E95">
        <w:rPr>
          <w:rFonts w:ascii="Times New Roman" w:hAnsi="Times New Roman" w:cs="Times New Roman"/>
          <w:sz w:val="28"/>
          <w:szCs w:val="28"/>
          <w:lang w:val="uk-UA"/>
        </w:rPr>
        <w:t>Хмельницький: ХУУП, 2008. 488 с.</w:t>
      </w:r>
    </w:p>
    <w:p w14:paraId="6EE6F706" w14:textId="77777777"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9D3E95">
        <w:rPr>
          <w:rFonts w:ascii="Times New Roman" w:hAnsi="Times New Roman" w:cs="Times New Roman"/>
          <w:sz w:val="28"/>
          <w:szCs w:val="28"/>
          <w:lang w:val="uk-UA"/>
        </w:rPr>
        <w:t>Шелухін М.Л. Правове забезпечення збереження вантажів при залізничних перевезеннях: автореф. дис. … канд. юрид. наук. Донецьк, 2002. 19 с.</w:t>
      </w:r>
    </w:p>
    <w:p w14:paraId="780699B3" w14:textId="2D9F9E63"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9D3E95">
        <w:rPr>
          <w:rFonts w:ascii="Times New Roman" w:hAnsi="Times New Roman" w:cs="Times New Roman"/>
          <w:sz w:val="28"/>
          <w:szCs w:val="28"/>
          <w:lang w:val="uk-UA"/>
        </w:rPr>
        <w:t>Шелухін М.Л. Кримінологічна безпека на транспорті: організаційно-управлінське та оперативно-розшукове забезпечення</w:t>
      </w:r>
      <w:r w:rsidRPr="00763D4C">
        <w:rPr>
          <w:rFonts w:ascii="Times New Roman" w:hAnsi="Times New Roman" w:cs="Times New Roman"/>
          <w:sz w:val="28"/>
          <w:szCs w:val="28"/>
          <w:lang w:val="uk-UA"/>
        </w:rPr>
        <w:t>: моногр. Донецьк, 2008. 365 с.</w:t>
      </w:r>
    </w:p>
    <w:p w14:paraId="5F8C0385" w14:textId="06ADE90E"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763D4C">
        <w:rPr>
          <w:rFonts w:ascii="Times New Roman" w:hAnsi="Times New Roman" w:cs="Times New Roman"/>
          <w:sz w:val="28"/>
          <w:szCs w:val="28"/>
          <w:lang w:val="uk-UA"/>
        </w:rPr>
        <w:t>Медведєв Д.К. Адміністративно-правові засади перевезення вантажів автомобільним транспортом: дис. … канд. юрид. наук. Донецьк: ДЮІ МВС України, 2010. 205 с.</w:t>
      </w:r>
    </w:p>
    <w:p w14:paraId="58D26CD7" w14:textId="73D72A2A"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Кадала В.В. Правове регулювання перевезень вантажів у прямому змішаному сполученні. </w:t>
      </w:r>
      <w:r w:rsidRPr="00763D4C">
        <w:rPr>
          <w:rFonts w:ascii="Times New Roman" w:hAnsi="Times New Roman" w:cs="Times New Roman"/>
          <w:sz w:val="28"/>
          <w:szCs w:val="28"/>
          <w:lang w:val="uk-UA"/>
        </w:rPr>
        <w:t>дис. … канд. юрид. наук. Донецьк: ДЮІ МВС України, 201</w:t>
      </w:r>
      <w:r>
        <w:rPr>
          <w:rFonts w:ascii="Times New Roman" w:hAnsi="Times New Roman" w:cs="Times New Roman"/>
          <w:sz w:val="28"/>
          <w:szCs w:val="28"/>
          <w:lang w:val="uk-UA"/>
        </w:rPr>
        <w:t>1</w:t>
      </w:r>
      <w:r w:rsidRPr="00763D4C">
        <w:rPr>
          <w:rFonts w:ascii="Times New Roman" w:hAnsi="Times New Roman" w:cs="Times New Roman"/>
          <w:sz w:val="28"/>
          <w:szCs w:val="28"/>
          <w:lang w:val="uk-UA"/>
        </w:rPr>
        <w:t>. 2</w:t>
      </w:r>
      <w:r>
        <w:rPr>
          <w:rFonts w:ascii="Times New Roman" w:hAnsi="Times New Roman" w:cs="Times New Roman"/>
          <w:sz w:val="28"/>
          <w:szCs w:val="28"/>
          <w:lang w:val="uk-UA"/>
        </w:rPr>
        <w:t>33</w:t>
      </w:r>
      <w:r w:rsidRPr="00763D4C">
        <w:rPr>
          <w:rFonts w:ascii="Times New Roman" w:hAnsi="Times New Roman" w:cs="Times New Roman"/>
          <w:sz w:val="28"/>
          <w:szCs w:val="28"/>
          <w:lang w:val="uk-UA"/>
        </w:rPr>
        <w:t> с.</w:t>
      </w:r>
    </w:p>
    <w:p w14:paraId="20797376" w14:textId="0A561064"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8A685C">
        <w:rPr>
          <w:rFonts w:ascii="Times New Roman" w:hAnsi="Times New Roman" w:cs="Times New Roman"/>
          <w:sz w:val="28"/>
          <w:szCs w:val="28"/>
          <w:lang w:val="uk-UA"/>
        </w:rPr>
        <w:t>Родіна В.В. Господарсько-правове регулювання діяльності підприємств міського електротранспорту: автореф. дис. ... канд. юрид. наук. К., 2012. 20</w:t>
      </w:r>
      <w:r w:rsidRPr="008A685C">
        <w:rPr>
          <w:rFonts w:ascii="Times New Roman" w:hAnsi="Times New Roman" w:cs="Times New Roman"/>
          <w:sz w:val="28"/>
          <w:szCs w:val="28"/>
        </w:rPr>
        <w:t> </w:t>
      </w:r>
      <w:r w:rsidRPr="008A685C">
        <w:rPr>
          <w:rFonts w:ascii="Times New Roman" w:hAnsi="Times New Roman" w:cs="Times New Roman"/>
          <w:sz w:val="28"/>
          <w:szCs w:val="28"/>
          <w:lang w:val="uk-UA"/>
        </w:rPr>
        <w:t>с.</w:t>
      </w:r>
    </w:p>
    <w:p w14:paraId="22BF7A43" w14:textId="40D26ECC"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8A685C">
        <w:rPr>
          <w:rFonts w:ascii="Times New Roman" w:hAnsi="Times New Roman" w:cs="Times New Roman"/>
          <w:sz w:val="28"/>
          <w:szCs w:val="28"/>
          <w:lang w:val="uk-UA"/>
        </w:rPr>
        <w:t>Клепікова О.В. Теоретичні проблеми правової організації транспортної системи України: автореф. дис. … д-ра юрид. наук. Київ, 2020. 35 с.</w:t>
      </w:r>
    </w:p>
    <w:p w14:paraId="63F1580E" w14:textId="5F0350E3"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8A685C">
        <w:rPr>
          <w:rFonts w:ascii="Times New Roman" w:hAnsi="Times New Roman" w:cs="Times New Roman"/>
          <w:sz w:val="28"/>
          <w:szCs w:val="28"/>
        </w:rPr>
        <w:t>Павлюк</w:t>
      </w:r>
      <w:r w:rsidRPr="008A685C">
        <w:rPr>
          <w:rFonts w:ascii="Times New Roman" w:hAnsi="Times New Roman" w:cs="Times New Roman"/>
          <w:sz w:val="28"/>
          <w:szCs w:val="28"/>
          <w:lang w:val="uk-UA"/>
        </w:rPr>
        <w:t> </w:t>
      </w:r>
      <w:r w:rsidRPr="008A685C">
        <w:rPr>
          <w:rFonts w:ascii="Times New Roman" w:hAnsi="Times New Roman" w:cs="Times New Roman"/>
          <w:sz w:val="28"/>
          <w:szCs w:val="28"/>
        </w:rPr>
        <w:t>С.М. Правове регулювання перевезення вантажів у прямому змішаному сполученні: дис. … д-ра філос. за спец. 081 «Право». Вінниця, 2020. 193</w:t>
      </w:r>
      <w:r w:rsidRPr="008A685C">
        <w:rPr>
          <w:rFonts w:ascii="Times New Roman" w:hAnsi="Times New Roman" w:cs="Times New Roman"/>
          <w:sz w:val="28"/>
          <w:szCs w:val="28"/>
          <w:lang w:val="uk-UA"/>
        </w:rPr>
        <w:t> </w:t>
      </w:r>
      <w:r w:rsidRPr="008A685C">
        <w:rPr>
          <w:rFonts w:ascii="Times New Roman" w:hAnsi="Times New Roman" w:cs="Times New Roman"/>
          <w:sz w:val="28"/>
          <w:szCs w:val="28"/>
        </w:rPr>
        <w:t>с.</w:t>
      </w:r>
    </w:p>
    <w:p w14:paraId="1D430A08" w14:textId="59F7DB7A" w:rsidR="00B62510" w:rsidRP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8A685C">
        <w:rPr>
          <w:rFonts w:ascii="Times New Roman" w:hAnsi="Times New Roman" w:cs="Times New Roman"/>
          <w:sz w:val="28"/>
          <w:szCs w:val="28"/>
          <w:lang w:val="uk-UA"/>
        </w:rPr>
        <w:t>Деркач Е.М. Правове регулювання господарської</w:t>
      </w:r>
      <w:r w:rsidRPr="009D3E95">
        <w:rPr>
          <w:rFonts w:ascii="Times New Roman" w:hAnsi="Times New Roman" w:cs="Times New Roman"/>
          <w:sz w:val="28"/>
          <w:szCs w:val="28"/>
          <w:lang w:val="uk-UA"/>
        </w:rPr>
        <w:t xml:space="preserve"> діяльності у сфері транспорту: дис. ... д-ра юрид. наук. </w:t>
      </w:r>
      <w:r w:rsidRPr="00766668">
        <w:rPr>
          <w:rFonts w:ascii="Times New Roman" w:hAnsi="Times New Roman" w:cs="Times New Roman"/>
          <w:sz w:val="28"/>
          <w:szCs w:val="28"/>
        </w:rPr>
        <w:t>Київ, 2021. 545</w:t>
      </w:r>
      <w:r>
        <w:rPr>
          <w:rFonts w:ascii="Times New Roman" w:hAnsi="Times New Roman" w:cs="Times New Roman"/>
          <w:sz w:val="28"/>
          <w:szCs w:val="28"/>
          <w:lang w:val="uk-UA"/>
        </w:rPr>
        <w:t> </w:t>
      </w:r>
      <w:r w:rsidRPr="00766668">
        <w:rPr>
          <w:rFonts w:ascii="Times New Roman" w:hAnsi="Times New Roman" w:cs="Times New Roman"/>
          <w:sz w:val="28"/>
          <w:szCs w:val="28"/>
        </w:rPr>
        <w:t>с</w:t>
      </w:r>
      <w:r>
        <w:rPr>
          <w:rFonts w:ascii="Times New Roman" w:hAnsi="Times New Roman" w:cs="Times New Roman"/>
          <w:sz w:val="28"/>
          <w:szCs w:val="28"/>
          <w:lang w:val="uk-UA"/>
        </w:rPr>
        <w:t>.</w:t>
      </w:r>
    </w:p>
    <w:p w14:paraId="14ABBF06" w14:textId="54FFF311" w:rsidR="00B62510" w:rsidRDefault="00B62510" w:rsidP="008959D7">
      <w:pPr>
        <w:pStyle w:val="a8"/>
        <w:numPr>
          <w:ilvl w:val="0"/>
          <w:numId w:val="2"/>
        </w:numPr>
        <w:tabs>
          <w:tab w:val="left" w:pos="2520"/>
        </w:tabs>
        <w:spacing w:after="0" w:line="240" w:lineRule="auto"/>
        <w:ind w:left="567" w:hanging="567"/>
        <w:jc w:val="both"/>
        <w:rPr>
          <w:rFonts w:ascii="Times New Roman" w:hAnsi="Times New Roman" w:cs="Times New Roman"/>
          <w:color w:val="000000" w:themeColor="text1"/>
          <w:sz w:val="28"/>
          <w:szCs w:val="28"/>
          <w:lang w:val="uk-UA"/>
        </w:rPr>
      </w:pPr>
      <w:r w:rsidRPr="001744AB">
        <w:rPr>
          <w:rFonts w:ascii="Times New Roman" w:hAnsi="Times New Roman" w:cs="Times New Roman"/>
          <w:sz w:val="28"/>
          <w:szCs w:val="28"/>
          <w:lang w:val="uk-UA"/>
        </w:rPr>
        <w:t>Деркач</w:t>
      </w:r>
      <w:r>
        <w:rPr>
          <w:rFonts w:ascii="Times New Roman" w:hAnsi="Times New Roman" w:cs="Times New Roman"/>
          <w:sz w:val="28"/>
          <w:szCs w:val="28"/>
          <w:lang w:val="uk-UA"/>
        </w:rPr>
        <w:t> </w:t>
      </w:r>
      <w:r w:rsidRPr="001744AB">
        <w:rPr>
          <w:rFonts w:ascii="Times New Roman" w:hAnsi="Times New Roman" w:cs="Times New Roman"/>
          <w:sz w:val="28"/>
          <w:szCs w:val="28"/>
          <w:lang w:val="uk-UA"/>
        </w:rPr>
        <w:t xml:space="preserve">Е.М. Концептуальні засади господарсько-правового регулювання транспортної діяльності: </w:t>
      </w:r>
      <w:r>
        <w:rPr>
          <w:rFonts w:ascii="Times New Roman" w:hAnsi="Times New Roman" w:cs="Times New Roman"/>
          <w:sz w:val="28"/>
          <w:szCs w:val="28"/>
          <w:lang w:val="uk-UA"/>
        </w:rPr>
        <w:t>м</w:t>
      </w:r>
      <w:r w:rsidRPr="001744AB">
        <w:rPr>
          <w:rFonts w:ascii="Times New Roman" w:hAnsi="Times New Roman" w:cs="Times New Roman"/>
          <w:sz w:val="28"/>
          <w:szCs w:val="28"/>
          <w:lang w:val="uk-UA"/>
        </w:rPr>
        <w:t xml:space="preserve">онографія. Вінниця: </w:t>
      </w:r>
      <w:r>
        <w:rPr>
          <w:rFonts w:ascii="Times New Roman" w:hAnsi="Times New Roman" w:cs="Times New Roman"/>
          <w:sz w:val="28"/>
          <w:szCs w:val="28"/>
          <w:lang w:val="uk-UA"/>
        </w:rPr>
        <w:t>ДонНУ імені Василя Стуса</w:t>
      </w:r>
      <w:r w:rsidRPr="001744AB">
        <w:rPr>
          <w:rFonts w:ascii="Times New Roman" w:hAnsi="Times New Roman" w:cs="Times New Roman"/>
          <w:sz w:val="28"/>
          <w:szCs w:val="28"/>
          <w:lang w:val="uk-UA"/>
        </w:rPr>
        <w:t xml:space="preserve">, 2021. </w:t>
      </w:r>
      <w:r>
        <w:rPr>
          <w:rFonts w:ascii="Times New Roman" w:hAnsi="Times New Roman" w:cs="Times New Roman"/>
          <w:sz w:val="28"/>
          <w:szCs w:val="28"/>
          <w:lang w:val="uk-UA"/>
        </w:rPr>
        <w:t>387 </w:t>
      </w:r>
      <w:r w:rsidRPr="001744AB">
        <w:rPr>
          <w:rFonts w:ascii="Times New Roman" w:hAnsi="Times New Roman" w:cs="Times New Roman"/>
          <w:sz w:val="28"/>
          <w:szCs w:val="28"/>
          <w:lang w:val="uk-UA"/>
        </w:rPr>
        <w:t>с.</w:t>
      </w:r>
    </w:p>
    <w:sectPr w:rsidR="00B62510" w:rsidSect="008959D7">
      <w:headerReference w:type="default" r:id="rId8"/>
      <w:pgSz w:w="11906" w:h="16838"/>
      <w:pgMar w:top="2041" w:right="567" w:bottom="1134" w:left="1134" w:header="0"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48C1" w14:textId="77777777" w:rsidR="002A1904" w:rsidRDefault="002A1904" w:rsidP="00584B0F">
      <w:pPr>
        <w:spacing w:after="0" w:line="240" w:lineRule="auto"/>
      </w:pPr>
      <w:r>
        <w:separator/>
      </w:r>
    </w:p>
  </w:endnote>
  <w:endnote w:type="continuationSeparator" w:id="0">
    <w:p w14:paraId="22404195" w14:textId="77777777" w:rsidR="002A1904" w:rsidRDefault="002A1904" w:rsidP="0058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PSMT">
    <w:altName w:val="Heiti TC Light"/>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auto"/>
    <w:pitch w:val="variable"/>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6E03" w14:textId="77777777" w:rsidR="002A1904" w:rsidRDefault="002A1904" w:rsidP="00584B0F">
      <w:pPr>
        <w:spacing w:after="0" w:line="240" w:lineRule="auto"/>
      </w:pPr>
      <w:r>
        <w:separator/>
      </w:r>
    </w:p>
  </w:footnote>
  <w:footnote w:type="continuationSeparator" w:id="0">
    <w:p w14:paraId="7FB0FAFE" w14:textId="77777777" w:rsidR="002A1904" w:rsidRDefault="002A1904" w:rsidP="0058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291225"/>
      <w:docPartObj>
        <w:docPartGallery w:val="Page Numbers (Top of Page)"/>
        <w:docPartUnique/>
      </w:docPartObj>
    </w:sdtPr>
    <w:sdtContent>
      <w:p w14:paraId="348162E8" w14:textId="67BC6636" w:rsidR="008959D7" w:rsidRDefault="008959D7">
        <w:pPr>
          <w:pStyle w:val="a4"/>
          <w:jc w:val="right"/>
        </w:pPr>
        <w:r>
          <w:fldChar w:fldCharType="begin"/>
        </w:r>
        <w:r>
          <w:instrText>PAGE   \* MERGEFORMAT</w:instrText>
        </w:r>
        <w:r>
          <w:fldChar w:fldCharType="separate"/>
        </w:r>
        <w:r>
          <w:t>2</w:t>
        </w:r>
        <w:r>
          <w:fldChar w:fldCharType="end"/>
        </w:r>
      </w:p>
    </w:sdtContent>
  </w:sdt>
  <w:p w14:paraId="78327FC3" w14:textId="0AAF3BC1" w:rsidR="00584B0F" w:rsidRPr="008959D7" w:rsidRDefault="008959D7" w:rsidP="008959D7">
    <w:pPr>
      <w:pStyle w:val="a4"/>
      <w:jc w:val="both"/>
      <w:rPr>
        <w:lang w:val="uk-UA"/>
      </w:rPr>
    </w:pPr>
    <w:r w:rsidRPr="008959D7">
      <w:rPr>
        <w:bCs/>
        <w:iCs/>
        <w:szCs w:val="28"/>
        <w:lang w:val="uk-UA"/>
      </w:rPr>
      <w:t xml:space="preserve">Деревянко Б.В. Правове регулювання у сфері використання засобів транспорту як основа ефективного функціонування інфраструктури держави. </w:t>
    </w:r>
    <w:r w:rsidRPr="008959D7">
      <w:rPr>
        <w:i/>
        <w:iCs/>
        <w:lang w:val="uk-UA"/>
      </w:rPr>
      <w:t>Правове регулювання суспільних відносин в умовах сталого розвитку: матеріали X Міжнародної наук.-практ. конф.</w:t>
    </w:r>
    <w:r w:rsidRPr="008959D7">
      <w:rPr>
        <w:lang w:val="uk-UA"/>
      </w:rPr>
      <w:t xml:space="preserve"> (м. Київ 10 грудня 2021 р.). Упоряд: Бевз С.І., Бирса Н.О., Серебрякова Ю.О. Київ: КПІ ім. Ігоря Сікорського. 2021. С. 48–52.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C155A"/>
    <w:multiLevelType w:val="hybridMultilevel"/>
    <w:tmpl w:val="E668C6F6"/>
    <w:lvl w:ilvl="0" w:tplc="BF1880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AA138E5"/>
    <w:multiLevelType w:val="hybridMultilevel"/>
    <w:tmpl w:val="A51E2190"/>
    <w:lvl w:ilvl="0" w:tplc="D004BD82">
      <w:start w:val="1"/>
      <w:numFmt w:val="decimal"/>
      <w:lvlText w:val="%1."/>
      <w:lvlJc w:val="left"/>
      <w:pPr>
        <w:ind w:left="720" w:hanging="360"/>
      </w:pPr>
      <w:rPr>
        <w:rFonts w:hint="default"/>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41"/>
    <w:rsid w:val="000070F9"/>
    <w:rsid w:val="000171E5"/>
    <w:rsid w:val="000451BB"/>
    <w:rsid w:val="00045D9F"/>
    <w:rsid w:val="0004607A"/>
    <w:rsid w:val="0006125E"/>
    <w:rsid w:val="00090881"/>
    <w:rsid w:val="000A7033"/>
    <w:rsid w:val="001002D2"/>
    <w:rsid w:val="001105AE"/>
    <w:rsid w:val="00140881"/>
    <w:rsid w:val="00145C3B"/>
    <w:rsid w:val="00154FE6"/>
    <w:rsid w:val="001738EA"/>
    <w:rsid w:val="001744AB"/>
    <w:rsid w:val="00192AE8"/>
    <w:rsid w:val="001947AC"/>
    <w:rsid w:val="001D5F72"/>
    <w:rsid w:val="001E4245"/>
    <w:rsid w:val="001F6CBE"/>
    <w:rsid w:val="00211935"/>
    <w:rsid w:val="00211E30"/>
    <w:rsid w:val="00233C9F"/>
    <w:rsid w:val="002A1904"/>
    <w:rsid w:val="002B0718"/>
    <w:rsid w:val="002D074C"/>
    <w:rsid w:val="00314F10"/>
    <w:rsid w:val="00321866"/>
    <w:rsid w:val="00370B7B"/>
    <w:rsid w:val="00382266"/>
    <w:rsid w:val="00385D41"/>
    <w:rsid w:val="003943F0"/>
    <w:rsid w:val="003C050D"/>
    <w:rsid w:val="003C1C9E"/>
    <w:rsid w:val="003D37AE"/>
    <w:rsid w:val="003F7A26"/>
    <w:rsid w:val="004218C0"/>
    <w:rsid w:val="0049119F"/>
    <w:rsid w:val="0049278D"/>
    <w:rsid w:val="004A0013"/>
    <w:rsid w:val="004B57B7"/>
    <w:rsid w:val="004D3DB6"/>
    <w:rsid w:val="004E3BD2"/>
    <w:rsid w:val="00504D43"/>
    <w:rsid w:val="00521D46"/>
    <w:rsid w:val="00577AAA"/>
    <w:rsid w:val="00584B0F"/>
    <w:rsid w:val="00596265"/>
    <w:rsid w:val="005C54E0"/>
    <w:rsid w:val="005C6559"/>
    <w:rsid w:val="005C76FA"/>
    <w:rsid w:val="005D7548"/>
    <w:rsid w:val="005E664A"/>
    <w:rsid w:val="005F2BE9"/>
    <w:rsid w:val="00603D66"/>
    <w:rsid w:val="00624290"/>
    <w:rsid w:val="0063513E"/>
    <w:rsid w:val="006A3CE8"/>
    <w:rsid w:val="006B09B8"/>
    <w:rsid w:val="006E0B1E"/>
    <w:rsid w:val="006E7270"/>
    <w:rsid w:val="00706177"/>
    <w:rsid w:val="00730B9E"/>
    <w:rsid w:val="007326F0"/>
    <w:rsid w:val="00742530"/>
    <w:rsid w:val="00750DD3"/>
    <w:rsid w:val="00763D4C"/>
    <w:rsid w:val="00766668"/>
    <w:rsid w:val="00770808"/>
    <w:rsid w:val="00774F56"/>
    <w:rsid w:val="00780D59"/>
    <w:rsid w:val="007833D8"/>
    <w:rsid w:val="007A63FA"/>
    <w:rsid w:val="007D4D14"/>
    <w:rsid w:val="007F4A89"/>
    <w:rsid w:val="00837713"/>
    <w:rsid w:val="00846899"/>
    <w:rsid w:val="00862630"/>
    <w:rsid w:val="00870E68"/>
    <w:rsid w:val="008936F0"/>
    <w:rsid w:val="008959D7"/>
    <w:rsid w:val="008A27C4"/>
    <w:rsid w:val="008A685C"/>
    <w:rsid w:val="008E45AB"/>
    <w:rsid w:val="008F5B71"/>
    <w:rsid w:val="008F6B2D"/>
    <w:rsid w:val="008F7AC6"/>
    <w:rsid w:val="009004E4"/>
    <w:rsid w:val="00912AC0"/>
    <w:rsid w:val="009315AB"/>
    <w:rsid w:val="009339A9"/>
    <w:rsid w:val="00953FC6"/>
    <w:rsid w:val="00956174"/>
    <w:rsid w:val="009A00AB"/>
    <w:rsid w:val="009D38A3"/>
    <w:rsid w:val="009D3E95"/>
    <w:rsid w:val="009E282C"/>
    <w:rsid w:val="00A13009"/>
    <w:rsid w:val="00A164D8"/>
    <w:rsid w:val="00A372FD"/>
    <w:rsid w:val="00A72AB6"/>
    <w:rsid w:val="00A919BF"/>
    <w:rsid w:val="00AE738E"/>
    <w:rsid w:val="00B173E5"/>
    <w:rsid w:val="00B53D7E"/>
    <w:rsid w:val="00B5465B"/>
    <w:rsid w:val="00B62510"/>
    <w:rsid w:val="00B83DFB"/>
    <w:rsid w:val="00B86332"/>
    <w:rsid w:val="00B87475"/>
    <w:rsid w:val="00B91108"/>
    <w:rsid w:val="00BD1DA9"/>
    <w:rsid w:val="00BF2AA9"/>
    <w:rsid w:val="00C02F73"/>
    <w:rsid w:val="00C055A7"/>
    <w:rsid w:val="00C37C0F"/>
    <w:rsid w:val="00C67156"/>
    <w:rsid w:val="00C924EC"/>
    <w:rsid w:val="00CE2B3A"/>
    <w:rsid w:val="00CE6CE4"/>
    <w:rsid w:val="00CF25C9"/>
    <w:rsid w:val="00D0692B"/>
    <w:rsid w:val="00D24803"/>
    <w:rsid w:val="00D2502D"/>
    <w:rsid w:val="00D34DD5"/>
    <w:rsid w:val="00D6071C"/>
    <w:rsid w:val="00D865F5"/>
    <w:rsid w:val="00DA1642"/>
    <w:rsid w:val="00DB50D0"/>
    <w:rsid w:val="00DB5CEA"/>
    <w:rsid w:val="00E177ED"/>
    <w:rsid w:val="00E202AE"/>
    <w:rsid w:val="00E25161"/>
    <w:rsid w:val="00E32779"/>
    <w:rsid w:val="00E867C5"/>
    <w:rsid w:val="00EA5A49"/>
    <w:rsid w:val="00EB0ECD"/>
    <w:rsid w:val="00F053D3"/>
    <w:rsid w:val="00F2779D"/>
    <w:rsid w:val="00F312D9"/>
    <w:rsid w:val="00F40922"/>
    <w:rsid w:val="00F775A9"/>
    <w:rsid w:val="00FC4D30"/>
    <w:rsid w:val="00FD2CE8"/>
    <w:rsid w:val="00FE3A41"/>
    <w:rsid w:val="00FF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A3D47"/>
  <w15:docId w15:val="{277023D3-0050-4B9A-B505-E771F81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8">
    <w:name w:val="Font Style78"/>
    <w:rsid w:val="00EB0ECD"/>
    <w:rPr>
      <w:rFonts w:ascii="Times New Roman" w:hAnsi="Times New Roman" w:cs="Times New Roman"/>
      <w:spacing w:val="-10"/>
      <w:sz w:val="26"/>
      <w:szCs w:val="26"/>
    </w:rPr>
  </w:style>
  <w:style w:type="paragraph" w:styleId="a3">
    <w:name w:val="List Paragraph"/>
    <w:basedOn w:val="a"/>
    <w:uiPriority w:val="34"/>
    <w:qFormat/>
    <w:rsid w:val="001002D2"/>
    <w:pPr>
      <w:ind w:left="720"/>
      <w:contextualSpacing/>
    </w:pPr>
  </w:style>
  <w:style w:type="paragraph" w:styleId="a4">
    <w:name w:val="header"/>
    <w:basedOn w:val="a"/>
    <w:link w:val="a5"/>
    <w:uiPriority w:val="99"/>
    <w:unhideWhenUsed/>
    <w:rsid w:val="00584B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4B0F"/>
  </w:style>
  <w:style w:type="paragraph" w:styleId="a6">
    <w:name w:val="footer"/>
    <w:basedOn w:val="a"/>
    <w:link w:val="a7"/>
    <w:uiPriority w:val="99"/>
    <w:unhideWhenUsed/>
    <w:rsid w:val="00584B0F"/>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584B0F"/>
  </w:style>
  <w:style w:type="paragraph" w:styleId="2">
    <w:name w:val="Body Text Indent 2"/>
    <w:basedOn w:val="a"/>
    <w:link w:val="20"/>
    <w:rsid w:val="00FC4D30"/>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C4D30"/>
    <w:rPr>
      <w:rFonts w:ascii="Times New Roman" w:eastAsia="Times New Roman" w:hAnsi="Times New Roman" w:cs="Times New Roman"/>
      <w:sz w:val="28"/>
      <w:szCs w:val="20"/>
      <w:lang w:eastAsia="ru-RU"/>
    </w:rPr>
  </w:style>
  <w:style w:type="paragraph" w:customStyle="1" w:styleId="1">
    <w:name w:val="Основной текст с отступом1"/>
    <w:basedOn w:val="a"/>
    <w:link w:val="BodyTextIndentChar"/>
    <w:rsid w:val="0049278D"/>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BodyTextIndentChar">
    <w:name w:val="Body Text Indent Char"/>
    <w:link w:val="1"/>
    <w:rsid w:val="0049278D"/>
    <w:rPr>
      <w:rFonts w:ascii="Times New Roman" w:eastAsia="Calibri" w:hAnsi="Times New Roman" w:cs="Times New Roman"/>
      <w:b/>
      <w:sz w:val="28"/>
      <w:szCs w:val="20"/>
      <w:lang w:val="uk-UA" w:eastAsia="ru-RU"/>
    </w:rPr>
  </w:style>
  <w:style w:type="paragraph" w:styleId="a8">
    <w:name w:val="Body Text Indent"/>
    <w:basedOn w:val="a"/>
    <w:link w:val="a9"/>
    <w:uiPriority w:val="99"/>
    <w:unhideWhenUsed/>
    <w:rsid w:val="00B83DFB"/>
    <w:pPr>
      <w:spacing w:after="120"/>
      <w:ind w:left="283"/>
    </w:pPr>
  </w:style>
  <w:style w:type="character" w:customStyle="1" w:styleId="a9">
    <w:name w:val="Основной текст с отступом Знак"/>
    <w:basedOn w:val="a0"/>
    <w:link w:val="a8"/>
    <w:uiPriority w:val="99"/>
    <w:rsid w:val="00B83DFB"/>
  </w:style>
  <w:style w:type="character" w:styleId="aa">
    <w:name w:val="Hyperlink"/>
    <w:basedOn w:val="a0"/>
    <w:uiPriority w:val="99"/>
    <w:unhideWhenUsed/>
    <w:rsid w:val="009339A9"/>
    <w:rPr>
      <w:color w:val="0000FF" w:themeColor="hyperlink"/>
      <w:u w:val="single"/>
    </w:rPr>
  </w:style>
  <w:style w:type="character" w:styleId="ab">
    <w:name w:val="Unresolved Mention"/>
    <w:basedOn w:val="a0"/>
    <w:uiPriority w:val="99"/>
    <w:semiHidden/>
    <w:unhideWhenUsed/>
    <w:rsid w:val="009339A9"/>
    <w:rPr>
      <w:color w:val="605E5C"/>
      <w:shd w:val="clear" w:color="auto" w:fill="E1DFDD"/>
    </w:rPr>
  </w:style>
  <w:style w:type="paragraph" w:styleId="3">
    <w:name w:val="Body Text Indent 3"/>
    <w:basedOn w:val="a"/>
    <w:link w:val="30"/>
    <w:rsid w:val="001F6CB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F6CBE"/>
    <w:rPr>
      <w:rFonts w:ascii="Times New Roman" w:eastAsia="Times New Roman" w:hAnsi="Times New Roman" w:cs="Times New Roman"/>
      <w:sz w:val="16"/>
      <w:szCs w:val="16"/>
      <w:lang w:eastAsia="ru-RU"/>
    </w:rPr>
  </w:style>
  <w:style w:type="paragraph" w:customStyle="1" w:styleId="ac">
    <w:name w:val="Знак Знак Знак Знак Знак Знак Знак"/>
    <w:basedOn w:val="a"/>
    <w:rsid w:val="001F6CBE"/>
    <w:pPr>
      <w:spacing w:after="0" w:line="240" w:lineRule="auto"/>
    </w:pPr>
    <w:rPr>
      <w:rFonts w:ascii="Verdana" w:eastAsia="Times New Roman" w:hAnsi="Verdana" w:cs="Verdana"/>
      <w:sz w:val="20"/>
      <w:szCs w:val="20"/>
      <w:lang w:val="uk-UA"/>
    </w:rPr>
  </w:style>
  <w:style w:type="paragraph" w:customStyle="1" w:styleId="Standard">
    <w:name w:val="Standard"/>
    <w:qFormat/>
    <w:rsid w:val="00045D9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88718">
      <w:bodyDiv w:val="1"/>
      <w:marLeft w:val="0"/>
      <w:marRight w:val="0"/>
      <w:marTop w:val="0"/>
      <w:marBottom w:val="0"/>
      <w:divBdr>
        <w:top w:val="none" w:sz="0" w:space="0" w:color="auto"/>
        <w:left w:val="none" w:sz="0" w:space="0" w:color="auto"/>
        <w:bottom w:val="none" w:sz="0" w:space="0" w:color="auto"/>
        <w:right w:val="none" w:sz="0" w:space="0" w:color="auto"/>
      </w:divBdr>
    </w:div>
    <w:div w:id="17685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buv.gov.ua/j-pdf/FP_index.htm_2016_2_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5</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Богданович Богдан</cp:lastModifiedBy>
  <cp:revision>22</cp:revision>
  <dcterms:created xsi:type="dcterms:W3CDTF">2021-10-27T06:16:00Z</dcterms:created>
  <dcterms:modified xsi:type="dcterms:W3CDTF">2022-02-21T17:03:00Z</dcterms:modified>
</cp:coreProperties>
</file>