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Пожалуйста, используйте этот идентификатор, чтобы цитировать или ссылаться на этот ресурс: </w:t>
            </w:r>
            <w:r w:rsidRPr="00A464B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ru-UA" w:eastAsia="ru-UA"/>
              </w:rPr>
              <w:t>http://dspace.puet.edu.ua/handle/123456789/11077</w:t>
            </w:r>
          </w:p>
        </w:tc>
      </w:tr>
    </w:tbl>
    <w:p w:rsidR="00A464B8" w:rsidRPr="00A464B8" w:rsidRDefault="00A464B8" w:rsidP="00A4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A464B8">
        <w:rPr>
          <w:rFonts w:ascii="Verdana" w:eastAsia="Times New Roman" w:hAnsi="Verdana" w:cs="Times New Roman"/>
          <w:color w:val="000000"/>
          <w:sz w:val="20"/>
          <w:szCs w:val="20"/>
          <w:lang w:val="ru-UA" w:eastAsia="ru-UA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60"/>
        <w:gridCol w:w="1237"/>
        <w:gridCol w:w="1035"/>
        <w:gridCol w:w="1064"/>
        <w:gridCol w:w="2145"/>
      </w:tblGrid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Название: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ОСОБЛИВОСТІ ОРГАНІЗАЦІЇ І ПРОВЕДЕННЯ ПРАКТИЧНИХ ЗАНЯТЬ З МАТЕМАТИКИ ДЛЯ СТУДЕНТІВ СПЕЦІАЛЬНОСТІ «ГОТЕЛЬНО-РЕСТОРАННА СПРАВА»</w:t>
            </w:r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Авторы: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hyperlink r:id="rId4" w:history="1"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Фомкіна</w:t>
              </w:r>
              <w:proofErr w:type="spellEnd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 xml:space="preserve">, </w:t>
              </w:r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Олена</w:t>
              </w:r>
              <w:proofErr w:type="spellEnd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 xml:space="preserve"> </w:t>
              </w:r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Григорівна</w:t>
              </w:r>
              <w:proofErr w:type="spellEnd"/>
            </w:hyperlink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br/>
            </w:r>
            <w:hyperlink r:id="rId5" w:history="1"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Кошова</w:t>
              </w:r>
              <w:proofErr w:type="spellEnd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 xml:space="preserve">, Оксана </w:t>
              </w:r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Петрівна</w:t>
              </w:r>
              <w:proofErr w:type="spellEnd"/>
            </w:hyperlink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br/>
            </w:r>
            <w:hyperlink r:id="rId6" w:history="1"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Капліна</w:t>
              </w:r>
              <w:proofErr w:type="spellEnd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 xml:space="preserve">, </w:t>
              </w:r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Тетяна</w:t>
              </w:r>
              <w:proofErr w:type="spellEnd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 xml:space="preserve"> </w:t>
              </w:r>
              <w:proofErr w:type="spellStart"/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Вікторівна</w:t>
              </w:r>
              <w:proofErr w:type="spellEnd"/>
            </w:hyperlink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Ключевые слова: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педагогічні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технології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br/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прикладна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математика</w:t>
            </w:r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br/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пізнавальна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активність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br/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прикладні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завдання</w:t>
            </w:r>
            <w:proofErr w:type="spellEnd"/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Дата публикации: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Июн-2021</w:t>
            </w:r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Издатель: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СумДПУ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імені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А. С. Макаренка</w:t>
            </w:r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Библиографическое описание: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Фомкіна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О.Г. ОСОБЛИВОСТІ ОРГАНІЗАЦІЇ І ПРОВЕДЕННЯ ПРАКТИЧНИХ ЗАНЯТЬ З МАТЕМАТИКИ ДЛЯ СТУДЕНТІВ СПЕЦІАЛЬНОСТІ «ГОТЕЛЬНО-РЕСТОРАННА СПРАВА» / О.Г.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Фомкіна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, О.П.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Кошова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Т.В.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Капліна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Збірник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наукових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праць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«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Актуальні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питання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природничо-математичної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освіти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». -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Суми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: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СумДПУ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імені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А. С. Макаренка. -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Випуск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1(17). - 2021. С. 75-90.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Index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Copernicus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Value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(ICV)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2018 ICV 2018 = 64.79</w:t>
            </w:r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Серия/номер: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Педагогічні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науки;17</w:t>
            </w:r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Аннотация: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У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статті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аналізуються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існуючі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моделі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організації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практичних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занять у ЗВО. Доведено,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що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вибір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із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них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найбільш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ефективних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формування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математичних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знань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умінь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професійних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якостей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найбільш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прийнятних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для конкретного контингенту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студентів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–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одне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із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важливих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завдань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методики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навчання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Обґрунтована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необхідність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такої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методики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організації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практичних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занять, яка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сприяє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реалізації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математичних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знань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розв’язанні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практичних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задач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економіки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виробництв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соціальної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сфери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інтеграції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площину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практичного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застосування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Це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стає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можливим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рахунок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наповнення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практичного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заняття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задачами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професійної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спрямованості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використання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нестандартних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ситуативних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задач. Наведено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приклади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завдань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студентів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спеціальності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«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Готельно-ресторанна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справа»,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що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імітують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конкретні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ситуації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майбутньої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професійної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діяльності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Розглядаються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методичні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підходи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щодо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вибору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форм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методів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організації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навчального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процесу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 математики для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забезпечення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студентів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не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тільки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математичними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знаннями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а і для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розкриття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їх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творчого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професійного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потенціалу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Це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можливо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умови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раціонального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поєднання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обґрунтованого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продуманого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вибору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тієї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чи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іншої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форми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залежності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від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змісту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матеріалу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індивідуальних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особливостей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студентів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Організація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проведення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практичного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заняття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основі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якого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покладено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розуміння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того,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що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навчання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виступає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не як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засіб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набуття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знань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навичок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умінь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а як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засіб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розвитку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індивідуальних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якостей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студента за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допомогою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знань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навичок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умінь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вимагає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зміни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цілей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змісту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навчання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Вони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мають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бути такими,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що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пробуджують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пізнавальну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активність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студентів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сприяють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становленню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самостійності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мисленні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діяльності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формуванню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професійної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компетенції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Подальші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дослідження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будуть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направлені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на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розширення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можливостей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математичних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дисциплін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професійного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становлення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студентів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конкретних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спеціальностей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за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рахунок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впровадження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навчальний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процес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елементів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математичного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моделювання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економічних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технологічних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соціальних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процесів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</w:tr>
      <w:tr w:rsidR="00A464B8" w:rsidRPr="00A464B8" w:rsidTr="00A464B8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A464B8" w:rsidRPr="00A464B8" w:rsidRDefault="00A464B8" w:rsidP="00A46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lastRenderedPageBreak/>
              <w:t>URI: </w:t>
            </w:r>
          </w:p>
        </w:tc>
        <w:tc>
          <w:tcPr>
            <w:tcW w:w="0" w:type="auto"/>
            <w:gridSpan w:val="5"/>
            <w:hideMark/>
          </w:tcPr>
          <w:p w:rsidR="00A464B8" w:rsidRPr="00A464B8" w:rsidRDefault="00A464B8" w:rsidP="00A464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UA" w:eastAsia="ru-UA"/>
              </w:rPr>
            </w:pPr>
            <w:hyperlink r:id="rId7" w:history="1">
              <w:r w:rsidRPr="00A464B8">
                <w:rPr>
                  <w:rFonts w:ascii="Verdana" w:eastAsia="Times New Roman" w:hAnsi="Verdana" w:cs="Times New Roman"/>
                  <w:color w:val="336699"/>
                  <w:sz w:val="24"/>
                  <w:szCs w:val="24"/>
                  <w:u w:val="single"/>
                  <w:lang w:val="ru-UA" w:eastAsia="ru-UA"/>
                </w:rPr>
                <w:t>http://dspace.puet.edu.ua/handle/123456789/11077</w:t>
              </w:r>
            </w:hyperlink>
          </w:p>
        </w:tc>
      </w:tr>
      <w:tr w:rsidR="00A464B8" w:rsidRPr="00A464B8" w:rsidTr="00A464B8">
        <w:tblPrEx>
          <w:jc w:val="left"/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  <w:t>Файл</w:t>
            </w:r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  <w:t>Размер</w:t>
            </w:r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  <w:t>Формат</w:t>
            </w:r>
          </w:p>
        </w:tc>
      </w:tr>
      <w:tr w:rsidR="00A464B8" w:rsidRPr="00A464B8" w:rsidTr="00A464B8">
        <w:tblPrEx>
          <w:jc w:val="left"/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</w:pPr>
            <w:hyperlink r:id="rId8" w:tgtFrame="_blank" w:history="1">
              <w:r w:rsidRPr="00A464B8">
                <w:rPr>
                  <w:rFonts w:ascii="Verdana" w:eastAsia="Times New Roman" w:hAnsi="Verdana" w:cs="Times New Roman"/>
                  <w:color w:val="336699"/>
                  <w:sz w:val="20"/>
                  <w:szCs w:val="20"/>
                  <w:u w:val="single"/>
                  <w:lang w:val="ru-UA" w:eastAsia="ru-UA"/>
                </w:rPr>
                <w:t>Фомкіна_Кошова_Капліна_Суми2021_1.pdf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</w:pPr>
            <w:r w:rsidRPr="00A46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  <w:t xml:space="preserve">509,83 </w:t>
            </w: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  <w:t>kB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A46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  <w:t>Adobe</w:t>
            </w:r>
            <w:proofErr w:type="spellEnd"/>
            <w:r w:rsidRPr="00A46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  <w:t xml:space="preserve"> PDF</w:t>
            </w:r>
          </w:p>
        </w:tc>
        <w:tc>
          <w:tcPr>
            <w:tcW w:w="0" w:type="auto"/>
            <w:vAlign w:val="center"/>
            <w:hideMark/>
          </w:tcPr>
          <w:p w:rsidR="00A464B8" w:rsidRPr="00A464B8" w:rsidRDefault="00A464B8" w:rsidP="00A464B8">
            <w:pPr>
              <w:spacing w:after="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UA" w:eastAsia="ru-UA"/>
              </w:rPr>
            </w:pPr>
            <w:hyperlink r:id="rId9" w:tgtFrame="_blank" w:history="1">
              <w:r w:rsidRPr="00A464B8">
                <w:rPr>
                  <w:rFonts w:ascii="Verdana" w:eastAsia="Times New Roman" w:hAnsi="Verdana" w:cs="Times New Roman"/>
                  <w:color w:val="336699"/>
                  <w:sz w:val="20"/>
                  <w:szCs w:val="20"/>
                  <w:u w:val="single"/>
                  <w:lang w:val="ru-UA" w:eastAsia="ru-UA"/>
                </w:rPr>
                <w:t>Просмотреть/Откр</w:t>
              </w:r>
              <w:bookmarkStart w:id="0" w:name="_GoBack"/>
              <w:bookmarkEnd w:id="0"/>
              <w:r w:rsidRPr="00A464B8">
                <w:rPr>
                  <w:rFonts w:ascii="Verdana" w:eastAsia="Times New Roman" w:hAnsi="Verdana" w:cs="Times New Roman"/>
                  <w:color w:val="336699"/>
                  <w:sz w:val="20"/>
                  <w:szCs w:val="20"/>
                  <w:u w:val="single"/>
                  <w:lang w:val="ru-UA" w:eastAsia="ru-UA"/>
                </w:rPr>
                <w:t>ы</w:t>
              </w:r>
              <w:r w:rsidRPr="00A464B8">
                <w:rPr>
                  <w:rFonts w:ascii="Verdana" w:eastAsia="Times New Roman" w:hAnsi="Verdana" w:cs="Times New Roman"/>
                  <w:color w:val="336699"/>
                  <w:sz w:val="20"/>
                  <w:szCs w:val="20"/>
                  <w:u w:val="single"/>
                  <w:lang w:val="ru-UA" w:eastAsia="ru-UA"/>
                </w:rPr>
                <w:t>ть</w:t>
              </w:r>
            </w:hyperlink>
          </w:p>
        </w:tc>
      </w:tr>
    </w:tbl>
    <w:p w:rsidR="00FC5926" w:rsidRPr="00A464B8" w:rsidRDefault="0004357B">
      <w:pPr>
        <w:rPr>
          <w:lang w:val="ru-UA"/>
        </w:rPr>
      </w:pPr>
    </w:p>
    <w:sectPr w:rsidR="00FC5926" w:rsidRPr="00A4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B8"/>
    <w:rsid w:val="0004357B"/>
    <w:rsid w:val="00460A1B"/>
    <w:rsid w:val="004E5ACD"/>
    <w:rsid w:val="00A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C048-DA01-4609-B803-26F8DE8D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4B8"/>
    <w:rPr>
      <w:b/>
      <w:bCs/>
    </w:rPr>
  </w:style>
  <w:style w:type="character" w:styleId="HTML">
    <w:name w:val="HTML Code"/>
    <w:basedOn w:val="a0"/>
    <w:uiPriority w:val="99"/>
    <w:semiHidden/>
    <w:unhideWhenUsed/>
    <w:rsid w:val="00A464B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46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puet.edu.ua/bitstream/123456789/11077/1/%d0%a4%d0%be%d0%bc%d0%ba%d1%96%d0%bd%d0%b0_%d0%9a%d0%be%d1%88%d0%be%d0%b2%d0%b0_%d0%9a%d0%b0%d0%bf%d0%bb%d1%96%d0%bd%d0%b0_%d0%a1%d1%83%d0%bc%d0%b82021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pace.puet.edu.ua/handle/123456789/11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ace.puet.edu.ua/browse?type=author&amp;value=%D0%9A%D0%B0%D0%BF%D0%BB%D1%96%D0%BD%D0%B0%2C+%D0%A2%D0%B5%D1%82%D1%8F%D0%BD%D0%B0+%D0%92%D1%96%D0%BA%D1%82%D0%BE%D1%80%D1%96%D0%B2%D0%BD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pace.puet.edu.ua/browse?type=author&amp;value=%D0%9A%D0%BE%D1%88%D0%BE%D0%B2%D0%B0%2C+%D0%9E%D0%BA%D1%81%D0%B0%D0%BD%D0%B0+%D0%9F%D0%B5%D1%82%D1%80%D1%96%D0%B2%D0%BD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space.puet.edu.ua/browse?type=author&amp;value=%D0%A4%D0%BE%D0%BC%D0%BA%D1%96%D0%BD%D0%B0%2C+%D0%9E%D0%BB%D0%B5%D0%BD%D0%B0+%D0%93%D1%80%D0%B8%D0%B3%D0%BE%D1%80%D1%96%D0%B2%D0%BD%D0%B0" TargetMode="External"/><Relationship Id="rId9" Type="http://schemas.openxmlformats.org/officeDocument/2006/relationships/hyperlink" Target="http://dspace.puet.edu.ua/bitstream/123456789/11077/1/%d0%a4%d0%be%d0%bc%d0%ba%d1%96%d0%bd%d0%b0_%d0%9a%d0%be%d1%88%d0%be%d0%b2%d0%b0_%d0%9a%d0%b0%d0%bf%d0%bb%d1%96%d0%bd%d0%b0_%d0%a1%d1%83%d0%bc%d0%b82021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2021-08-27T06:21:00Z</dcterms:created>
  <dcterms:modified xsi:type="dcterms:W3CDTF">2021-08-27T07:24:00Z</dcterms:modified>
</cp:coreProperties>
</file>