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E580B" w14:textId="77777777" w:rsidR="003A3A65" w:rsidRPr="003A3A65" w:rsidRDefault="000015AB" w:rsidP="003A3A65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3A65">
        <w:rPr>
          <w:rFonts w:ascii="Times New Roman" w:hAnsi="Times New Roman" w:cs="Times New Roman"/>
          <w:b/>
          <w:sz w:val="28"/>
          <w:szCs w:val="28"/>
          <w:lang w:val="uk-UA"/>
        </w:rPr>
        <w:t>ЩОДО ПЕРСПЕКТИВ ПРАВОВОГО ЗАБЕЗПЕЧЕННЯ</w:t>
      </w:r>
    </w:p>
    <w:p w14:paraId="33C8FB90" w14:textId="21B487F1" w:rsidR="003C575B" w:rsidRPr="003A3A65" w:rsidRDefault="000015AB" w:rsidP="003A3A65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3A65">
        <w:rPr>
          <w:rFonts w:ascii="Times New Roman" w:hAnsi="Times New Roman" w:cs="Times New Roman"/>
          <w:b/>
          <w:sz w:val="28"/>
          <w:szCs w:val="28"/>
          <w:lang w:val="uk-UA"/>
        </w:rPr>
        <w:t>ФУНКЦІОНУВАННЯ РИНКУ ВИДОБУТКУ</w:t>
      </w:r>
      <w:r w:rsidR="003A3A65" w:rsidRPr="003A3A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A3A65">
        <w:rPr>
          <w:rFonts w:ascii="Times New Roman" w:hAnsi="Times New Roman" w:cs="Times New Roman"/>
          <w:b/>
          <w:sz w:val="28"/>
          <w:szCs w:val="28"/>
          <w:lang w:val="uk-UA"/>
        </w:rPr>
        <w:t>І ТРАНСПОРТУВАННЯ НАФТИ ТА ПРИРОДНОГО ГАЗУ</w:t>
      </w:r>
    </w:p>
    <w:p w14:paraId="40679B0E" w14:textId="6AA5C7EF" w:rsidR="001B146E" w:rsidRPr="003A3A65" w:rsidRDefault="008079AB" w:rsidP="003A3A65">
      <w:pPr>
        <w:spacing w:after="0" w:line="264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3A65">
        <w:rPr>
          <w:rFonts w:ascii="Times New Roman" w:hAnsi="Times New Roman" w:cs="Times New Roman"/>
          <w:b/>
          <w:sz w:val="28"/>
          <w:szCs w:val="28"/>
          <w:lang w:val="uk-UA"/>
        </w:rPr>
        <w:t>Деревянко</w:t>
      </w:r>
      <w:r w:rsidR="0096265C" w:rsidRPr="003A3A65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3A3A65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1B146E" w:rsidRPr="003A3A6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96265C" w:rsidRPr="003A3A65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1B146E" w:rsidRPr="003A3A65">
        <w:rPr>
          <w:rFonts w:ascii="Times New Roman" w:hAnsi="Times New Roman" w:cs="Times New Roman"/>
          <w:b/>
          <w:sz w:val="28"/>
          <w:szCs w:val="28"/>
          <w:lang w:val="uk-UA"/>
        </w:rPr>
        <w:t>В.</w:t>
      </w:r>
    </w:p>
    <w:p w14:paraId="50EA8A38" w14:textId="77777777" w:rsidR="008079AB" w:rsidRPr="003A3A65" w:rsidRDefault="008079AB" w:rsidP="003A3A65">
      <w:pPr>
        <w:spacing w:after="0" w:line="264" w:lineRule="auto"/>
        <w:jc w:val="right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bookmarkStart w:id="0" w:name="_Hlk70632036"/>
      <w:r w:rsidRPr="003A3A65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провідний науковий співробітник</w:t>
      </w:r>
      <w:r w:rsidRPr="003A3A65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3A3A65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відділу міжнародного приватного права</w:t>
      </w:r>
    </w:p>
    <w:p w14:paraId="51B14709" w14:textId="77777777" w:rsidR="008079AB" w:rsidRPr="003A3A65" w:rsidRDefault="008079AB" w:rsidP="003A3A65">
      <w:pPr>
        <w:spacing w:after="0" w:line="264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A3A65">
        <w:rPr>
          <w:rFonts w:ascii="Times New Roman" w:hAnsi="Times New Roman" w:cs="Times New Roman"/>
          <w:color w:val="000000"/>
          <w:sz w:val="28"/>
          <w:szCs w:val="28"/>
          <w:lang w:val="uk-UA"/>
        </w:rPr>
        <w:t>і порівняльного правознавства</w:t>
      </w:r>
      <w:r w:rsidRPr="003A3A65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bookmarkStart w:id="1" w:name="_Hlk70631971"/>
      <w:bookmarkEnd w:id="0"/>
      <w:r w:rsidRPr="003A3A6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Науково-дослідного інституту</w:t>
      </w:r>
      <w:r w:rsidRPr="003A3A65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3A3A65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приватного права</w:t>
      </w:r>
    </w:p>
    <w:p w14:paraId="41B249C9" w14:textId="42159992" w:rsidR="008079AB" w:rsidRPr="003A3A65" w:rsidRDefault="008079AB" w:rsidP="003A3A65">
      <w:pPr>
        <w:spacing w:after="0" w:line="264" w:lineRule="auto"/>
        <w:jc w:val="right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3A3A65">
        <w:rPr>
          <w:rFonts w:ascii="Times New Roman" w:hAnsi="Times New Roman" w:cs="Times New Roman"/>
          <w:color w:val="000000"/>
          <w:sz w:val="28"/>
          <w:szCs w:val="28"/>
          <w:lang w:val="uk-UA"/>
        </w:rPr>
        <w:t>і підприємництва</w:t>
      </w:r>
      <w:r w:rsidRPr="003A3A65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3A3A65">
        <w:rPr>
          <w:rFonts w:ascii="Times New Roman" w:hAnsi="Times New Roman" w:cs="Times New Roman"/>
          <w:color w:val="000000"/>
          <w:sz w:val="28"/>
          <w:szCs w:val="28"/>
          <w:lang w:val="uk-UA"/>
        </w:rPr>
        <w:t>імені академіка Ф.Г. Бурчака НАПрН України</w:t>
      </w:r>
      <w:bookmarkEnd w:id="1"/>
      <w:r w:rsidRPr="003A3A65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</w:p>
    <w:p w14:paraId="6FC581D4" w14:textId="77777777" w:rsidR="008079AB" w:rsidRPr="003A3A65" w:rsidRDefault="008079AB" w:rsidP="003A3A65">
      <w:pPr>
        <w:shd w:val="clear" w:color="auto" w:fill="FFFFFF"/>
        <w:spacing w:after="0" w:line="264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Hlk70632091"/>
      <w:r w:rsidRPr="003A3A65">
        <w:rPr>
          <w:rFonts w:ascii="Times New Roman" w:hAnsi="Times New Roman" w:cs="Times New Roman"/>
          <w:sz w:val="28"/>
          <w:szCs w:val="28"/>
          <w:lang w:val="uk-UA"/>
        </w:rPr>
        <w:t>доктор юридичних наук, професор</w:t>
      </w:r>
      <w:bookmarkEnd w:id="2"/>
    </w:p>
    <w:p w14:paraId="1CB310A6" w14:textId="2717AD11" w:rsidR="008079AB" w:rsidRPr="003A3A65" w:rsidRDefault="008079AB" w:rsidP="003A3A65">
      <w:pPr>
        <w:spacing w:after="0" w:line="264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2572803" w14:textId="77777777" w:rsidR="00A2365F" w:rsidRPr="003A3A65" w:rsidRDefault="00A2365F" w:rsidP="003A3A65">
      <w:pPr>
        <w:spacing w:after="0" w:line="264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F0E58B3" w14:textId="6BAF3646" w:rsidR="00EC12D9" w:rsidRPr="003A3A65" w:rsidRDefault="00B579AB" w:rsidP="003A3A65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3A6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C12D9" w:rsidRPr="003A3A65">
        <w:rPr>
          <w:rFonts w:ascii="Times New Roman" w:hAnsi="Times New Roman" w:cs="Times New Roman"/>
          <w:sz w:val="28"/>
          <w:szCs w:val="28"/>
          <w:lang w:val="uk-UA"/>
        </w:rPr>
        <w:t>ьогоднішня господарська</w:t>
      </w:r>
      <w:r w:rsidRPr="003A3A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12D9" w:rsidRPr="003A3A6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A3A65">
        <w:rPr>
          <w:rFonts w:ascii="Times New Roman" w:hAnsi="Times New Roman" w:cs="Times New Roman"/>
          <w:sz w:val="28"/>
          <w:szCs w:val="28"/>
          <w:lang w:val="uk-UA"/>
        </w:rPr>
        <w:t>економі</w:t>
      </w:r>
      <w:r w:rsidR="00EC12D9" w:rsidRPr="003A3A65">
        <w:rPr>
          <w:rFonts w:ascii="Times New Roman" w:hAnsi="Times New Roman" w:cs="Times New Roman"/>
          <w:sz w:val="28"/>
          <w:szCs w:val="28"/>
          <w:lang w:val="uk-UA"/>
        </w:rPr>
        <w:t>чна) діяльність</w:t>
      </w:r>
      <w:r w:rsidRPr="003A3A65">
        <w:rPr>
          <w:rFonts w:ascii="Times New Roman" w:hAnsi="Times New Roman" w:cs="Times New Roman"/>
          <w:sz w:val="28"/>
          <w:szCs w:val="28"/>
          <w:lang w:val="uk-UA"/>
        </w:rPr>
        <w:t xml:space="preserve"> будь-якої держави світу у значній мірі залежить від забезпеченості вуглеводнями, </w:t>
      </w:r>
      <w:r w:rsidR="00EC12D9" w:rsidRPr="003A3A65">
        <w:rPr>
          <w:rFonts w:ascii="Times New Roman" w:hAnsi="Times New Roman" w:cs="Times New Roman"/>
          <w:sz w:val="28"/>
          <w:szCs w:val="28"/>
          <w:lang w:val="uk-UA"/>
        </w:rPr>
        <w:t>зокрема</w:t>
      </w:r>
      <w:r w:rsidRPr="003A3A65">
        <w:rPr>
          <w:rFonts w:ascii="Times New Roman" w:hAnsi="Times New Roman" w:cs="Times New Roman"/>
          <w:sz w:val="28"/>
          <w:szCs w:val="28"/>
          <w:lang w:val="uk-UA"/>
        </w:rPr>
        <w:t xml:space="preserve"> нафтою та природним газом</w:t>
      </w:r>
      <w:r w:rsidR="00EC12D9" w:rsidRPr="003A3A65">
        <w:rPr>
          <w:rFonts w:ascii="Times New Roman" w:hAnsi="Times New Roman" w:cs="Times New Roman"/>
          <w:sz w:val="28"/>
          <w:szCs w:val="28"/>
          <w:lang w:val="uk-UA"/>
        </w:rPr>
        <w:t>, вартість яких визначає або прямо впливає на вартість майже усіх товарів, робіт і послуг у світі</w:t>
      </w:r>
      <w:r w:rsidRPr="003A3A6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C12D9" w:rsidRPr="003A3A65">
        <w:rPr>
          <w:rFonts w:ascii="Times New Roman" w:hAnsi="Times New Roman" w:cs="Times New Roman"/>
          <w:sz w:val="28"/>
          <w:szCs w:val="28"/>
          <w:lang w:val="uk-UA"/>
        </w:rPr>
        <w:t xml:space="preserve"> Замінити використання цих вуглеводнів іншим джерелом енергії швидко буде достатньо складно.</w:t>
      </w:r>
    </w:p>
    <w:p w14:paraId="189B44AF" w14:textId="35DF9DA3" w:rsidR="009956FA" w:rsidRPr="003A3A65" w:rsidRDefault="00EC12D9" w:rsidP="003A3A65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3A65">
        <w:rPr>
          <w:rFonts w:ascii="Times New Roman" w:hAnsi="Times New Roman" w:cs="Times New Roman"/>
          <w:sz w:val="28"/>
          <w:szCs w:val="28"/>
          <w:lang w:val="uk-UA"/>
        </w:rPr>
        <w:t>Більш дешевим є о</w:t>
      </w:r>
      <w:r w:rsidR="00B579AB" w:rsidRPr="003A3A65">
        <w:rPr>
          <w:rFonts w:ascii="Times New Roman" w:hAnsi="Times New Roman" w:cs="Times New Roman"/>
          <w:sz w:val="28"/>
          <w:szCs w:val="28"/>
          <w:lang w:val="uk-UA"/>
        </w:rPr>
        <w:t>тримання атомної енергії</w:t>
      </w:r>
      <w:r w:rsidRPr="003A3A65">
        <w:rPr>
          <w:rFonts w:ascii="Times New Roman" w:hAnsi="Times New Roman" w:cs="Times New Roman"/>
          <w:sz w:val="28"/>
          <w:szCs w:val="28"/>
          <w:lang w:val="uk-UA"/>
        </w:rPr>
        <w:t>. Проте цей спосіб</w:t>
      </w:r>
      <w:r w:rsidR="00B579AB" w:rsidRPr="003A3A65">
        <w:rPr>
          <w:rFonts w:ascii="Times New Roman" w:hAnsi="Times New Roman" w:cs="Times New Roman"/>
          <w:sz w:val="28"/>
          <w:szCs w:val="28"/>
          <w:lang w:val="uk-UA"/>
        </w:rPr>
        <w:t xml:space="preserve"> має значну кількість ризиків</w:t>
      </w:r>
      <w:r w:rsidRPr="003A3A6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579AB" w:rsidRPr="003A3A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3A6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B579AB" w:rsidRPr="003A3A65">
        <w:rPr>
          <w:rFonts w:ascii="Times New Roman" w:hAnsi="Times New Roman" w:cs="Times New Roman"/>
          <w:sz w:val="28"/>
          <w:szCs w:val="28"/>
          <w:lang w:val="uk-UA"/>
        </w:rPr>
        <w:t xml:space="preserve">о того ж </w:t>
      </w:r>
      <w:r w:rsidRPr="003A3A65">
        <w:rPr>
          <w:rFonts w:ascii="Times New Roman" w:hAnsi="Times New Roman" w:cs="Times New Roman"/>
          <w:sz w:val="28"/>
          <w:szCs w:val="28"/>
          <w:lang w:val="uk-UA"/>
        </w:rPr>
        <w:t>собівартість атомної енергетики з роками може виявитися більшою через</w:t>
      </w:r>
      <w:r w:rsidR="00B579AB" w:rsidRPr="003A3A65">
        <w:rPr>
          <w:rFonts w:ascii="Times New Roman" w:hAnsi="Times New Roman" w:cs="Times New Roman"/>
          <w:sz w:val="28"/>
          <w:szCs w:val="28"/>
          <w:lang w:val="uk-UA"/>
        </w:rPr>
        <w:t xml:space="preserve"> проблем</w:t>
      </w:r>
      <w:r w:rsidRPr="003A3A6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579AB" w:rsidRPr="003A3A65">
        <w:rPr>
          <w:rFonts w:ascii="Times New Roman" w:hAnsi="Times New Roman" w:cs="Times New Roman"/>
          <w:sz w:val="28"/>
          <w:szCs w:val="28"/>
          <w:lang w:val="uk-UA"/>
        </w:rPr>
        <w:t xml:space="preserve"> із захороненням відпрацьованих елементів. Гідроенергетика </w:t>
      </w:r>
      <w:r w:rsidRPr="003A3A65">
        <w:rPr>
          <w:rFonts w:ascii="Times New Roman" w:hAnsi="Times New Roman" w:cs="Times New Roman"/>
          <w:sz w:val="28"/>
          <w:szCs w:val="28"/>
          <w:lang w:val="uk-UA"/>
        </w:rPr>
        <w:t xml:space="preserve">в Україні </w:t>
      </w:r>
      <w:r w:rsidR="00B579AB" w:rsidRPr="003A3A65">
        <w:rPr>
          <w:rFonts w:ascii="Times New Roman" w:hAnsi="Times New Roman" w:cs="Times New Roman"/>
          <w:sz w:val="28"/>
          <w:szCs w:val="28"/>
          <w:lang w:val="uk-UA"/>
        </w:rPr>
        <w:t>не спроможна у значній мірі забезпечити потреби держави, до того ж потребує затоплення великих площ родючих земель.</w:t>
      </w:r>
      <w:r w:rsidRPr="003A3A65">
        <w:rPr>
          <w:rFonts w:ascii="Times New Roman" w:hAnsi="Times New Roman" w:cs="Times New Roman"/>
          <w:sz w:val="28"/>
          <w:szCs w:val="28"/>
          <w:lang w:val="uk-UA"/>
        </w:rPr>
        <w:t xml:space="preserve"> Останнє навіть за мірками ХХ століття є варварством.</w:t>
      </w:r>
      <w:r w:rsidR="00B579AB" w:rsidRPr="003A3A65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енергії сонця, вітру, припливів тощо в Україні розвинуто недостатньо. Зрозуміло, що </w:t>
      </w:r>
      <w:r w:rsidRPr="003A3A65">
        <w:rPr>
          <w:rFonts w:ascii="Times New Roman" w:hAnsi="Times New Roman" w:cs="Times New Roman"/>
          <w:sz w:val="28"/>
          <w:szCs w:val="28"/>
          <w:lang w:val="uk-UA"/>
        </w:rPr>
        <w:t>отримання енергії із таких</w:t>
      </w:r>
      <w:r w:rsidR="00B579AB" w:rsidRPr="003A3A65">
        <w:rPr>
          <w:rFonts w:ascii="Times New Roman" w:hAnsi="Times New Roman" w:cs="Times New Roman"/>
          <w:sz w:val="28"/>
          <w:szCs w:val="28"/>
          <w:lang w:val="uk-UA"/>
        </w:rPr>
        <w:t xml:space="preserve"> – «зелен</w:t>
      </w:r>
      <w:r w:rsidRPr="003A3A65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B579AB" w:rsidRPr="003A3A65">
        <w:rPr>
          <w:rFonts w:ascii="Times New Roman" w:hAnsi="Times New Roman" w:cs="Times New Roman"/>
          <w:sz w:val="28"/>
          <w:szCs w:val="28"/>
          <w:lang w:val="uk-UA"/>
        </w:rPr>
        <w:t>» джерел є перспективним. Проте з часткового поширення серед домогосподарств поширитися в українській промисловій економіці вони зможуть лише за кілька років, а то і десятків років.</w:t>
      </w:r>
      <w:r w:rsidR="009956FA" w:rsidRPr="003A3A65">
        <w:rPr>
          <w:rFonts w:ascii="Times New Roman" w:hAnsi="Times New Roman" w:cs="Times New Roman"/>
          <w:sz w:val="28"/>
          <w:szCs w:val="28"/>
          <w:lang w:val="uk-UA"/>
        </w:rPr>
        <w:t xml:space="preserve"> При цьому «зелена» енергетика сьогодні має значну вартість для держави. Нами вказувалося, що у західноєвропейських державах більш ніж 20 років активно розвивається «зелена» енергетика, а Україна помітно відстає. Стимулювати громадян України, суб’єктів господарювання-резидентів та особливо залучити іноземні інвестиції, потрібні для побудови станцій з отримання «зеленої» енергії, можна лише за рахунок надання значних пільг як засобу регулюючого впливу держави на діяльність суб’єктів господарювання. Роль таких пільг із початку становлення законодавства про альтернативну енергетику й до сьогодні виконують високі «зелені» тарифи, що й нині є найвищими серед усіх європейських держав. Таким чином, склалася ситуація, за якої питома вага «зеленої» енергетики в Україні є відносно невеликою, а «зелені» тарифи є найвищими в Європі [</w:t>
      </w:r>
      <w:r w:rsidR="00ED77CD" w:rsidRPr="003A3A6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956FA" w:rsidRPr="003A3A6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,</w:t>
      </w:r>
      <w:r w:rsidR="00ED77CD" w:rsidRPr="003A3A6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 </w:t>
      </w:r>
      <w:r w:rsidR="009956FA" w:rsidRPr="003A3A6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с. 64</w:t>
      </w:r>
      <w:r w:rsidR="009956FA" w:rsidRPr="003A3A65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14:paraId="742512C4" w14:textId="0E867981" w:rsidR="00B579AB" w:rsidRPr="003A3A65" w:rsidRDefault="009956FA" w:rsidP="003A3A65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3A65">
        <w:rPr>
          <w:rFonts w:ascii="Times New Roman" w:hAnsi="Times New Roman" w:cs="Times New Roman"/>
          <w:sz w:val="28"/>
          <w:szCs w:val="28"/>
          <w:lang w:val="uk-UA"/>
        </w:rPr>
        <w:t>За наведених вище умов</w:t>
      </w:r>
      <w:r w:rsidR="00B579AB" w:rsidRPr="003A3A65">
        <w:rPr>
          <w:rFonts w:ascii="Times New Roman" w:hAnsi="Times New Roman" w:cs="Times New Roman"/>
          <w:sz w:val="28"/>
          <w:szCs w:val="28"/>
          <w:lang w:val="uk-UA"/>
        </w:rPr>
        <w:t xml:space="preserve"> протягом певного часу постачання українській економіці нафти та природного газу</w:t>
      </w:r>
      <w:r w:rsidRPr="003A3A65">
        <w:rPr>
          <w:rFonts w:ascii="Times New Roman" w:hAnsi="Times New Roman" w:cs="Times New Roman"/>
          <w:sz w:val="28"/>
          <w:szCs w:val="28"/>
          <w:lang w:val="uk-UA"/>
        </w:rPr>
        <w:t>, на жаль,</w:t>
      </w:r>
      <w:r w:rsidR="00B579AB" w:rsidRPr="003A3A65">
        <w:rPr>
          <w:rFonts w:ascii="Times New Roman" w:hAnsi="Times New Roman" w:cs="Times New Roman"/>
          <w:sz w:val="28"/>
          <w:szCs w:val="28"/>
          <w:lang w:val="uk-UA"/>
        </w:rPr>
        <w:t xml:space="preserve"> залишатиметься монополією. Так само </w:t>
      </w:r>
      <w:r w:rsidR="00B579AB" w:rsidRPr="003A3A65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природною монополією</w:t>
      </w:r>
      <w:r w:rsidRPr="003A3A65">
        <w:rPr>
          <w:rFonts w:ascii="Times New Roman" w:hAnsi="Times New Roman" w:cs="Times New Roman"/>
          <w:sz w:val="28"/>
          <w:szCs w:val="28"/>
          <w:lang w:val="uk-UA"/>
        </w:rPr>
        <w:t xml:space="preserve"> протягом такого ж часу</w:t>
      </w:r>
      <w:r w:rsidR="00B579AB" w:rsidRPr="003A3A65">
        <w:rPr>
          <w:rFonts w:ascii="Times New Roman" w:hAnsi="Times New Roman" w:cs="Times New Roman"/>
          <w:sz w:val="28"/>
          <w:szCs w:val="28"/>
          <w:lang w:val="uk-UA"/>
        </w:rPr>
        <w:t xml:space="preserve"> залишатиметься і </w:t>
      </w:r>
      <w:r w:rsidRPr="003A3A65">
        <w:rPr>
          <w:rFonts w:ascii="Times New Roman" w:hAnsi="Times New Roman" w:cs="Times New Roman"/>
          <w:sz w:val="28"/>
          <w:szCs w:val="28"/>
          <w:lang w:val="uk-UA"/>
        </w:rPr>
        <w:t xml:space="preserve">власне </w:t>
      </w:r>
      <w:r w:rsidR="00B579AB" w:rsidRPr="003A3A65">
        <w:rPr>
          <w:rFonts w:ascii="Times New Roman" w:hAnsi="Times New Roman" w:cs="Times New Roman"/>
          <w:sz w:val="28"/>
          <w:szCs w:val="28"/>
          <w:lang w:val="uk-UA"/>
        </w:rPr>
        <w:t xml:space="preserve">постачання </w:t>
      </w:r>
      <w:r w:rsidRPr="003A3A65">
        <w:rPr>
          <w:rFonts w:ascii="Times New Roman" w:hAnsi="Times New Roman" w:cs="Times New Roman"/>
          <w:sz w:val="28"/>
          <w:szCs w:val="28"/>
          <w:lang w:val="uk-UA"/>
        </w:rPr>
        <w:t xml:space="preserve">нафти та </w:t>
      </w:r>
      <w:r w:rsidR="00B579AB" w:rsidRPr="003A3A65">
        <w:rPr>
          <w:rFonts w:ascii="Times New Roman" w:hAnsi="Times New Roman" w:cs="Times New Roman"/>
          <w:sz w:val="28"/>
          <w:szCs w:val="28"/>
          <w:lang w:val="uk-UA"/>
        </w:rPr>
        <w:t>природного газу</w:t>
      </w:r>
      <w:r w:rsidRPr="003A3A65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спеціальними трубопроводами</w:t>
      </w:r>
      <w:r w:rsidR="00B579AB" w:rsidRPr="003A3A65">
        <w:rPr>
          <w:rFonts w:ascii="Times New Roman" w:hAnsi="Times New Roman" w:cs="Times New Roman"/>
          <w:sz w:val="28"/>
          <w:szCs w:val="28"/>
          <w:lang w:val="uk-UA"/>
        </w:rPr>
        <w:t xml:space="preserve">. Природною монополією є такий стан ринку, на якому споживач не може обирати постачальника, і при цьому спроби запровадження конкуренції призведуть до ще гірших наслідків, ніж за умови існування монополії. Сказане у повній мірі стосується сфери постачання </w:t>
      </w:r>
      <w:r w:rsidRPr="003A3A65">
        <w:rPr>
          <w:rFonts w:ascii="Times New Roman" w:hAnsi="Times New Roman" w:cs="Times New Roman"/>
          <w:sz w:val="28"/>
          <w:szCs w:val="28"/>
          <w:lang w:val="uk-UA"/>
        </w:rPr>
        <w:t xml:space="preserve">нафти і </w:t>
      </w:r>
      <w:r w:rsidR="00B579AB" w:rsidRPr="003A3A65">
        <w:rPr>
          <w:rFonts w:ascii="Times New Roman" w:hAnsi="Times New Roman" w:cs="Times New Roman"/>
          <w:sz w:val="28"/>
          <w:szCs w:val="28"/>
          <w:lang w:val="uk-UA"/>
        </w:rPr>
        <w:t>природного газу.</w:t>
      </w:r>
    </w:p>
    <w:p w14:paraId="52F6E6E6" w14:textId="6254C49C" w:rsidR="00075DDA" w:rsidRPr="003A3A65" w:rsidRDefault="00B579AB" w:rsidP="003A3A65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A3A65">
        <w:rPr>
          <w:rFonts w:ascii="Times New Roman" w:hAnsi="Times New Roman" w:cs="Times New Roman"/>
          <w:sz w:val="28"/>
          <w:szCs w:val="28"/>
          <w:lang w:val="uk-UA"/>
        </w:rPr>
        <w:t>Важливість відносин із постачання природного газу призвела до прийняття 9 квітня 2015 року спеціального Закону України «Про ринок природного газу»</w:t>
      </w:r>
      <w:r w:rsidR="00075DDA" w:rsidRPr="003A3A65">
        <w:rPr>
          <w:rFonts w:ascii="Times New Roman" w:hAnsi="Times New Roman" w:cs="Times New Roman"/>
          <w:sz w:val="28"/>
          <w:szCs w:val="28"/>
          <w:lang w:val="uk-UA"/>
        </w:rPr>
        <w:t>, яким</w:t>
      </w:r>
      <w:r w:rsidRPr="003A3A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3A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визначаються правові засади функціонування ринку природного газу України, заснованого на принципах вільної конкуренції, належного захисту прав споживачів та безпеки постачання природного газу, а також здатного до інтеграції з ринками природного газу держав - сторін Енергетичного Співтовариства, у тому числі шляхом створення регіональних ринків природного газу</w:t>
      </w:r>
      <w:r w:rsidR="00075DDA" w:rsidRPr="003A3A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[</w:t>
      </w:r>
      <w:r w:rsidR="00ED77CD" w:rsidRPr="003A3A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="00075DDA" w:rsidRPr="003A3A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]</w:t>
      </w:r>
      <w:r w:rsidRPr="003A3A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Проте наявність окремого спеціального Закону до сьогодні не вирішила значної кількості проблем, що існують між учасниками відносин із постачання природного газу. Як вірно вказує</w:t>
      </w:r>
      <w:r w:rsidR="00075DDA" w:rsidRPr="003A3A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дисертаційній роботі «</w:t>
      </w:r>
      <w:r w:rsidR="00075DDA" w:rsidRPr="003A3A65">
        <w:rPr>
          <w:rFonts w:ascii="Times New Roman" w:hAnsi="Times New Roman" w:cs="Times New Roman"/>
          <w:bCs/>
          <w:sz w:val="28"/>
          <w:szCs w:val="28"/>
          <w:lang w:val="uk-UA"/>
        </w:rPr>
        <w:t>Господарсько-правове забезпечення постачання природного газу в умовах природних монополій</w:t>
      </w:r>
      <w:r w:rsidR="00075DDA" w:rsidRPr="003A3A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Pr="003A3A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І.В. Подрез-Ряполова,</w:t>
      </w:r>
      <w:r w:rsidRPr="003A3A65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 xml:space="preserve"> сучасне функціонування національного ринку природного газу здійснюється при існуванні недоліків господарсько-правового регулювання та наявності монопольного впливу при здійсненні господарської діяльності певними суб’єктами, що й зумовлює актуальність </w:t>
      </w:r>
      <w:r w:rsidR="00075DDA" w:rsidRPr="003A3A65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 xml:space="preserve">досліджень за такими </w:t>
      </w:r>
      <w:r w:rsidRPr="003A3A65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тем</w:t>
      </w:r>
      <w:r w:rsidR="00075DDA" w:rsidRPr="003A3A65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ам</w:t>
      </w:r>
      <w:r w:rsidRPr="003A3A65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и</w:t>
      </w:r>
      <w:r w:rsidR="00075DDA" w:rsidRPr="003A3A65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 xml:space="preserve"> [</w:t>
      </w:r>
      <w:r w:rsidR="00ED77CD" w:rsidRPr="003A3A65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3</w:t>
      </w:r>
      <w:r w:rsidR="00075DDA" w:rsidRPr="003A3A65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ED77CD" w:rsidRPr="003A3A65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="00075DDA" w:rsidRPr="003A3A65">
        <w:rPr>
          <w:rFonts w:ascii="Times New Roman" w:eastAsia="Calibri" w:hAnsi="Times New Roman" w:cs="Times New Roman"/>
          <w:sz w:val="28"/>
          <w:szCs w:val="28"/>
          <w:lang w:val="uk-UA"/>
        </w:rPr>
        <w:t>с. 1].</w:t>
      </w:r>
    </w:p>
    <w:p w14:paraId="407EB26C" w14:textId="651A8731" w:rsidR="00B579AB" w:rsidRPr="003A3A65" w:rsidRDefault="00075DDA" w:rsidP="003A3A65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</w:pPr>
      <w:r w:rsidRPr="003A3A65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 xml:space="preserve">Загалом відносини із правового забезпечення постачання нафти і природного газу магістральними трубопроводами </w:t>
      </w:r>
      <w:r w:rsidR="00B579AB" w:rsidRPr="003A3A65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 xml:space="preserve">є складною і комплексною, оскільки сполучає у собі відносини, повʼязані із видобутком та транспортуванням </w:t>
      </w:r>
      <w:r w:rsidRPr="003A3A65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 xml:space="preserve">нафти і </w:t>
      </w:r>
      <w:r w:rsidR="00B579AB" w:rsidRPr="003A3A65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природного газу, легітимацією таких видів діяльності через отримання ліцензій та інших спеціальних дозволів, застосування антимонопольно-конкурентного законодавства, зокрема законодавства про природні монополії, застосування законодавства і певних правил здійснення транспортної діяльності через участь у правовідносинах підприємств трубопровідного транспорту та ін.</w:t>
      </w:r>
    </w:p>
    <w:p w14:paraId="00B145EA" w14:textId="183A9DF3" w:rsidR="00806B89" w:rsidRPr="003A3A65" w:rsidRDefault="006B73D7" w:rsidP="003A3A65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3A65">
        <w:rPr>
          <w:rFonts w:ascii="Times New Roman" w:hAnsi="Times New Roman" w:cs="Times New Roman"/>
          <w:sz w:val="28"/>
          <w:szCs w:val="28"/>
          <w:lang w:val="uk-UA"/>
        </w:rPr>
        <w:t xml:space="preserve">Комплексні відносини потребують особливої уваги законотворця. Їх складність потребує постійних змін. А сьогодні названий вище Закон потребує запропонованого вченими </w:t>
      </w:r>
      <w:r w:rsidR="00B579AB" w:rsidRPr="003A3A65">
        <w:rPr>
          <w:rFonts w:ascii="Times New Roman" w:hAnsi="Times New Roman" w:cs="Times New Roman"/>
          <w:iCs/>
          <w:spacing w:val="-4"/>
          <w:sz w:val="28"/>
          <w:szCs w:val="28"/>
          <w:lang w:val="uk-UA"/>
        </w:rPr>
        <w:t>визначення поняття діяльності з постачання природного газу як виду господарської діяльності із надання послуг з реалізації товарної продукції - природного газу відповідним суб’єктам ринку природного газу, в тому числі кінцевим споживачам на підставі укладених з ними договорів, яка здійснюється певними суб’єктами та підлягає ліцензуванню у встановленому законом порядку</w:t>
      </w:r>
      <w:r w:rsidRPr="003A3A65">
        <w:rPr>
          <w:rFonts w:ascii="Times New Roman" w:hAnsi="Times New Roman" w:cs="Times New Roman"/>
          <w:iCs/>
          <w:spacing w:val="-4"/>
          <w:sz w:val="28"/>
          <w:szCs w:val="28"/>
          <w:lang w:val="uk-UA"/>
        </w:rPr>
        <w:t xml:space="preserve"> [3, с. 3,</w:t>
      </w:r>
      <w:r w:rsidR="00ED77CD" w:rsidRPr="003A3A65">
        <w:rPr>
          <w:rFonts w:ascii="Times New Roman" w:hAnsi="Times New Roman" w:cs="Times New Roman"/>
          <w:iCs/>
          <w:spacing w:val="-4"/>
          <w:sz w:val="28"/>
          <w:szCs w:val="28"/>
          <w:lang w:val="uk-UA"/>
        </w:rPr>
        <w:t> </w:t>
      </w:r>
      <w:r w:rsidRPr="003A3A65">
        <w:rPr>
          <w:rFonts w:ascii="Times New Roman" w:hAnsi="Times New Roman" w:cs="Times New Roman"/>
          <w:iCs/>
          <w:spacing w:val="-4"/>
          <w:sz w:val="28"/>
          <w:szCs w:val="28"/>
          <w:lang w:val="uk-UA"/>
        </w:rPr>
        <w:t xml:space="preserve">10]; поняття </w:t>
      </w:r>
      <w:r w:rsidR="00B579AB" w:rsidRPr="003A3A6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«прозорість (транспарентність) функціонування ринку природного газу» </w:t>
      </w:r>
      <w:r w:rsidRPr="003A3A65">
        <w:rPr>
          <w:rFonts w:ascii="Times New Roman" w:hAnsi="Times New Roman" w:cs="Times New Roman"/>
          <w:iCs/>
          <w:sz w:val="28"/>
          <w:szCs w:val="28"/>
          <w:lang w:val="uk-UA"/>
        </w:rPr>
        <w:t>як</w:t>
      </w:r>
      <w:r w:rsidR="00B579AB" w:rsidRPr="003A3A6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своєчасне розкриття інформації щодо діяльності суб’єктів ринку природного газу та джерел </w:t>
      </w:r>
      <w:r w:rsidR="00B579AB" w:rsidRPr="003A3A65">
        <w:rPr>
          <w:rFonts w:ascii="Times New Roman" w:hAnsi="Times New Roman" w:cs="Times New Roman"/>
          <w:iCs/>
          <w:sz w:val="28"/>
          <w:szCs w:val="28"/>
          <w:lang w:val="uk-UA"/>
        </w:rPr>
        <w:lastRenderedPageBreak/>
        <w:t>надходження природного газу як паливно-енергетичного ресурсу, який є товарною продукцією, із метою реалізації інтересів всіх учасників ринку, що забезпечується необхідними засобами державного впливу»</w:t>
      </w:r>
      <w:r w:rsidRPr="003A3A65">
        <w:rPr>
          <w:rFonts w:ascii="Times New Roman" w:hAnsi="Times New Roman" w:cs="Times New Roman"/>
          <w:sz w:val="28"/>
          <w:szCs w:val="28"/>
          <w:lang w:val="uk-UA"/>
        </w:rPr>
        <w:t xml:space="preserve"> [3, </w:t>
      </w:r>
      <w:r w:rsidR="00B579AB" w:rsidRPr="003A3A65">
        <w:rPr>
          <w:rFonts w:ascii="Times New Roman" w:hAnsi="Times New Roman" w:cs="Times New Roman"/>
          <w:sz w:val="28"/>
          <w:szCs w:val="28"/>
          <w:lang w:val="uk-UA"/>
        </w:rPr>
        <w:t>с. 4,</w:t>
      </w:r>
      <w:r w:rsidR="00ED77CD" w:rsidRPr="003A3A6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579AB" w:rsidRPr="003A3A65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3A3A65">
        <w:rPr>
          <w:rFonts w:ascii="Times New Roman" w:hAnsi="Times New Roman" w:cs="Times New Roman"/>
          <w:sz w:val="28"/>
          <w:szCs w:val="28"/>
          <w:lang w:val="uk-UA"/>
        </w:rPr>
        <w:t>];</w:t>
      </w:r>
      <w:r w:rsidR="00B579AB" w:rsidRPr="003A3A65">
        <w:rPr>
          <w:rFonts w:ascii="Times New Roman" w:hAnsi="Times New Roman" w:cs="Times New Roman"/>
          <w:sz w:val="28"/>
          <w:szCs w:val="28"/>
          <w:lang w:val="uk-UA"/>
        </w:rPr>
        <w:t xml:space="preserve"> а також </w:t>
      </w:r>
      <w:r w:rsidRPr="003A3A65">
        <w:rPr>
          <w:rFonts w:ascii="Times New Roman" w:hAnsi="Times New Roman" w:cs="Times New Roman"/>
          <w:sz w:val="28"/>
          <w:szCs w:val="28"/>
          <w:lang w:val="uk-UA"/>
        </w:rPr>
        <w:t>поняття</w:t>
      </w:r>
      <w:r w:rsidR="00B579AB" w:rsidRPr="003A3A65">
        <w:rPr>
          <w:rFonts w:ascii="Times New Roman" w:hAnsi="Times New Roman" w:cs="Times New Roman"/>
          <w:sz w:val="28"/>
          <w:szCs w:val="28"/>
          <w:lang w:val="uk-UA"/>
        </w:rPr>
        <w:t xml:space="preserve"> «дисципліна споживання природного газу» </w:t>
      </w:r>
      <w:r w:rsidRPr="003A3A65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B579AB" w:rsidRPr="003A3A65">
        <w:rPr>
          <w:rFonts w:ascii="Times New Roman" w:hAnsi="Times New Roman" w:cs="Times New Roman"/>
          <w:sz w:val="28"/>
          <w:szCs w:val="28"/>
          <w:lang w:val="uk-UA"/>
        </w:rPr>
        <w:t xml:space="preserve"> дотримання споживачем законодавчо визначених вимог щодо відбору природного газу у певних обсягах та своєчасної оплати отриманих послуг з постачання природного газу» </w:t>
      </w:r>
      <w:r w:rsidRPr="003A3A65">
        <w:rPr>
          <w:rFonts w:ascii="Times New Roman" w:hAnsi="Times New Roman" w:cs="Times New Roman"/>
          <w:sz w:val="28"/>
          <w:szCs w:val="28"/>
          <w:lang w:val="uk-UA"/>
        </w:rPr>
        <w:t>[3, с</w:t>
      </w:r>
      <w:r w:rsidR="00B579AB" w:rsidRPr="003A3A65">
        <w:rPr>
          <w:rFonts w:ascii="Times New Roman" w:hAnsi="Times New Roman" w:cs="Times New Roman"/>
          <w:sz w:val="28"/>
          <w:szCs w:val="28"/>
          <w:lang w:val="uk-UA"/>
        </w:rPr>
        <w:t>. 4,</w:t>
      </w:r>
      <w:r w:rsidR="00ED77CD" w:rsidRPr="003A3A6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579AB" w:rsidRPr="003A3A65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3A3A65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="00806B89" w:rsidRPr="003A3A65">
        <w:rPr>
          <w:rFonts w:ascii="Times New Roman" w:hAnsi="Times New Roman" w:cs="Times New Roman"/>
          <w:sz w:val="28"/>
          <w:szCs w:val="28"/>
          <w:lang w:val="uk-UA"/>
        </w:rPr>
        <w:t xml:space="preserve"> Більше того, сьогодні навіть саме поняття «природний газ» потребує уточнення і формулювання з урахуванням його фізичних характеристик. Можливо, доцільним буде надати визначення як:</w:t>
      </w:r>
      <w:r w:rsidR="00B579AB" w:rsidRPr="003A3A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79AB" w:rsidRPr="003A3A6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природний газ – суміш вуглеводнів та невуглеводневих компонентів, що перебуває у газоподібному стані за стандартних умов (тиск – 760 міліметрів ртутного стовпа і температура – 20 градусів за Цельсієм), яка є товарною продукцію, паливно-енергетичним ресурсом та корисною копалиною загальнодержавного значення </w:t>
      </w:r>
      <w:r w:rsidR="00806B89" w:rsidRPr="003A3A65">
        <w:rPr>
          <w:rFonts w:ascii="Times New Roman" w:hAnsi="Times New Roman" w:cs="Times New Roman"/>
          <w:sz w:val="28"/>
          <w:szCs w:val="28"/>
          <w:lang w:val="uk-UA"/>
        </w:rPr>
        <w:t>[3, </w:t>
      </w:r>
      <w:r w:rsidR="00B579AB" w:rsidRPr="003A3A65">
        <w:rPr>
          <w:rFonts w:ascii="Times New Roman" w:hAnsi="Times New Roman" w:cs="Times New Roman"/>
          <w:sz w:val="28"/>
          <w:szCs w:val="28"/>
          <w:lang w:val="uk-UA"/>
        </w:rPr>
        <w:t>с. 4,</w:t>
      </w:r>
      <w:r w:rsidR="00A21EBE" w:rsidRPr="003A3A6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579AB" w:rsidRPr="003A3A6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06B89" w:rsidRPr="003A3A65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14:paraId="163EACA6" w14:textId="5383BFE6" w:rsidR="00806B89" w:rsidRPr="003A3A65" w:rsidRDefault="00806B89" w:rsidP="003A3A65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  <w:lang w:val="uk-UA"/>
        </w:rPr>
      </w:pPr>
      <w:r w:rsidRPr="003A3A65">
        <w:rPr>
          <w:rFonts w:ascii="Times New Roman" w:hAnsi="Times New Roman" w:cs="Times New Roman"/>
          <w:sz w:val="28"/>
          <w:szCs w:val="28"/>
          <w:lang w:val="uk-UA"/>
        </w:rPr>
        <w:t xml:space="preserve">Загалом законодавство України має спрямовуватися у бік економічного стимулювання поступового переходу від видобутку, купівлі, транспортування і використання нафти і природного газу у бік застосування генераторів «зеленої» енергії. Проте в найближчі роки актуальним буде уточнення законодавства про видобуток і транспортування саме вуглеводнів, зокрема в частині їх </w:t>
      </w:r>
      <w:r w:rsidRPr="003A3A65">
        <w:rPr>
          <w:rFonts w:ascii="Times New Roman" w:hAnsi="Times New Roman" w:cs="Times New Roman"/>
          <w:iCs/>
          <w:spacing w:val="-4"/>
          <w:sz w:val="28"/>
          <w:szCs w:val="28"/>
          <w:lang w:val="uk-UA"/>
        </w:rPr>
        <w:t xml:space="preserve">господарсько-правового регулювання, </w:t>
      </w:r>
      <w:r w:rsidR="00ED77CD" w:rsidRPr="003A3A65">
        <w:rPr>
          <w:rFonts w:ascii="Times New Roman" w:hAnsi="Times New Roman" w:cs="Times New Roman"/>
          <w:sz w:val="28"/>
          <w:szCs w:val="28"/>
          <w:lang w:val="uk-UA"/>
        </w:rPr>
        <w:t>правового забезпечення реалізації прозорості (транспарентності) діяльності на ринку нафти і природного газу, потрібним буде розробка Порядку захисту вразливих споживачів природного газу як окремого підзаконного акту за напрямами, що пропонуються українськими дослідниками [3].</w:t>
      </w:r>
    </w:p>
    <w:p w14:paraId="7DE37073" w14:textId="195DEFA7" w:rsidR="00B326DA" w:rsidRPr="003A3A65" w:rsidRDefault="00B326DA" w:rsidP="003A3A65">
      <w:pPr>
        <w:spacing w:after="0" w:line="264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3B7379A8" w14:textId="16926C9E" w:rsidR="000329CF" w:rsidRPr="003A3A65" w:rsidRDefault="000329CF" w:rsidP="003A3A65">
      <w:pPr>
        <w:spacing w:after="0" w:line="264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3A3A65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val="uk-UA" w:eastAsia="ru-RU"/>
        </w:rPr>
        <w:t>Література</w:t>
      </w:r>
      <w:r w:rsidR="0096265C" w:rsidRPr="003A3A65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val="uk-UA" w:eastAsia="ru-RU"/>
        </w:rPr>
        <w:t>:</w:t>
      </w:r>
    </w:p>
    <w:p w14:paraId="580EE83D" w14:textId="68245876" w:rsidR="000329CF" w:rsidRPr="003A3A65" w:rsidRDefault="00ED77CD" w:rsidP="003A3A65">
      <w:pPr>
        <w:pStyle w:val="a3"/>
        <w:numPr>
          <w:ilvl w:val="0"/>
          <w:numId w:val="2"/>
        </w:numPr>
        <w:spacing w:after="0" w:line="264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3" w:name="_Hlk62773340"/>
      <w:r w:rsidRPr="003A3A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Деревянко Б.В. Тенденції розвитку законодавства України про «зелені» тарифи на електричну енергію. </w:t>
      </w:r>
      <w:r w:rsidRPr="003A3A65">
        <w:rPr>
          <w:rFonts w:ascii="Times New Roman" w:hAnsi="Times New Roman" w:cs="Times New Roman"/>
          <w:i/>
          <w:sz w:val="28"/>
          <w:szCs w:val="28"/>
          <w:lang w:val="uk-UA"/>
        </w:rPr>
        <w:t>Правовий часопис Донбасу.</w:t>
      </w:r>
      <w:r w:rsidRPr="003A3A65">
        <w:rPr>
          <w:rFonts w:ascii="Times New Roman" w:hAnsi="Times New Roman" w:cs="Times New Roman"/>
          <w:sz w:val="28"/>
          <w:szCs w:val="28"/>
          <w:lang w:val="uk-UA"/>
        </w:rPr>
        <w:t xml:space="preserve"> 2020. № 2 (71). С. 62–71. </w:t>
      </w:r>
      <w:bookmarkEnd w:id="3"/>
      <w:r w:rsidRPr="003A3A65">
        <w:rPr>
          <w:rStyle w:val="ng-star-inserted"/>
          <w:rFonts w:ascii="Times New Roman" w:hAnsi="Times New Roman" w:cs="Times New Roman"/>
          <w:sz w:val="28"/>
          <w:szCs w:val="28"/>
          <w:lang w:val="uk-UA"/>
        </w:rPr>
        <w:t>DOI: </w:t>
      </w:r>
      <w:hyperlink r:id="rId7" w:tgtFrame="orcid.blank" w:history="1">
        <w:r w:rsidRPr="003A3A65">
          <w:rPr>
            <w:rStyle w:val="a4"/>
            <w:rFonts w:ascii="Times New Roman" w:hAnsi="Times New Roman" w:cs="Times New Roman"/>
            <w:color w:val="2E7F9F"/>
            <w:sz w:val="28"/>
            <w:szCs w:val="28"/>
            <w:u w:val="none"/>
            <w:lang w:val="uk-UA"/>
          </w:rPr>
          <w:t>10.32366/2523-4269-2020-71-2-62-71</w:t>
        </w:r>
      </w:hyperlink>
    </w:p>
    <w:p w14:paraId="45C5FBAD" w14:textId="3E997744" w:rsidR="00DA1F65" w:rsidRPr="003A3A65" w:rsidRDefault="00ED77CD" w:rsidP="003A3A65">
      <w:pPr>
        <w:pStyle w:val="a3"/>
        <w:numPr>
          <w:ilvl w:val="0"/>
          <w:numId w:val="2"/>
        </w:numPr>
        <w:spacing w:after="0" w:line="264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3A3A65">
        <w:rPr>
          <w:rFonts w:ascii="Times New Roman" w:hAnsi="Times New Roman" w:cs="Times New Roman"/>
          <w:sz w:val="28"/>
          <w:szCs w:val="28"/>
          <w:lang w:val="uk-UA"/>
        </w:rPr>
        <w:t xml:space="preserve">Про ринок природного газу: Закон України від 9 квітня 2015 року № 329-VIII. </w:t>
      </w:r>
      <w:r w:rsidRPr="003A3A65">
        <w:rPr>
          <w:rFonts w:ascii="Times New Roman" w:hAnsi="Times New Roman" w:cs="Times New Roman"/>
          <w:i/>
          <w:iCs/>
          <w:sz w:val="28"/>
          <w:szCs w:val="28"/>
          <w:lang w:val="uk-UA"/>
        </w:rPr>
        <w:t>Відомості Верховної Ради України.</w:t>
      </w:r>
      <w:r w:rsidRPr="003A3A65">
        <w:rPr>
          <w:rFonts w:ascii="Times New Roman" w:hAnsi="Times New Roman" w:cs="Times New Roman"/>
          <w:sz w:val="28"/>
          <w:szCs w:val="28"/>
          <w:lang w:val="uk-UA"/>
        </w:rPr>
        <w:t xml:space="preserve"> 2015. № 27. Ст. 234.</w:t>
      </w:r>
    </w:p>
    <w:p w14:paraId="1CD85951" w14:textId="62714C59" w:rsidR="00DA1F65" w:rsidRPr="003A3A65" w:rsidRDefault="00ED77CD" w:rsidP="003A3A65">
      <w:pPr>
        <w:pStyle w:val="a3"/>
        <w:numPr>
          <w:ilvl w:val="0"/>
          <w:numId w:val="2"/>
        </w:numPr>
        <w:spacing w:after="0" w:line="264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3A3A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Подрез-Ряполова І.В.</w:t>
      </w:r>
      <w:r w:rsidRPr="003A3A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Господарсько-правове забезпечення постачання природного газу в умовах природних монополій</w:t>
      </w:r>
      <w:r w:rsidRPr="003A3A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 w:rsidRPr="003A3A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автореф.</w:t>
      </w:r>
      <w:r w:rsidRPr="003A3A65">
        <w:rPr>
          <w:rFonts w:ascii="Times New Roman" w:hAnsi="Times New Roman" w:cs="Times New Roman"/>
          <w:sz w:val="28"/>
          <w:szCs w:val="28"/>
          <w:lang w:val="uk-UA"/>
        </w:rPr>
        <w:t xml:space="preserve"> дис. на здобуття наук. ступеня</w:t>
      </w:r>
      <w:r w:rsidRPr="003A3A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канд. юрид. наук. </w:t>
      </w:r>
      <w:r w:rsidRPr="003A3A65">
        <w:rPr>
          <w:rFonts w:ascii="Times New Roman" w:eastAsia="Calibri" w:hAnsi="Times New Roman" w:cs="Times New Roman"/>
          <w:sz w:val="28"/>
          <w:szCs w:val="28"/>
          <w:lang w:val="uk-UA"/>
        </w:rPr>
        <w:t>Харків, 2020. 17 с.</w:t>
      </w:r>
    </w:p>
    <w:sectPr w:rsidR="00DA1F65" w:rsidRPr="003A3A65" w:rsidSect="003A3A65">
      <w:headerReference w:type="default" r:id="rId8"/>
      <w:pgSz w:w="11906" w:h="16838" w:code="9"/>
      <w:pgMar w:top="2155" w:right="567" w:bottom="1134" w:left="1134" w:header="0" w:footer="709" w:gutter="0"/>
      <w:pgNumType w:start="35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3F256" w14:textId="77777777" w:rsidR="00AD155D" w:rsidRDefault="00AD155D" w:rsidP="003A3A65">
      <w:pPr>
        <w:spacing w:after="0" w:line="240" w:lineRule="auto"/>
      </w:pPr>
      <w:r>
        <w:separator/>
      </w:r>
    </w:p>
  </w:endnote>
  <w:endnote w:type="continuationSeparator" w:id="0">
    <w:p w14:paraId="3D5B75B3" w14:textId="77777777" w:rsidR="00AD155D" w:rsidRDefault="00AD155D" w:rsidP="003A3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F9F3F" w14:textId="77777777" w:rsidR="00AD155D" w:rsidRDefault="00AD155D" w:rsidP="003A3A65">
      <w:pPr>
        <w:spacing w:after="0" w:line="240" w:lineRule="auto"/>
      </w:pPr>
      <w:r>
        <w:separator/>
      </w:r>
    </w:p>
  </w:footnote>
  <w:footnote w:type="continuationSeparator" w:id="0">
    <w:p w14:paraId="39AD8015" w14:textId="77777777" w:rsidR="00AD155D" w:rsidRDefault="00AD155D" w:rsidP="003A3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lang w:val="uk-UA"/>
      </w:rPr>
      <w:id w:val="-619070842"/>
      <w:docPartObj>
        <w:docPartGallery w:val="Page Numbers (Top of Page)"/>
        <w:docPartUnique/>
      </w:docPartObj>
    </w:sdtPr>
    <w:sdtContent>
      <w:p w14:paraId="459CA611" w14:textId="6139106B" w:rsidR="003A3A65" w:rsidRPr="003A3A65" w:rsidRDefault="003A3A65">
        <w:pPr>
          <w:pStyle w:val="a6"/>
          <w:jc w:val="right"/>
          <w:rPr>
            <w:lang w:val="uk-UA"/>
          </w:rPr>
        </w:pPr>
        <w:r w:rsidRPr="003A3A65">
          <w:rPr>
            <w:lang w:val="uk-UA"/>
          </w:rPr>
          <w:fldChar w:fldCharType="begin"/>
        </w:r>
        <w:r w:rsidRPr="003A3A65">
          <w:rPr>
            <w:lang w:val="uk-UA"/>
          </w:rPr>
          <w:instrText>PAGE   \* MERGEFORMAT</w:instrText>
        </w:r>
        <w:r w:rsidRPr="003A3A65">
          <w:rPr>
            <w:lang w:val="uk-UA"/>
          </w:rPr>
          <w:fldChar w:fldCharType="separate"/>
        </w:r>
        <w:r w:rsidRPr="003A3A65">
          <w:rPr>
            <w:lang w:val="uk-UA"/>
          </w:rPr>
          <w:t>2</w:t>
        </w:r>
        <w:r w:rsidRPr="003A3A65">
          <w:rPr>
            <w:lang w:val="uk-UA"/>
          </w:rPr>
          <w:fldChar w:fldCharType="end"/>
        </w:r>
      </w:p>
    </w:sdtContent>
  </w:sdt>
  <w:p w14:paraId="09A52AAF" w14:textId="41B3FA86" w:rsidR="003A3A65" w:rsidRPr="003A3A65" w:rsidRDefault="003A3A65" w:rsidP="003A3A65">
    <w:pPr>
      <w:pStyle w:val="a6"/>
      <w:jc w:val="both"/>
      <w:rPr>
        <w:lang w:val="uk-UA"/>
      </w:rPr>
    </w:pPr>
    <w:r w:rsidRPr="003A3A65">
      <w:rPr>
        <w:bCs/>
        <w:szCs w:val="28"/>
        <w:lang w:val="uk-UA"/>
      </w:rPr>
      <w:t xml:space="preserve">Деревянко Б.В. Щодо перспектив правового забезпечення функціонування ринку видобутку і транспортування нафти та природного газу. </w:t>
    </w:r>
    <w:r w:rsidRPr="003A3A65">
      <w:rPr>
        <w:i/>
        <w:iCs/>
        <w:lang w:val="uk-UA"/>
      </w:rPr>
      <w:t>Правова наука і державотворення в Україні у світлі сучасних глобалізаційних викликів: історія, теорія, практика (до 25-ї річниці Конституції України)</w:t>
    </w:r>
    <w:r w:rsidRPr="003A3A65">
      <w:rPr>
        <w:lang w:val="uk-UA"/>
      </w:rPr>
      <w:t>: матеріали Всеукраїнської науково-практичної конференції (м. Маріуполь – м. Кривий Ріг, 11 червня 2021 року). Маріуполь: ДонДУВС, 2021. С. 355–357.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2728718"/>
    <w:multiLevelType w:val="hybridMultilevel"/>
    <w:tmpl w:val="CA8E384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4A45F11"/>
    <w:multiLevelType w:val="hybridMultilevel"/>
    <w:tmpl w:val="DCFC4C6A"/>
    <w:lvl w:ilvl="0" w:tplc="2218657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C7240D2"/>
    <w:multiLevelType w:val="hybridMultilevel"/>
    <w:tmpl w:val="A5DEB4B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E5DFE"/>
    <w:multiLevelType w:val="hybridMultilevel"/>
    <w:tmpl w:val="D5469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C564F"/>
    <w:multiLevelType w:val="hybridMultilevel"/>
    <w:tmpl w:val="64B28CF0"/>
    <w:lvl w:ilvl="0" w:tplc="539619C0">
      <w:numFmt w:val="bullet"/>
      <w:lvlText w:val="-"/>
      <w:lvlJc w:val="left"/>
      <w:pPr>
        <w:tabs>
          <w:tab w:val="num" w:pos="1092"/>
        </w:tabs>
        <w:ind w:left="1092" w:hanging="73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9624E"/>
    <w:multiLevelType w:val="hybridMultilevel"/>
    <w:tmpl w:val="AB5EDFE8"/>
    <w:lvl w:ilvl="0" w:tplc="150275C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859"/>
    <w:rsid w:val="000015AB"/>
    <w:rsid w:val="00010BF2"/>
    <w:rsid w:val="0001483A"/>
    <w:rsid w:val="00030C30"/>
    <w:rsid w:val="000329CF"/>
    <w:rsid w:val="00046230"/>
    <w:rsid w:val="00075DDA"/>
    <w:rsid w:val="0008355A"/>
    <w:rsid w:val="00092F3B"/>
    <w:rsid w:val="000A343B"/>
    <w:rsid w:val="000C2523"/>
    <w:rsid w:val="001102CC"/>
    <w:rsid w:val="0013579A"/>
    <w:rsid w:val="001530BF"/>
    <w:rsid w:val="00163C61"/>
    <w:rsid w:val="001768A1"/>
    <w:rsid w:val="001926EA"/>
    <w:rsid w:val="00197C53"/>
    <w:rsid w:val="001B146E"/>
    <w:rsid w:val="001C5752"/>
    <w:rsid w:val="001D6694"/>
    <w:rsid w:val="001E2866"/>
    <w:rsid w:val="00201C22"/>
    <w:rsid w:val="002149B4"/>
    <w:rsid w:val="00217DD1"/>
    <w:rsid w:val="0022200C"/>
    <w:rsid w:val="00251181"/>
    <w:rsid w:val="00252217"/>
    <w:rsid w:val="00262345"/>
    <w:rsid w:val="00277304"/>
    <w:rsid w:val="0029036A"/>
    <w:rsid w:val="002A105C"/>
    <w:rsid w:val="002C5B59"/>
    <w:rsid w:val="002D0950"/>
    <w:rsid w:val="002D3477"/>
    <w:rsid w:val="003074FD"/>
    <w:rsid w:val="00314FAA"/>
    <w:rsid w:val="0031777C"/>
    <w:rsid w:val="00347695"/>
    <w:rsid w:val="00354342"/>
    <w:rsid w:val="003862CF"/>
    <w:rsid w:val="00392F38"/>
    <w:rsid w:val="003A3A65"/>
    <w:rsid w:val="003C575B"/>
    <w:rsid w:val="00403B25"/>
    <w:rsid w:val="004048A0"/>
    <w:rsid w:val="004139D4"/>
    <w:rsid w:val="00426881"/>
    <w:rsid w:val="004336F3"/>
    <w:rsid w:val="00455ED8"/>
    <w:rsid w:val="004734F0"/>
    <w:rsid w:val="004A1A7D"/>
    <w:rsid w:val="004A5381"/>
    <w:rsid w:val="004A7895"/>
    <w:rsid w:val="004B1012"/>
    <w:rsid w:val="004F4FDC"/>
    <w:rsid w:val="005101D4"/>
    <w:rsid w:val="00540FA8"/>
    <w:rsid w:val="00544846"/>
    <w:rsid w:val="005C2AD8"/>
    <w:rsid w:val="005D3E53"/>
    <w:rsid w:val="005D4391"/>
    <w:rsid w:val="005D62A9"/>
    <w:rsid w:val="006375FB"/>
    <w:rsid w:val="00646775"/>
    <w:rsid w:val="006679CB"/>
    <w:rsid w:val="00687EBB"/>
    <w:rsid w:val="006B17EC"/>
    <w:rsid w:val="006B5335"/>
    <w:rsid w:val="006B73D7"/>
    <w:rsid w:val="006C7770"/>
    <w:rsid w:val="00731A67"/>
    <w:rsid w:val="00735FD4"/>
    <w:rsid w:val="00747C5C"/>
    <w:rsid w:val="00757BA1"/>
    <w:rsid w:val="00765B29"/>
    <w:rsid w:val="00770115"/>
    <w:rsid w:val="007705A6"/>
    <w:rsid w:val="00772DDF"/>
    <w:rsid w:val="0078065D"/>
    <w:rsid w:val="00787ADF"/>
    <w:rsid w:val="00794C50"/>
    <w:rsid w:val="007A1C28"/>
    <w:rsid w:val="007B07C9"/>
    <w:rsid w:val="007F61CF"/>
    <w:rsid w:val="00806B89"/>
    <w:rsid w:val="008079AB"/>
    <w:rsid w:val="00830235"/>
    <w:rsid w:val="00883FFC"/>
    <w:rsid w:val="008C190F"/>
    <w:rsid w:val="008C4E51"/>
    <w:rsid w:val="008C5F70"/>
    <w:rsid w:val="008D7BFB"/>
    <w:rsid w:val="008F4671"/>
    <w:rsid w:val="008F5DAD"/>
    <w:rsid w:val="00913EC1"/>
    <w:rsid w:val="009506FC"/>
    <w:rsid w:val="0096265C"/>
    <w:rsid w:val="00963F93"/>
    <w:rsid w:val="00965DCE"/>
    <w:rsid w:val="00967859"/>
    <w:rsid w:val="009956FA"/>
    <w:rsid w:val="009A383E"/>
    <w:rsid w:val="009A3926"/>
    <w:rsid w:val="009A52A4"/>
    <w:rsid w:val="009C6B10"/>
    <w:rsid w:val="009D0B47"/>
    <w:rsid w:val="00A21EBE"/>
    <w:rsid w:val="00A2365F"/>
    <w:rsid w:val="00A73B54"/>
    <w:rsid w:val="00A811F0"/>
    <w:rsid w:val="00A921E6"/>
    <w:rsid w:val="00AB370C"/>
    <w:rsid w:val="00AC4422"/>
    <w:rsid w:val="00AD155D"/>
    <w:rsid w:val="00B15ED9"/>
    <w:rsid w:val="00B17AC4"/>
    <w:rsid w:val="00B26592"/>
    <w:rsid w:val="00B326DA"/>
    <w:rsid w:val="00B40088"/>
    <w:rsid w:val="00B4033A"/>
    <w:rsid w:val="00B46557"/>
    <w:rsid w:val="00B579AB"/>
    <w:rsid w:val="00B77CFE"/>
    <w:rsid w:val="00BD1274"/>
    <w:rsid w:val="00BF3161"/>
    <w:rsid w:val="00C042BC"/>
    <w:rsid w:val="00C04D65"/>
    <w:rsid w:val="00C303EF"/>
    <w:rsid w:val="00C51AD3"/>
    <w:rsid w:val="00C97E1F"/>
    <w:rsid w:val="00D1776B"/>
    <w:rsid w:val="00D20EBC"/>
    <w:rsid w:val="00D23022"/>
    <w:rsid w:val="00D344AA"/>
    <w:rsid w:val="00D601E0"/>
    <w:rsid w:val="00D71D7B"/>
    <w:rsid w:val="00D938F8"/>
    <w:rsid w:val="00D94844"/>
    <w:rsid w:val="00D96DEB"/>
    <w:rsid w:val="00DA1F65"/>
    <w:rsid w:val="00DB39FE"/>
    <w:rsid w:val="00DC5223"/>
    <w:rsid w:val="00E26B89"/>
    <w:rsid w:val="00E35129"/>
    <w:rsid w:val="00E42859"/>
    <w:rsid w:val="00E74BAE"/>
    <w:rsid w:val="00EA7337"/>
    <w:rsid w:val="00EC12D9"/>
    <w:rsid w:val="00ED77CD"/>
    <w:rsid w:val="00EF1231"/>
    <w:rsid w:val="00F035DC"/>
    <w:rsid w:val="00F109E4"/>
    <w:rsid w:val="00F14001"/>
    <w:rsid w:val="00F26D83"/>
    <w:rsid w:val="00F62A36"/>
    <w:rsid w:val="00F93A75"/>
    <w:rsid w:val="00FA244E"/>
    <w:rsid w:val="00FB1C46"/>
    <w:rsid w:val="00FC517F"/>
    <w:rsid w:val="00FC6384"/>
    <w:rsid w:val="00FC6A79"/>
    <w:rsid w:val="00FD7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CDC35"/>
  <w15:docId w15:val="{7C5EFA11-0DE6-48B6-82FB-AA4FC4A6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">
    <w:name w:val="Iau?iue1"/>
    <w:basedOn w:val="a"/>
    <w:next w:val="a"/>
    <w:uiPriority w:val="99"/>
    <w:rsid w:val="004139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042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329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733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C252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1C5752"/>
  </w:style>
  <w:style w:type="paragraph" w:styleId="a6">
    <w:name w:val="header"/>
    <w:basedOn w:val="a"/>
    <w:link w:val="a7"/>
    <w:uiPriority w:val="99"/>
    <w:rsid w:val="001C57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C57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C5752"/>
  </w:style>
  <w:style w:type="paragraph" w:customStyle="1" w:styleId="a9">
    <w:name w:val="a"/>
    <w:basedOn w:val="a"/>
    <w:rsid w:val="0080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Strong"/>
    <w:basedOn w:val="a0"/>
    <w:qFormat/>
    <w:rsid w:val="008079AB"/>
    <w:rPr>
      <w:b/>
      <w:bCs/>
    </w:rPr>
  </w:style>
  <w:style w:type="character" w:customStyle="1" w:styleId="apple-style-span">
    <w:name w:val="apple-style-span"/>
    <w:basedOn w:val="a0"/>
    <w:rsid w:val="00277304"/>
  </w:style>
  <w:style w:type="character" w:customStyle="1" w:styleId="ng-star-inserted">
    <w:name w:val="ng-star-inserted"/>
    <w:basedOn w:val="a0"/>
    <w:rsid w:val="009956FA"/>
  </w:style>
  <w:style w:type="paragraph" w:styleId="ab">
    <w:name w:val="footer"/>
    <w:basedOn w:val="a"/>
    <w:link w:val="ac"/>
    <w:uiPriority w:val="99"/>
    <w:unhideWhenUsed/>
    <w:rsid w:val="003A3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3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i.org/10.32366/2523-4269-2020-71-2-62-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1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RDA003</dc:creator>
  <cp:keywords/>
  <dc:description/>
  <cp:lastModifiedBy>Михайло Дерев'янко</cp:lastModifiedBy>
  <cp:revision>7</cp:revision>
  <cp:lastPrinted>2021-07-10T18:12:00Z</cp:lastPrinted>
  <dcterms:created xsi:type="dcterms:W3CDTF">2020-12-19T08:49:00Z</dcterms:created>
  <dcterms:modified xsi:type="dcterms:W3CDTF">2021-07-10T18:12:00Z</dcterms:modified>
</cp:coreProperties>
</file>