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81" w:rsidRPr="002441B9" w:rsidRDefault="00BD6581" w:rsidP="00BD6581">
      <w:pPr>
        <w:shd w:val="clear" w:color="auto" w:fill="FFFFFF"/>
        <w:rPr>
          <w:snapToGrid w:val="0"/>
          <w:sz w:val="22"/>
          <w:szCs w:val="22"/>
        </w:rPr>
      </w:pPr>
      <w:r>
        <w:rPr>
          <w:snapToGrid w:val="0"/>
          <w:sz w:val="22"/>
          <w:szCs w:val="22"/>
        </w:rPr>
        <w:t>УДК 330.4</w:t>
      </w:r>
    </w:p>
    <w:p w:rsidR="00BD6581" w:rsidRPr="002441B9" w:rsidRDefault="00BD6581" w:rsidP="00BD6581">
      <w:pPr>
        <w:shd w:val="clear" w:color="auto" w:fill="FFFFFF"/>
        <w:jc w:val="right"/>
        <w:rPr>
          <w:i/>
          <w:snapToGrid w:val="0"/>
          <w:sz w:val="22"/>
          <w:szCs w:val="22"/>
        </w:rPr>
      </w:pPr>
      <w:r w:rsidRPr="002441B9">
        <w:rPr>
          <w:i/>
          <w:snapToGrid w:val="0"/>
          <w:sz w:val="22"/>
          <w:szCs w:val="22"/>
        </w:rPr>
        <w:t xml:space="preserve">В. А. </w:t>
      </w:r>
      <w:proofErr w:type="spellStart"/>
      <w:r w:rsidRPr="002441B9">
        <w:rPr>
          <w:i/>
          <w:snapToGrid w:val="0"/>
          <w:sz w:val="22"/>
          <w:szCs w:val="22"/>
        </w:rPr>
        <w:t>Власенко</w:t>
      </w:r>
      <w:proofErr w:type="spellEnd"/>
      <w:r w:rsidRPr="002441B9">
        <w:rPr>
          <w:i/>
          <w:snapToGrid w:val="0"/>
          <w:sz w:val="22"/>
          <w:szCs w:val="22"/>
        </w:rPr>
        <w:t xml:space="preserve">, </w:t>
      </w:r>
      <w:proofErr w:type="spellStart"/>
      <w:r w:rsidRPr="002441B9">
        <w:rPr>
          <w:i/>
          <w:snapToGrid w:val="0"/>
          <w:sz w:val="22"/>
          <w:szCs w:val="22"/>
        </w:rPr>
        <w:t>к.е.н</w:t>
      </w:r>
      <w:proofErr w:type="spellEnd"/>
      <w:r w:rsidRPr="002441B9">
        <w:rPr>
          <w:i/>
          <w:snapToGrid w:val="0"/>
          <w:sz w:val="22"/>
          <w:szCs w:val="22"/>
        </w:rPr>
        <w:t>., доцент</w:t>
      </w:r>
    </w:p>
    <w:p w:rsidR="00BD6581" w:rsidRPr="002441B9" w:rsidRDefault="00BD6581" w:rsidP="00BD6581">
      <w:pPr>
        <w:shd w:val="clear" w:color="auto" w:fill="FFFFFF"/>
        <w:jc w:val="right"/>
        <w:rPr>
          <w:i/>
          <w:snapToGrid w:val="0"/>
          <w:spacing w:val="-2"/>
          <w:sz w:val="22"/>
          <w:szCs w:val="22"/>
        </w:rPr>
      </w:pPr>
      <w:r w:rsidRPr="002441B9">
        <w:rPr>
          <w:i/>
          <w:snapToGrid w:val="0"/>
          <w:spacing w:val="-2"/>
          <w:sz w:val="22"/>
          <w:szCs w:val="22"/>
        </w:rPr>
        <w:t>ВНЗ Укоопспілки «Полтавський</w:t>
      </w:r>
      <w:r w:rsidRPr="00BD6581">
        <w:rPr>
          <w:i/>
          <w:snapToGrid w:val="0"/>
          <w:spacing w:val="-2"/>
          <w:sz w:val="22"/>
          <w:szCs w:val="22"/>
        </w:rPr>
        <w:t xml:space="preserve"> </w:t>
      </w:r>
      <w:r w:rsidRPr="002441B9">
        <w:rPr>
          <w:i/>
          <w:snapToGrid w:val="0"/>
          <w:spacing w:val="-2"/>
          <w:sz w:val="22"/>
          <w:szCs w:val="22"/>
        </w:rPr>
        <w:t xml:space="preserve">університет економіки і торгівлі», м. Полтава </w:t>
      </w:r>
    </w:p>
    <w:p w:rsidR="00BD6581" w:rsidRPr="002441B9" w:rsidRDefault="00BD6581" w:rsidP="00BD6581">
      <w:pPr>
        <w:shd w:val="clear" w:color="auto" w:fill="FFFFFF"/>
        <w:jc w:val="right"/>
        <w:rPr>
          <w:i/>
          <w:snapToGrid w:val="0"/>
          <w:sz w:val="22"/>
          <w:szCs w:val="22"/>
        </w:rPr>
      </w:pPr>
    </w:p>
    <w:p w:rsidR="00BD6581" w:rsidRPr="002A0A30" w:rsidRDefault="0080536B" w:rsidP="00BD6581">
      <w:pPr>
        <w:shd w:val="clear" w:color="auto" w:fill="FFFFFF"/>
        <w:jc w:val="center"/>
        <w:rPr>
          <w:caps/>
          <w:snapToGrid w:val="0"/>
          <w:sz w:val="22"/>
          <w:szCs w:val="22"/>
        </w:rPr>
      </w:pPr>
      <w:r w:rsidRPr="00772753">
        <w:rPr>
          <w:sz w:val="22"/>
          <w:szCs w:val="22"/>
        </w:rPr>
        <w:t>ФОРМУВАННЯ ЕФЕКТИВНОГО ПРОЦЕСУ ОПТИМІЗАЦІЇ СТРУКТУРИ ГРОШОВИХ ПОТОКІВ НА ПІДПРИЄМСТВІ В УМОВАХ РИНКОВИХ ТРАНСФОРМАЦІЙ</w:t>
      </w:r>
    </w:p>
    <w:p w:rsidR="00BD6581" w:rsidRPr="006D6D1D" w:rsidRDefault="00BD6581" w:rsidP="00BD6581">
      <w:pPr>
        <w:shd w:val="clear" w:color="auto" w:fill="FFFFFF"/>
        <w:jc w:val="center"/>
        <w:rPr>
          <w:snapToGrid w:val="0"/>
          <w:sz w:val="22"/>
          <w:szCs w:val="22"/>
        </w:rPr>
      </w:pPr>
    </w:p>
    <w:p w:rsidR="00BD6581" w:rsidRPr="00BD6581" w:rsidRDefault="00BD6581" w:rsidP="00BD6581">
      <w:pPr>
        <w:tabs>
          <w:tab w:val="left" w:pos="709"/>
          <w:tab w:val="left" w:pos="1418"/>
        </w:tabs>
        <w:ind w:firstLine="425"/>
        <w:jc w:val="both"/>
        <w:rPr>
          <w:sz w:val="22"/>
          <w:szCs w:val="22"/>
        </w:rPr>
      </w:pPr>
      <w:r w:rsidRPr="00BD6581">
        <w:rPr>
          <w:sz w:val="22"/>
          <w:szCs w:val="22"/>
        </w:rPr>
        <w:t>В умовах стрімких трансформаційних процесів, що відбуваються останнім часом у структурі багатьох секторів та галузей національної економіки, виникла криза платіжного обороту, значно погіршилася ситуація із готівковими розрахунками між суб’єктами господарської діяльності, спостерігається необґрунтоване зростання розмірів дебіторської та кредиторської заборгованості. Всі ці явища змушують керівників українських підприємств переглядати діючі політики управління грошовими потоками у напрямі підвищення ефективності процесу та механізму управління ними.</w:t>
      </w:r>
    </w:p>
    <w:p w:rsidR="00BD6581" w:rsidRPr="00BD6581" w:rsidRDefault="00E546A4" w:rsidP="00BD6581">
      <w:pPr>
        <w:tabs>
          <w:tab w:val="left" w:pos="709"/>
          <w:tab w:val="left" w:pos="1418"/>
        </w:tabs>
        <w:ind w:firstLine="425"/>
        <w:jc w:val="both"/>
        <w:rPr>
          <w:sz w:val="22"/>
          <w:szCs w:val="22"/>
        </w:rPr>
      </w:pPr>
      <w:r>
        <w:rPr>
          <w:sz w:val="22"/>
          <w:szCs w:val="22"/>
        </w:rPr>
        <w:t xml:space="preserve">Актуальність досліджень за даною проблематикою </w:t>
      </w:r>
      <w:r w:rsidR="00BD6581" w:rsidRPr="00BD6581">
        <w:rPr>
          <w:sz w:val="22"/>
          <w:szCs w:val="22"/>
        </w:rPr>
        <w:t xml:space="preserve">викликана тим, що реалії сьогодення призвели до необхідності перегляду основних етапів проведення та складових елементів загального процесу управління грошовими потоками у напрямі </w:t>
      </w:r>
      <w:r w:rsidR="008915FA">
        <w:rPr>
          <w:sz w:val="22"/>
          <w:szCs w:val="22"/>
        </w:rPr>
        <w:t>оптимізації їх загального розміру, узгодження структури вхідних та вихідних потоків грошових коштів із загальними потребами підприємства</w:t>
      </w:r>
      <w:r w:rsidR="00BD6581" w:rsidRPr="00BD6581">
        <w:rPr>
          <w:sz w:val="22"/>
          <w:szCs w:val="22"/>
        </w:rPr>
        <w:t xml:space="preserve"> в умовах негативного впливу чинників зовнішнього середовища та розгортання фінансової кризи.</w:t>
      </w:r>
    </w:p>
    <w:p w:rsidR="00BD6581" w:rsidRPr="00BD6581" w:rsidRDefault="00BD6581" w:rsidP="00BD6581">
      <w:pPr>
        <w:tabs>
          <w:tab w:val="left" w:pos="709"/>
          <w:tab w:val="left" w:pos="1418"/>
        </w:tabs>
        <w:ind w:firstLine="425"/>
        <w:jc w:val="both"/>
        <w:rPr>
          <w:sz w:val="22"/>
          <w:szCs w:val="22"/>
        </w:rPr>
      </w:pPr>
      <w:r w:rsidRPr="00BD6581">
        <w:rPr>
          <w:spacing w:val="-2"/>
          <w:sz w:val="22"/>
          <w:szCs w:val="22"/>
        </w:rPr>
        <w:t xml:space="preserve">Питання сутності, </w:t>
      </w:r>
      <w:r w:rsidR="00B64E94">
        <w:rPr>
          <w:spacing w:val="-2"/>
          <w:sz w:val="22"/>
          <w:szCs w:val="22"/>
        </w:rPr>
        <w:t xml:space="preserve">процесу </w:t>
      </w:r>
      <w:r w:rsidRPr="00BD6581">
        <w:rPr>
          <w:spacing w:val="-2"/>
          <w:sz w:val="22"/>
          <w:szCs w:val="22"/>
        </w:rPr>
        <w:t>управління</w:t>
      </w:r>
      <w:r w:rsidR="00B64E94">
        <w:rPr>
          <w:spacing w:val="-2"/>
          <w:sz w:val="22"/>
          <w:szCs w:val="22"/>
        </w:rPr>
        <w:t xml:space="preserve"> грошовими потоками </w:t>
      </w:r>
      <w:r w:rsidRPr="00BD6581">
        <w:rPr>
          <w:spacing w:val="-2"/>
          <w:sz w:val="22"/>
          <w:szCs w:val="22"/>
        </w:rPr>
        <w:t xml:space="preserve">та методики </w:t>
      </w:r>
      <w:r w:rsidR="00B64E94">
        <w:rPr>
          <w:spacing w:val="-2"/>
          <w:sz w:val="22"/>
          <w:szCs w:val="22"/>
        </w:rPr>
        <w:t>їх оптимізації на</w:t>
      </w:r>
      <w:r w:rsidRPr="00BD6581">
        <w:rPr>
          <w:spacing w:val="-2"/>
          <w:sz w:val="22"/>
          <w:szCs w:val="22"/>
        </w:rPr>
        <w:t xml:space="preserve"> </w:t>
      </w:r>
      <w:r w:rsidR="00B64E94">
        <w:rPr>
          <w:spacing w:val="-2"/>
          <w:sz w:val="22"/>
          <w:szCs w:val="22"/>
        </w:rPr>
        <w:t xml:space="preserve">підприємствах </w:t>
      </w:r>
      <w:r w:rsidRPr="00BD6581">
        <w:rPr>
          <w:spacing w:val="-2"/>
          <w:sz w:val="22"/>
          <w:szCs w:val="22"/>
        </w:rPr>
        <w:t xml:space="preserve">досліджували провідні українські та зарубіжні науковці, серед яких доцільно виділити: І. О. Бланка, </w:t>
      </w:r>
      <w:r w:rsidR="00B64E94">
        <w:rPr>
          <w:spacing w:val="-2"/>
          <w:sz w:val="22"/>
          <w:szCs w:val="22"/>
        </w:rPr>
        <w:t xml:space="preserve">М. Д. Білика, </w:t>
      </w:r>
      <w:r w:rsidRPr="00BD6581">
        <w:rPr>
          <w:spacing w:val="-2"/>
          <w:sz w:val="22"/>
          <w:szCs w:val="22"/>
        </w:rPr>
        <w:t>В. В. Ковальова, Л. О. </w:t>
      </w:r>
      <w:proofErr w:type="spellStart"/>
      <w:r w:rsidRPr="00BD6581">
        <w:rPr>
          <w:spacing w:val="-2"/>
          <w:sz w:val="22"/>
          <w:szCs w:val="22"/>
        </w:rPr>
        <w:t>Лігоненко</w:t>
      </w:r>
      <w:proofErr w:type="spellEnd"/>
      <w:r w:rsidRPr="00BD6581">
        <w:rPr>
          <w:spacing w:val="-2"/>
          <w:sz w:val="22"/>
          <w:szCs w:val="22"/>
        </w:rPr>
        <w:t xml:space="preserve">, </w:t>
      </w:r>
      <w:r w:rsidR="00B64E94">
        <w:rPr>
          <w:spacing w:val="-2"/>
          <w:sz w:val="22"/>
          <w:szCs w:val="22"/>
        </w:rPr>
        <w:t xml:space="preserve">Т. В. Литвинчук, </w:t>
      </w:r>
      <w:r w:rsidR="00E546A4">
        <w:rPr>
          <w:spacing w:val="-2"/>
          <w:sz w:val="22"/>
          <w:szCs w:val="22"/>
        </w:rPr>
        <w:t>О. Є. Майбороду</w:t>
      </w:r>
      <w:r w:rsidR="00B64E94">
        <w:rPr>
          <w:spacing w:val="-2"/>
          <w:sz w:val="22"/>
          <w:szCs w:val="22"/>
        </w:rPr>
        <w:t xml:space="preserve">, </w:t>
      </w:r>
      <w:r w:rsidR="00E546A4">
        <w:rPr>
          <w:spacing w:val="-2"/>
          <w:sz w:val="22"/>
          <w:szCs w:val="22"/>
        </w:rPr>
        <w:t>С. І. Надточій, О. В. </w:t>
      </w:r>
      <w:proofErr w:type="spellStart"/>
      <w:r w:rsidR="00E546A4">
        <w:rPr>
          <w:spacing w:val="-2"/>
          <w:sz w:val="22"/>
          <w:szCs w:val="22"/>
        </w:rPr>
        <w:t>Реплюк</w:t>
      </w:r>
      <w:proofErr w:type="spellEnd"/>
      <w:r w:rsidR="00B64E94">
        <w:rPr>
          <w:spacing w:val="-2"/>
          <w:sz w:val="22"/>
          <w:szCs w:val="22"/>
        </w:rPr>
        <w:t>,</w:t>
      </w:r>
      <w:r w:rsidRPr="00BD6581">
        <w:rPr>
          <w:spacing w:val="-2"/>
          <w:sz w:val="22"/>
          <w:szCs w:val="22"/>
        </w:rPr>
        <w:t xml:space="preserve"> Р. А. </w:t>
      </w:r>
      <w:proofErr w:type="spellStart"/>
      <w:r w:rsidR="00B64E94">
        <w:rPr>
          <w:iCs/>
          <w:spacing w:val="-2"/>
          <w:sz w:val="22"/>
          <w:szCs w:val="22"/>
        </w:rPr>
        <w:t>Слав’юка</w:t>
      </w:r>
      <w:proofErr w:type="spellEnd"/>
      <w:r w:rsidRPr="00BD6581">
        <w:rPr>
          <w:spacing w:val="-2"/>
          <w:sz w:val="22"/>
          <w:szCs w:val="22"/>
        </w:rPr>
        <w:t xml:space="preserve"> та інших [</w:t>
      </w:r>
      <w:r w:rsidR="00B64E94">
        <w:rPr>
          <w:spacing w:val="-2"/>
          <w:sz w:val="22"/>
          <w:szCs w:val="22"/>
        </w:rPr>
        <w:t>1-3</w:t>
      </w:r>
      <w:r w:rsidRPr="00BD6581">
        <w:rPr>
          <w:spacing w:val="-2"/>
          <w:sz w:val="22"/>
          <w:szCs w:val="22"/>
        </w:rPr>
        <w:t>].</w:t>
      </w:r>
    </w:p>
    <w:p w:rsidR="008915FA" w:rsidRPr="00BD6581" w:rsidRDefault="00BD6581" w:rsidP="008915FA">
      <w:pPr>
        <w:shd w:val="clear" w:color="auto" w:fill="FFFFFF"/>
        <w:ind w:firstLine="426"/>
        <w:jc w:val="both"/>
        <w:rPr>
          <w:rStyle w:val="rvts9"/>
          <w:sz w:val="22"/>
          <w:szCs w:val="22"/>
        </w:rPr>
      </w:pPr>
      <w:r w:rsidRPr="00BD6581">
        <w:rPr>
          <w:rStyle w:val="rvts9"/>
          <w:sz w:val="22"/>
          <w:szCs w:val="22"/>
        </w:rPr>
        <w:t xml:space="preserve">Разом з тим, розробка </w:t>
      </w:r>
      <w:r w:rsidR="00772753">
        <w:rPr>
          <w:rStyle w:val="rvts9"/>
          <w:sz w:val="22"/>
          <w:szCs w:val="22"/>
        </w:rPr>
        <w:t xml:space="preserve">ефективного </w:t>
      </w:r>
      <w:r w:rsidR="00772753" w:rsidRPr="00772753">
        <w:rPr>
          <w:sz w:val="22"/>
          <w:szCs w:val="22"/>
        </w:rPr>
        <w:t xml:space="preserve">процесу оптимізації структури грошових потоків на підприємстві </w:t>
      </w:r>
      <w:r w:rsidR="00772753">
        <w:rPr>
          <w:sz w:val="22"/>
          <w:szCs w:val="22"/>
        </w:rPr>
        <w:t>в умовах трансформаційних перетворень</w:t>
      </w:r>
      <w:r w:rsidRPr="00BD6581">
        <w:rPr>
          <w:rStyle w:val="rvts9"/>
          <w:sz w:val="22"/>
          <w:szCs w:val="22"/>
        </w:rPr>
        <w:t xml:space="preserve"> </w:t>
      </w:r>
      <w:r w:rsidR="00772753">
        <w:rPr>
          <w:rStyle w:val="rvts9"/>
          <w:sz w:val="22"/>
          <w:szCs w:val="22"/>
        </w:rPr>
        <w:t xml:space="preserve">соціально-економічних систем та дефіциту фінансових ресурсів </w:t>
      </w:r>
      <w:r w:rsidRPr="00BD6581">
        <w:rPr>
          <w:rStyle w:val="rvts9"/>
          <w:sz w:val="22"/>
          <w:szCs w:val="22"/>
        </w:rPr>
        <w:t xml:space="preserve">є важливим науковим завданням, що вимагає </w:t>
      </w:r>
      <w:r>
        <w:rPr>
          <w:rStyle w:val="rvts9"/>
          <w:sz w:val="22"/>
          <w:szCs w:val="22"/>
        </w:rPr>
        <w:t>ґрунтовного</w:t>
      </w:r>
      <w:r w:rsidRPr="00BD6581">
        <w:rPr>
          <w:rStyle w:val="rvts9"/>
          <w:sz w:val="22"/>
          <w:szCs w:val="22"/>
        </w:rPr>
        <w:t xml:space="preserve"> вивчення.</w:t>
      </w:r>
    </w:p>
    <w:p w:rsidR="00BD6581" w:rsidRPr="00BD6581" w:rsidRDefault="00BD6581" w:rsidP="00BD6581">
      <w:pPr>
        <w:shd w:val="clear" w:color="auto" w:fill="FFFFFF"/>
        <w:ind w:firstLine="426"/>
        <w:jc w:val="both"/>
        <w:rPr>
          <w:rStyle w:val="rvts9"/>
          <w:sz w:val="22"/>
          <w:szCs w:val="22"/>
        </w:rPr>
      </w:pPr>
      <w:r w:rsidRPr="00772753">
        <w:rPr>
          <w:rStyle w:val="rvts9"/>
          <w:sz w:val="22"/>
          <w:szCs w:val="22"/>
        </w:rPr>
        <w:lastRenderedPageBreak/>
        <w:t xml:space="preserve">Головною метою дослідження є розгляд основних етапів формування ефективного </w:t>
      </w:r>
      <w:r w:rsidR="00772753" w:rsidRPr="00772753">
        <w:rPr>
          <w:sz w:val="22"/>
          <w:szCs w:val="22"/>
        </w:rPr>
        <w:t>процесу оптимізації структури грошових потоків</w:t>
      </w:r>
      <w:r w:rsidRPr="00772753">
        <w:rPr>
          <w:rStyle w:val="rvts9"/>
          <w:sz w:val="22"/>
          <w:szCs w:val="22"/>
        </w:rPr>
        <w:t xml:space="preserve"> на сучасному підприємстві.</w:t>
      </w:r>
    </w:p>
    <w:p w:rsidR="00EC2D12" w:rsidRDefault="00BD6581" w:rsidP="00EC2D12">
      <w:pPr>
        <w:tabs>
          <w:tab w:val="left" w:pos="709"/>
          <w:tab w:val="left" w:pos="1418"/>
        </w:tabs>
        <w:ind w:firstLine="425"/>
        <w:jc w:val="both"/>
        <w:rPr>
          <w:sz w:val="22"/>
          <w:szCs w:val="22"/>
        </w:rPr>
      </w:pPr>
      <w:r w:rsidRPr="00BD6581">
        <w:rPr>
          <w:sz w:val="22"/>
          <w:szCs w:val="22"/>
        </w:rPr>
        <w:t>Необхідно наголосити на тому,</w:t>
      </w:r>
      <w:r>
        <w:rPr>
          <w:sz w:val="22"/>
          <w:szCs w:val="22"/>
        </w:rPr>
        <w:t xml:space="preserve"> що</w:t>
      </w:r>
      <w:r w:rsidR="00BE0CD1">
        <w:rPr>
          <w:sz w:val="22"/>
          <w:szCs w:val="22"/>
        </w:rPr>
        <w:t xml:space="preserve"> </w:t>
      </w:r>
      <w:r w:rsidR="00BE0CD1" w:rsidRPr="00BE0CD1">
        <w:rPr>
          <w:sz w:val="22"/>
          <w:szCs w:val="22"/>
        </w:rPr>
        <w:t>оптимізація структури грошових потоків є довготривалим процесом, основна мета якого полягає у виявленні рівня достатності формування грошових потоків, ефективності їх використання, збалансованості надходження та витрат грошов</w:t>
      </w:r>
      <w:r w:rsidR="00BE0CD1">
        <w:rPr>
          <w:sz w:val="22"/>
          <w:szCs w:val="22"/>
        </w:rPr>
        <w:t>их коштів за обсягом та у часі</w:t>
      </w:r>
      <w:r w:rsidR="00EC2D12">
        <w:rPr>
          <w:sz w:val="22"/>
          <w:szCs w:val="22"/>
        </w:rPr>
        <w:t xml:space="preserve"> </w:t>
      </w:r>
      <w:r w:rsidR="00EC2D12" w:rsidRPr="00EC2D12">
        <w:rPr>
          <w:sz w:val="22"/>
          <w:szCs w:val="22"/>
        </w:rPr>
        <w:t>[</w:t>
      </w:r>
      <w:r w:rsidR="00FF689F">
        <w:rPr>
          <w:sz w:val="22"/>
          <w:szCs w:val="22"/>
        </w:rPr>
        <w:t>1, с. 135-</w:t>
      </w:r>
      <w:r w:rsidR="00153B34">
        <w:rPr>
          <w:sz w:val="22"/>
          <w:szCs w:val="22"/>
        </w:rPr>
        <w:t>136</w:t>
      </w:r>
      <w:r w:rsidR="00EC2D12" w:rsidRPr="00EC2D12">
        <w:rPr>
          <w:sz w:val="22"/>
          <w:szCs w:val="22"/>
        </w:rPr>
        <w:t>]</w:t>
      </w:r>
      <w:r w:rsidR="00EC2D12">
        <w:rPr>
          <w:sz w:val="22"/>
          <w:szCs w:val="22"/>
        </w:rPr>
        <w:t>.</w:t>
      </w:r>
    </w:p>
    <w:p w:rsidR="00EC2D12" w:rsidRPr="00EC2D12" w:rsidRDefault="00EC2D12" w:rsidP="00EC2D12">
      <w:pPr>
        <w:tabs>
          <w:tab w:val="left" w:pos="709"/>
          <w:tab w:val="left" w:pos="1418"/>
        </w:tabs>
        <w:ind w:firstLine="425"/>
        <w:jc w:val="both"/>
        <w:rPr>
          <w:bCs/>
          <w:sz w:val="22"/>
          <w:szCs w:val="22"/>
        </w:rPr>
      </w:pPr>
      <w:r w:rsidRPr="00EC2D12">
        <w:rPr>
          <w:bCs/>
          <w:sz w:val="22"/>
          <w:szCs w:val="22"/>
        </w:rPr>
        <w:t>Оптимізація грошових потоків підприємства у майбутньому періоді включає ряд важливих завдань:</w:t>
      </w:r>
      <w:r>
        <w:rPr>
          <w:bCs/>
          <w:sz w:val="22"/>
          <w:szCs w:val="22"/>
        </w:rPr>
        <w:t xml:space="preserve"> 1) </w:t>
      </w:r>
      <w:r w:rsidRPr="00EC2D12">
        <w:rPr>
          <w:iCs/>
          <w:sz w:val="22"/>
          <w:szCs w:val="22"/>
        </w:rPr>
        <w:t>збалансування розміру грошових потоків;</w:t>
      </w:r>
      <w:r>
        <w:rPr>
          <w:bCs/>
          <w:sz w:val="22"/>
          <w:szCs w:val="22"/>
        </w:rPr>
        <w:t xml:space="preserve"> 2) </w:t>
      </w:r>
      <w:r w:rsidRPr="00EC2D12">
        <w:rPr>
          <w:iCs/>
          <w:sz w:val="22"/>
          <w:szCs w:val="22"/>
        </w:rPr>
        <w:t>синхронізація грошових потоків за часом;</w:t>
      </w:r>
      <w:r>
        <w:rPr>
          <w:bCs/>
          <w:sz w:val="22"/>
          <w:szCs w:val="22"/>
        </w:rPr>
        <w:t xml:space="preserve"> 3) </w:t>
      </w:r>
      <w:r w:rsidRPr="00EC2D12">
        <w:rPr>
          <w:iCs/>
          <w:sz w:val="22"/>
          <w:szCs w:val="22"/>
        </w:rPr>
        <w:t xml:space="preserve">максимізація чистого грошового потоку </w:t>
      </w:r>
      <w:r w:rsidRPr="00EC2D12">
        <w:rPr>
          <w:sz w:val="22"/>
          <w:szCs w:val="22"/>
        </w:rPr>
        <w:t>[3, с. 307]</w:t>
      </w:r>
      <w:r w:rsidRPr="00EC2D12">
        <w:rPr>
          <w:iCs/>
          <w:sz w:val="22"/>
          <w:szCs w:val="22"/>
        </w:rPr>
        <w:t>.</w:t>
      </w:r>
    </w:p>
    <w:p w:rsidR="00B6794E" w:rsidRDefault="00BE0CD1" w:rsidP="00B6794E">
      <w:pPr>
        <w:tabs>
          <w:tab w:val="left" w:pos="709"/>
          <w:tab w:val="left" w:pos="1418"/>
        </w:tabs>
        <w:ind w:firstLine="425"/>
        <w:jc w:val="both"/>
        <w:rPr>
          <w:sz w:val="22"/>
          <w:szCs w:val="22"/>
        </w:rPr>
      </w:pPr>
      <w:r w:rsidRPr="00B6794E">
        <w:rPr>
          <w:sz w:val="22"/>
          <w:szCs w:val="22"/>
        </w:rPr>
        <w:t>На думку автора, до основних етапів оптимізації структури грошових потоків на підприємстві повинні належати:</w:t>
      </w:r>
    </w:p>
    <w:p w:rsidR="00B6794E" w:rsidRDefault="00BE0CD1" w:rsidP="00B6794E">
      <w:pPr>
        <w:tabs>
          <w:tab w:val="left" w:pos="709"/>
          <w:tab w:val="left" w:pos="1418"/>
        </w:tabs>
        <w:ind w:firstLine="425"/>
        <w:jc w:val="both"/>
        <w:rPr>
          <w:sz w:val="22"/>
          <w:szCs w:val="22"/>
        </w:rPr>
      </w:pPr>
      <w:r w:rsidRPr="00B6794E">
        <w:rPr>
          <w:sz w:val="22"/>
          <w:szCs w:val="22"/>
        </w:rPr>
        <w:t>Етап 1. Визначення динаміки формування вхідного (позитивного) грошового потоку підприємства у розрізі окремих його джерел. Далі здійснюватиметься порівняння темпів зростання обсягу надходжень із темпами приросту активів підприємства, обсягами виробництва та реалізації продукції (товарів, робіт, послуг). При цьому керівництву доцільно приділити особливу увагу співвідношенню потоків грошових коштів, що отримані із внутрішніх та зовнішніх джерел, виявити рівень залежності діяльності підприємства від зовнішніх джерел фінансування</w:t>
      </w:r>
      <w:r w:rsidR="00772753">
        <w:rPr>
          <w:sz w:val="22"/>
          <w:szCs w:val="22"/>
        </w:rPr>
        <w:t xml:space="preserve"> його оборотних і необоротних активів</w:t>
      </w:r>
      <w:r w:rsidRPr="00B6794E">
        <w:rPr>
          <w:sz w:val="22"/>
          <w:szCs w:val="22"/>
        </w:rPr>
        <w:t>.</w:t>
      </w:r>
    </w:p>
    <w:p w:rsidR="00B6794E" w:rsidRDefault="00BE0CD1" w:rsidP="00B6794E">
      <w:pPr>
        <w:tabs>
          <w:tab w:val="left" w:pos="709"/>
          <w:tab w:val="left" w:pos="1418"/>
        </w:tabs>
        <w:ind w:firstLine="425"/>
        <w:jc w:val="both"/>
        <w:rPr>
          <w:sz w:val="22"/>
          <w:szCs w:val="22"/>
        </w:rPr>
      </w:pPr>
      <w:r w:rsidRPr="00B6794E">
        <w:rPr>
          <w:sz w:val="22"/>
          <w:szCs w:val="22"/>
        </w:rPr>
        <w:t>Етап 2. Визначення динаміки формування вихідного (негативного) грошового потоку підприємства. Потрібно провести дослідження структури вихідного (негативного) грошового потоку за напрямами витрачання грошових коштів як із власних, так із залучених джерел, оцінку його впливу на зростання ринкової вартості активів підприємства.</w:t>
      </w:r>
    </w:p>
    <w:p w:rsidR="00C449F7" w:rsidRDefault="00BE0CD1" w:rsidP="00C449F7">
      <w:pPr>
        <w:tabs>
          <w:tab w:val="left" w:pos="709"/>
          <w:tab w:val="left" w:pos="1418"/>
        </w:tabs>
        <w:ind w:firstLine="425"/>
        <w:jc w:val="both"/>
        <w:rPr>
          <w:sz w:val="22"/>
          <w:szCs w:val="22"/>
        </w:rPr>
      </w:pPr>
      <w:r w:rsidRPr="00B6794E">
        <w:rPr>
          <w:sz w:val="22"/>
          <w:szCs w:val="22"/>
        </w:rPr>
        <w:t>Етап 3. Здійснення збалансування вхідних (позитивних) і вихідних (негативних) грошових потоків за їх обсягом, визначення динаміки чистого грошового потоку як найважливішого показника результативності господарсько-фінансової діяльності підприємства. Разом з тим, керівництву підприємства слід визначити індикатори рівня збалансованості грошових потоків.</w:t>
      </w:r>
    </w:p>
    <w:p w:rsidR="00B6794E" w:rsidRDefault="00B6794E" w:rsidP="00B6794E">
      <w:pPr>
        <w:tabs>
          <w:tab w:val="left" w:pos="709"/>
          <w:tab w:val="left" w:pos="1418"/>
        </w:tabs>
        <w:ind w:firstLine="425"/>
        <w:jc w:val="both"/>
        <w:rPr>
          <w:sz w:val="22"/>
          <w:szCs w:val="22"/>
        </w:rPr>
      </w:pPr>
      <w:r w:rsidRPr="00B6794E">
        <w:rPr>
          <w:sz w:val="22"/>
          <w:szCs w:val="22"/>
        </w:rPr>
        <w:lastRenderedPageBreak/>
        <w:t>Етап 4. Визначення синхронності формування вхідних (позитивних) та вихідних (негативних) грошових потоків у розрізі окремих інтервалів звітного періоду</w:t>
      </w:r>
      <w:r w:rsidR="00153B34">
        <w:rPr>
          <w:sz w:val="22"/>
          <w:szCs w:val="22"/>
        </w:rPr>
        <w:t xml:space="preserve"> </w:t>
      </w:r>
      <w:r w:rsidR="00153B34" w:rsidRPr="00EC2D12">
        <w:rPr>
          <w:sz w:val="22"/>
          <w:szCs w:val="22"/>
        </w:rPr>
        <w:t>[</w:t>
      </w:r>
      <w:r w:rsidR="00153B34">
        <w:rPr>
          <w:sz w:val="22"/>
          <w:szCs w:val="22"/>
        </w:rPr>
        <w:t>2, с. 88</w:t>
      </w:r>
      <w:r w:rsidR="00153B34" w:rsidRPr="00EC2D12">
        <w:rPr>
          <w:sz w:val="22"/>
          <w:szCs w:val="22"/>
        </w:rPr>
        <w:t>]</w:t>
      </w:r>
      <w:r w:rsidRPr="00B6794E">
        <w:rPr>
          <w:sz w:val="22"/>
          <w:szCs w:val="22"/>
        </w:rPr>
        <w:t>.</w:t>
      </w:r>
    </w:p>
    <w:p w:rsidR="00BD6581" w:rsidRDefault="00B6794E" w:rsidP="0080536B">
      <w:pPr>
        <w:tabs>
          <w:tab w:val="left" w:pos="709"/>
          <w:tab w:val="left" w:pos="1418"/>
        </w:tabs>
        <w:ind w:firstLine="425"/>
        <w:jc w:val="both"/>
        <w:rPr>
          <w:sz w:val="22"/>
          <w:szCs w:val="22"/>
        </w:rPr>
      </w:pPr>
      <w:r w:rsidRPr="00B6794E">
        <w:rPr>
          <w:sz w:val="22"/>
          <w:szCs w:val="22"/>
        </w:rPr>
        <w:t xml:space="preserve">Етап 5. Оцінка ефективності </w:t>
      </w:r>
      <w:r w:rsidR="00C449F7">
        <w:rPr>
          <w:sz w:val="22"/>
          <w:szCs w:val="22"/>
        </w:rPr>
        <w:t xml:space="preserve">розподілу </w:t>
      </w:r>
      <w:r w:rsidRPr="00B6794E">
        <w:rPr>
          <w:sz w:val="22"/>
          <w:szCs w:val="22"/>
        </w:rPr>
        <w:t xml:space="preserve">грошових потоків </w:t>
      </w:r>
      <w:r w:rsidR="00C449F7">
        <w:rPr>
          <w:sz w:val="22"/>
          <w:szCs w:val="22"/>
        </w:rPr>
        <w:t xml:space="preserve">на покриття існуючих потреб </w:t>
      </w:r>
      <w:r w:rsidRPr="00B6794E">
        <w:rPr>
          <w:sz w:val="22"/>
          <w:szCs w:val="22"/>
        </w:rPr>
        <w:t>підприємства та прийняття відповідних управлінських рішень.</w:t>
      </w:r>
    </w:p>
    <w:p w:rsidR="0080536B" w:rsidRPr="0080536B" w:rsidRDefault="00BD6581" w:rsidP="0080536B">
      <w:pPr>
        <w:tabs>
          <w:tab w:val="left" w:pos="709"/>
          <w:tab w:val="left" w:pos="1418"/>
        </w:tabs>
        <w:ind w:firstLine="425"/>
        <w:jc w:val="both"/>
        <w:rPr>
          <w:sz w:val="22"/>
          <w:szCs w:val="22"/>
        </w:rPr>
      </w:pPr>
      <w:r w:rsidRPr="0080536B">
        <w:rPr>
          <w:sz w:val="22"/>
          <w:szCs w:val="22"/>
        </w:rPr>
        <w:t>Слід відзначити, що</w:t>
      </w:r>
      <w:r w:rsidR="0080536B">
        <w:rPr>
          <w:sz w:val="22"/>
          <w:szCs w:val="22"/>
        </w:rPr>
        <w:t xml:space="preserve"> всі етапи процесу оптимізації структури грошових потоків на підприємстві повинні бути взаємоузгодженими із загальною політикою управління активами та капіталу, що дозволить реалізувати принцип цілісності соціально-економічних систем.</w:t>
      </w:r>
    </w:p>
    <w:p w:rsidR="0080536B" w:rsidRDefault="00B6794E" w:rsidP="0080536B">
      <w:pPr>
        <w:tabs>
          <w:tab w:val="left" w:pos="709"/>
          <w:tab w:val="left" w:pos="1418"/>
        </w:tabs>
        <w:ind w:firstLine="425"/>
        <w:jc w:val="both"/>
        <w:rPr>
          <w:bCs/>
          <w:sz w:val="22"/>
          <w:szCs w:val="22"/>
        </w:rPr>
      </w:pPr>
      <w:r w:rsidRPr="0080536B">
        <w:rPr>
          <w:bCs/>
          <w:sz w:val="22"/>
          <w:szCs w:val="22"/>
        </w:rPr>
        <w:t>На наш погляд,</w:t>
      </w:r>
      <w:r w:rsidRPr="0080536B">
        <w:rPr>
          <w:sz w:val="22"/>
          <w:szCs w:val="22"/>
        </w:rPr>
        <w:t xml:space="preserve"> запропоновані етапи оптимізації структури грошових потоків на рівні окремих підприємств дозволять </w:t>
      </w:r>
      <w:r w:rsidR="00153B34">
        <w:rPr>
          <w:sz w:val="22"/>
          <w:szCs w:val="22"/>
        </w:rPr>
        <w:t>сформувати стабільний розмір чистого грошового потоку</w:t>
      </w:r>
      <w:r w:rsidRPr="0080536B">
        <w:rPr>
          <w:sz w:val="22"/>
          <w:szCs w:val="22"/>
        </w:rPr>
        <w:t>, що є важливим індикатором інвестиційної привабливості кожного суб’єкту ринку.</w:t>
      </w:r>
      <w:r w:rsidR="0080536B">
        <w:rPr>
          <w:bCs/>
          <w:sz w:val="22"/>
          <w:szCs w:val="22"/>
        </w:rPr>
        <w:t xml:space="preserve"> </w:t>
      </w:r>
      <w:r w:rsidR="0080536B">
        <w:rPr>
          <w:sz w:val="22"/>
          <w:szCs w:val="22"/>
        </w:rPr>
        <w:t>Тому о</w:t>
      </w:r>
      <w:r w:rsidRPr="0080536B">
        <w:rPr>
          <w:sz w:val="22"/>
          <w:szCs w:val="22"/>
        </w:rPr>
        <w:t>птимізація структури грошових потоків має забезпечити ефективний розподіл платіжних засобів підприємства у динаміці з урахуванням критеріїв ефективності управління ними.</w:t>
      </w:r>
    </w:p>
    <w:p w:rsidR="00531F15" w:rsidRPr="0080536B" w:rsidRDefault="00531F15" w:rsidP="0080536B">
      <w:pPr>
        <w:tabs>
          <w:tab w:val="left" w:pos="709"/>
          <w:tab w:val="left" w:pos="1418"/>
        </w:tabs>
        <w:ind w:firstLine="425"/>
        <w:jc w:val="both"/>
        <w:rPr>
          <w:bCs/>
          <w:sz w:val="22"/>
          <w:szCs w:val="22"/>
        </w:rPr>
      </w:pPr>
      <w:r w:rsidRPr="0080536B">
        <w:rPr>
          <w:bCs/>
          <w:sz w:val="22"/>
          <w:szCs w:val="22"/>
        </w:rPr>
        <w:t>Таким чином,</w:t>
      </w:r>
      <w:r w:rsidR="0080536B" w:rsidRPr="0080536B">
        <w:rPr>
          <w:bCs/>
          <w:sz w:val="22"/>
          <w:szCs w:val="22"/>
        </w:rPr>
        <w:t xml:space="preserve"> </w:t>
      </w:r>
      <w:r w:rsidR="0080536B" w:rsidRPr="0080536B">
        <w:rPr>
          <w:spacing w:val="-4"/>
          <w:sz w:val="22"/>
          <w:szCs w:val="22"/>
        </w:rPr>
        <w:t xml:space="preserve">практична реалізація розглянутих вище заходів буде сприяти формуванню сучасної політики управління грошовими потоками на </w:t>
      </w:r>
      <w:r w:rsidR="0080536B">
        <w:rPr>
          <w:sz w:val="22"/>
          <w:szCs w:val="22"/>
        </w:rPr>
        <w:t>рівні підприємства</w:t>
      </w:r>
      <w:r w:rsidR="0080536B" w:rsidRPr="0080536B">
        <w:rPr>
          <w:spacing w:val="-4"/>
          <w:sz w:val="22"/>
          <w:szCs w:val="22"/>
        </w:rPr>
        <w:t xml:space="preserve"> як частини загальної антикризової стратегії його розвитку, розрахованої на короткострокову та середньострокову перспективу і орієнтовану на стабілізацію фінансово-господа</w:t>
      </w:r>
      <w:r w:rsidR="0080536B">
        <w:rPr>
          <w:spacing w:val="-4"/>
          <w:sz w:val="22"/>
          <w:szCs w:val="22"/>
        </w:rPr>
        <w:t>рської діяльності суб’єкту ринкових відносин</w:t>
      </w:r>
      <w:r w:rsidR="0080536B" w:rsidRPr="0080536B">
        <w:rPr>
          <w:spacing w:val="-4"/>
          <w:sz w:val="22"/>
          <w:szCs w:val="22"/>
        </w:rPr>
        <w:t>.</w:t>
      </w:r>
    </w:p>
    <w:p w:rsidR="00531F15" w:rsidRPr="006D6D1D" w:rsidRDefault="00531F15" w:rsidP="00531F15">
      <w:pPr>
        <w:shd w:val="clear" w:color="auto" w:fill="FFFFFF"/>
        <w:jc w:val="center"/>
        <w:rPr>
          <w:snapToGrid w:val="0"/>
          <w:sz w:val="22"/>
          <w:szCs w:val="22"/>
        </w:rPr>
      </w:pPr>
    </w:p>
    <w:p w:rsidR="00531F15" w:rsidRPr="00435409" w:rsidRDefault="00531F15" w:rsidP="00531F15">
      <w:pPr>
        <w:shd w:val="clear" w:color="auto" w:fill="FFFFFF"/>
        <w:jc w:val="center"/>
        <w:rPr>
          <w:b/>
          <w:spacing w:val="-4"/>
          <w:sz w:val="22"/>
          <w:szCs w:val="22"/>
        </w:rPr>
      </w:pPr>
      <w:r w:rsidRPr="00435409">
        <w:rPr>
          <w:b/>
          <w:spacing w:val="-4"/>
          <w:sz w:val="22"/>
          <w:szCs w:val="22"/>
        </w:rPr>
        <w:t>Список використаних джерел:</w:t>
      </w:r>
    </w:p>
    <w:p w:rsidR="00B64E94" w:rsidRPr="00B64E94" w:rsidRDefault="00531F15" w:rsidP="00B64E94">
      <w:pPr>
        <w:tabs>
          <w:tab w:val="left" w:pos="709"/>
          <w:tab w:val="left" w:pos="1418"/>
        </w:tabs>
        <w:ind w:firstLine="425"/>
        <w:jc w:val="both"/>
      </w:pPr>
      <w:r>
        <w:rPr>
          <w:spacing w:val="-2"/>
        </w:rPr>
        <w:t xml:space="preserve">1. </w:t>
      </w:r>
      <w:r w:rsidR="00B64E94" w:rsidRPr="000D56ED">
        <w:rPr>
          <w:szCs w:val="28"/>
        </w:rPr>
        <w:t xml:space="preserve">Білик М. Д., Надточій С. І. Грошові потоки підприємств у </w:t>
      </w:r>
      <w:proofErr w:type="spellStart"/>
      <w:r w:rsidR="00B64E94" w:rsidRPr="000D56ED">
        <w:rPr>
          <w:szCs w:val="28"/>
        </w:rPr>
        <w:t>мікро-</w:t>
      </w:r>
      <w:proofErr w:type="spellEnd"/>
      <w:r w:rsidR="00B64E94" w:rsidRPr="000D56ED">
        <w:rPr>
          <w:szCs w:val="28"/>
        </w:rPr>
        <w:t xml:space="preserve"> та макроекономічному аспекті. </w:t>
      </w:r>
      <w:r w:rsidR="00B64E94" w:rsidRPr="000D56ED">
        <w:rPr>
          <w:i/>
          <w:szCs w:val="28"/>
        </w:rPr>
        <w:t>Фінанси України</w:t>
      </w:r>
      <w:r w:rsidR="00B64E94" w:rsidRPr="000D56ED">
        <w:rPr>
          <w:szCs w:val="28"/>
        </w:rPr>
        <w:t>. 2013. № 6. C</w:t>
      </w:r>
      <w:r w:rsidR="00B64E94">
        <w:rPr>
          <w:szCs w:val="28"/>
        </w:rPr>
        <w:t>. </w:t>
      </w:r>
      <w:r w:rsidR="00B64E94" w:rsidRPr="000D56ED">
        <w:rPr>
          <w:szCs w:val="28"/>
        </w:rPr>
        <w:t>133–147.</w:t>
      </w:r>
    </w:p>
    <w:p w:rsidR="00EC2D12" w:rsidRDefault="00B64E94" w:rsidP="00B64E94">
      <w:pPr>
        <w:tabs>
          <w:tab w:val="left" w:pos="709"/>
          <w:tab w:val="left" w:pos="1418"/>
        </w:tabs>
        <w:ind w:firstLine="425"/>
        <w:jc w:val="both"/>
        <w:rPr>
          <w:bCs/>
          <w:spacing w:val="-2"/>
        </w:rPr>
      </w:pPr>
      <w:r>
        <w:t xml:space="preserve">2. </w:t>
      </w:r>
      <w:r w:rsidRPr="00B64E94">
        <w:t xml:space="preserve">Литвинчук Т. В. Грошові потоки в системі управління підприємством. </w:t>
      </w:r>
      <w:r w:rsidRPr="00B64E94">
        <w:rPr>
          <w:i/>
        </w:rPr>
        <w:t>Вісник Хмельницького національного університету</w:t>
      </w:r>
      <w:r>
        <w:t>. 2014. № 6. С. 86–90.</w:t>
      </w:r>
    </w:p>
    <w:p w:rsidR="00C449F7" w:rsidRPr="00153B34" w:rsidRDefault="00B64E94" w:rsidP="00C449F7">
      <w:pPr>
        <w:tabs>
          <w:tab w:val="left" w:pos="709"/>
          <w:tab w:val="left" w:pos="1418"/>
        </w:tabs>
        <w:ind w:firstLine="425"/>
        <w:jc w:val="both"/>
        <w:rPr>
          <w:szCs w:val="28"/>
        </w:rPr>
      </w:pPr>
      <w:r>
        <w:rPr>
          <w:rFonts w:eastAsia="Arimo-Bold"/>
          <w:bCs/>
          <w:szCs w:val="28"/>
        </w:rPr>
        <w:t xml:space="preserve">3. </w:t>
      </w:r>
      <w:r w:rsidR="00EC2D12" w:rsidRPr="000D56ED">
        <w:rPr>
          <w:rFonts w:eastAsia="Arimo-Bold"/>
          <w:bCs/>
          <w:szCs w:val="28"/>
        </w:rPr>
        <w:t xml:space="preserve">Майборода О. Є., Майборода О. В., </w:t>
      </w:r>
      <w:proofErr w:type="spellStart"/>
      <w:r w:rsidR="00EC2D12" w:rsidRPr="000D56ED">
        <w:rPr>
          <w:rFonts w:eastAsia="Arimo-Bold"/>
          <w:bCs/>
          <w:szCs w:val="28"/>
        </w:rPr>
        <w:t>Реплюк</w:t>
      </w:r>
      <w:proofErr w:type="spellEnd"/>
      <w:r w:rsidR="00EC2D12" w:rsidRPr="000D56ED">
        <w:rPr>
          <w:rFonts w:eastAsia="Arimo-Bold"/>
          <w:bCs/>
          <w:szCs w:val="28"/>
        </w:rPr>
        <w:t> О. В. Напрями управління грошовими</w:t>
      </w:r>
      <w:r w:rsidR="00EC2D12" w:rsidRPr="000D56ED">
        <w:rPr>
          <w:szCs w:val="28"/>
        </w:rPr>
        <w:t xml:space="preserve"> </w:t>
      </w:r>
      <w:r w:rsidR="00EC2D12" w:rsidRPr="000D56ED">
        <w:rPr>
          <w:rFonts w:eastAsia="Arimo-Bold"/>
          <w:bCs/>
          <w:szCs w:val="28"/>
        </w:rPr>
        <w:t xml:space="preserve">потоками підприємства. </w:t>
      </w:r>
      <w:r w:rsidR="00EC2D12" w:rsidRPr="000D56ED">
        <w:rPr>
          <w:i/>
          <w:szCs w:val="28"/>
        </w:rPr>
        <w:t>Економіка і суспільство. Серія: економіка та управління підприємствами</w:t>
      </w:r>
      <w:r w:rsidR="00EC2D12" w:rsidRPr="000D56ED">
        <w:rPr>
          <w:szCs w:val="28"/>
        </w:rPr>
        <w:t>. Мукачівський держав</w:t>
      </w:r>
      <w:r>
        <w:rPr>
          <w:szCs w:val="28"/>
        </w:rPr>
        <w:t>ний університет. 2017. № 10. С. </w:t>
      </w:r>
      <w:r w:rsidR="00EC2D12" w:rsidRPr="000D56ED">
        <w:rPr>
          <w:szCs w:val="28"/>
        </w:rPr>
        <w:t>305–309.</w:t>
      </w:r>
    </w:p>
    <w:sectPr w:rsidR="00C449F7" w:rsidRPr="00153B34" w:rsidSect="002441B9">
      <w:pgSz w:w="8392" w:h="11907"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mo-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72E4F"/>
    <w:multiLevelType w:val="hybridMultilevel"/>
    <w:tmpl w:val="95F2ED62"/>
    <w:lvl w:ilvl="0" w:tplc="684C83C2">
      <w:start w:val="1"/>
      <w:numFmt w:val="decimal"/>
      <w:lvlText w:val="%1."/>
      <w:lvlJc w:val="left"/>
      <w:pPr>
        <w:ind w:left="1146" w:hanging="360"/>
      </w:pPr>
      <w:rPr>
        <w:b w:val="0"/>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37A60B5F"/>
    <w:multiLevelType w:val="hybridMultilevel"/>
    <w:tmpl w:val="3342DC08"/>
    <w:lvl w:ilvl="0" w:tplc="DA2E9A04">
      <w:start w:val="1"/>
      <w:numFmt w:val="decimal"/>
      <w:lvlText w:val="%1."/>
      <w:lvlJc w:val="center"/>
      <w:pPr>
        <w:ind w:left="720" w:hanging="360"/>
      </w:pPr>
      <w:rPr>
        <w:b w:val="0"/>
        <w:i w:val="0"/>
        <w:sz w:val="28"/>
        <w:lang w:val="uk-U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F05E52"/>
    <w:multiLevelType w:val="hybridMultilevel"/>
    <w:tmpl w:val="95F2ED62"/>
    <w:lvl w:ilvl="0" w:tplc="684C83C2">
      <w:start w:val="1"/>
      <w:numFmt w:val="decimal"/>
      <w:lvlText w:val="%1."/>
      <w:lvlJc w:val="left"/>
      <w:pPr>
        <w:ind w:left="1146" w:hanging="360"/>
      </w:pPr>
      <w:rPr>
        <w:b w:val="0"/>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E542D"/>
    <w:rsid w:val="00006C0D"/>
    <w:rsid w:val="00032B0B"/>
    <w:rsid w:val="00153B34"/>
    <w:rsid w:val="001763F1"/>
    <w:rsid w:val="001E542D"/>
    <w:rsid w:val="00231D08"/>
    <w:rsid w:val="002441B9"/>
    <w:rsid w:val="002A0A30"/>
    <w:rsid w:val="002D5A7A"/>
    <w:rsid w:val="00305650"/>
    <w:rsid w:val="003B0488"/>
    <w:rsid w:val="00435409"/>
    <w:rsid w:val="00531F15"/>
    <w:rsid w:val="00597D0D"/>
    <w:rsid w:val="005F3BED"/>
    <w:rsid w:val="006A4EEC"/>
    <w:rsid w:val="006D6D1D"/>
    <w:rsid w:val="0073060C"/>
    <w:rsid w:val="00772753"/>
    <w:rsid w:val="007C4C57"/>
    <w:rsid w:val="0080536B"/>
    <w:rsid w:val="008915FA"/>
    <w:rsid w:val="008D68FB"/>
    <w:rsid w:val="00B25C7F"/>
    <w:rsid w:val="00B62B73"/>
    <w:rsid w:val="00B64E94"/>
    <w:rsid w:val="00B6794E"/>
    <w:rsid w:val="00BD6581"/>
    <w:rsid w:val="00BE0CD1"/>
    <w:rsid w:val="00C449F7"/>
    <w:rsid w:val="00CC67CF"/>
    <w:rsid w:val="00CF215D"/>
    <w:rsid w:val="00DB4521"/>
    <w:rsid w:val="00DC7C6D"/>
    <w:rsid w:val="00E546A4"/>
    <w:rsid w:val="00E80A07"/>
    <w:rsid w:val="00EC2D12"/>
    <w:rsid w:val="00ED607F"/>
    <w:rsid w:val="00FC5BD3"/>
    <w:rsid w:val="00FC6C17"/>
    <w:rsid w:val="00FE1251"/>
    <w:rsid w:val="00FF6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1B9"/>
    <w:pPr>
      <w:spacing w:after="200" w:line="276" w:lineRule="auto"/>
      <w:ind w:left="720"/>
      <w:contextualSpacing/>
    </w:pPr>
    <w:rPr>
      <w:rFonts w:ascii="Calibri" w:eastAsia="Calibri" w:hAnsi="Calibri"/>
      <w:sz w:val="22"/>
      <w:szCs w:val="22"/>
      <w:lang w:val="ru-RU" w:eastAsia="en-US"/>
    </w:rPr>
  </w:style>
  <w:style w:type="character" w:customStyle="1" w:styleId="rvts9">
    <w:name w:val="rvts9"/>
    <w:rsid w:val="002A0A30"/>
    <w:rPr>
      <w:rFonts w:ascii="Times New Roman" w:hAnsi="Times New Roman" w:cs="Times New Roman" w:hint="default"/>
      <w:sz w:val="28"/>
      <w:szCs w:val="28"/>
    </w:rPr>
  </w:style>
  <w:style w:type="character" w:customStyle="1" w:styleId="rvts8">
    <w:name w:val="rvts8"/>
    <w:rsid w:val="002A0A30"/>
    <w:rPr>
      <w:rFonts w:ascii="Times New Roman" w:hAnsi="Times New Roman" w:cs="Times New Roman" w:hint="default"/>
      <w:sz w:val="24"/>
      <w:szCs w:val="24"/>
    </w:rPr>
  </w:style>
  <w:style w:type="paragraph" w:customStyle="1" w:styleId="a4">
    <w:name w:val="АА"/>
    <w:basedOn w:val="a"/>
    <w:rsid w:val="00305650"/>
    <w:pPr>
      <w:overflowPunct w:val="0"/>
      <w:autoSpaceDE w:val="0"/>
      <w:autoSpaceDN w:val="0"/>
      <w:adjustRightInd w:val="0"/>
      <w:spacing w:line="360" w:lineRule="auto"/>
      <w:ind w:firstLine="709"/>
      <w:contextualSpacing/>
      <w:jc w:val="both"/>
    </w:pPr>
    <w:rPr>
      <w:sz w:val="28"/>
      <w:szCs w:val="28"/>
      <w:lang w:val="ru-RU"/>
    </w:rPr>
  </w:style>
  <w:style w:type="paragraph" w:styleId="a5">
    <w:name w:val="Body Text"/>
    <w:basedOn w:val="a"/>
    <w:link w:val="a6"/>
    <w:rsid w:val="00BD6581"/>
    <w:pPr>
      <w:spacing w:line="360" w:lineRule="auto"/>
    </w:pPr>
    <w:rPr>
      <w:sz w:val="28"/>
    </w:rPr>
  </w:style>
  <w:style w:type="character" w:customStyle="1" w:styleId="a6">
    <w:name w:val="Основной текст Знак"/>
    <w:basedOn w:val="a0"/>
    <w:link w:val="a5"/>
    <w:rsid w:val="00BD6581"/>
    <w:rPr>
      <w:rFonts w:ascii="Times New Roman" w:eastAsia="Times New Roman" w:hAnsi="Times New Roman" w:cs="Times New Roman"/>
      <w:sz w:val="28"/>
      <w:szCs w:val="20"/>
      <w:lang w:eastAsia="ru-RU"/>
    </w:rPr>
  </w:style>
  <w:style w:type="paragraph" w:styleId="a7">
    <w:name w:val="No Spacing"/>
    <w:link w:val="a8"/>
    <w:uiPriority w:val="1"/>
    <w:qFormat/>
    <w:rsid w:val="00BE0CD1"/>
    <w:pPr>
      <w:spacing w:after="0" w:line="240" w:lineRule="auto"/>
    </w:pPr>
    <w:rPr>
      <w:rFonts w:ascii="Calibri" w:eastAsia="Times New Roman" w:hAnsi="Calibri" w:cs="Times New Roman"/>
      <w:lang w:val="ru-RU" w:eastAsia="ru-RU"/>
    </w:rPr>
  </w:style>
  <w:style w:type="character" w:customStyle="1" w:styleId="a8">
    <w:name w:val="Без интервала Знак"/>
    <w:basedOn w:val="a0"/>
    <w:link w:val="a7"/>
    <w:uiPriority w:val="1"/>
    <w:locked/>
    <w:rsid w:val="00BE0CD1"/>
    <w:rPr>
      <w:rFonts w:ascii="Calibri" w:eastAsia="Times New Roman" w:hAnsi="Calibri" w:cs="Times New Roman"/>
      <w:lang w:val="ru-RU" w:eastAsia="ru-RU"/>
    </w:rPr>
  </w:style>
  <w:style w:type="paragraph" w:customStyle="1" w:styleId="Pa23">
    <w:name w:val="Pa23"/>
    <w:basedOn w:val="a"/>
    <w:next w:val="a"/>
    <w:uiPriority w:val="99"/>
    <w:rsid w:val="00EC2D12"/>
    <w:pPr>
      <w:autoSpaceDE w:val="0"/>
      <w:autoSpaceDN w:val="0"/>
      <w:adjustRightInd w:val="0"/>
      <w:spacing w:line="191" w:lineRule="atLeast"/>
    </w:pPr>
    <w:rPr>
      <w:sz w:val="24"/>
      <w:szCs w:val="24"/>
      <w:lang w:val="ru-RU"/>
    </w:rPr>
  </w:style>
  <w:style w:type="paragraph" w:customStyle="1" w:styleId="Default">
    <w:name w:val="Default"/>
    <w:rsid w:val="00B64E9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12756871">
      <w:bodyDiv w:val="1"/>
      <w:marLeft w:val="0"/>
      <w:marRight w:val="0"/>
      <w:marTop w:val="0"/>
      <w:marBottom w:val="0"/>
      <w:divBdr>
        <w:top w:val="none" w:sz="0" w:space="0" w:color="auto"/>
        <w:left w:val="none" w:sz="0" w:space="0" w:color="auto"/>
        <w:bottom w:val="none" w:sz="0" w:space="0" w:color="auto"/>
        <w:right w:val="none" w:sz="0" w:space="0" w:color="auto"/>
      </w:divBdr>
    </w:div>
    <w:div w:id="327103752">
      <w:bodyDiv w:val="1"/>
      <w:marLeft w:val="0"/>
      <w:marRight w:val="0"/>
      <w:marTop w:val="0"/>
      <w:marBottom w:val="0"/>
      <w:divBdr>
        <w:top w:val="none" w:sz="0" w:space="0" w:color="auto"/>
        <w:left w:val="none" w:sz="0" w:space="0" w:color="auto"/>
        <w:bottom w:val="none" w:sz="0" w:space="0" w:color="auto"/>
        <w:right w:val="none" w:sz="0" w:space="0" w:color="auto"/>
      </w:divBdr>
    </w:div>
    <w:div w:id="458260428">
      <w:bodyDiv w:val="1"/>
      <w:marLeft w:val="0"/>
      <w:marRight w:val="0"/>
      <w:marTop w:val="0"/>
      <w:marBottom w:val="0"/>
      <w:divBdr>
        <w:top w:val="none" w:sz="0" w:space="0" w:color="auto"/>
        <w:left w:val="none" w:sz="0" w:space="0" w:color="auto"/>
        <w:bottom w:val="none" w:sz="0" w:space="0" w:color="auto"/>
        <w:right w:val="none" w:sz="0" w:space="0" w:color="auto"/>
      </w:divBdr>
    </w:div>
    <w:div w:id="469321940">
      <w:bodyDiv w:val="1"/>
      <w:marLeft w:val="0"/>
      <w:marRight w:val="0"/>
      <w:marTop w:val="0"/>
      <w:marBottom w:val="0"/>
      <w:divBdr>
        <w:top w:val="none" w:sz="0" w:space="0" w:color="auto"/>
        <w:left w:val="none" w:sz="0" w:space="0" w:color="auto"/>
        <w:bottom w:val="none" w:sz="0" w:space="0" w:color="auto"/>
        <w:right w:val="none" w:sz="0" w:space="0" w:color="auto"/>
      </w:divBdr>
    </w:div>
    <w:div w:id="1207987037">
      <w:bodyDiv w:val="1"/>
      <w:marLeft w:val="0"/>
      <w:marRight w:val="0"/>
      <w:marTop w:val="0"/>
      <w:marBottom w:val="0"/>
      <w:divBdr>
        <w:top w:val="none" w:sz="0" w:space="0" w:color="auto"/>
        <w:left w:val="none" w:sz="0" w:space="0" w:color="auto"/>
        <w:bottom w:val="none" w:sz="0" w:space="0" w:color="auto"/>
        <w:right w:val="none" w:sz="0" w:space="0" w:color="auto"/>
      </w:divBdr>
    </w:div>
    <w:div w:id="1819421753">
      <w:bodyDiv w:val="1"/>
      <w:marLeft w:val="0"/>
      <w:marRight w:val="0"/>
      <w:marTop w:val="0"/>
      <w:marBottom w:val="0"/>
      <w:divBdr>
        <w:top w:val="none" w:sz="0" w:space="0" w:color="auto"/>
        <w:left w:val="none" w:sz="0" w:space="0" w:color="auto"/>
        <w:bottom w:val="none" w:sz="0" w:space="0" w:color="auto"/>
        <w:right w:val="none" w:sz="0" w:space="0" w:color="auto"/>
      </w:divBdr>
    </w:div>
    <w:div w:id="20068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DDCE-D27A-4377-9E05-0D98BB54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dijchk90 Дячков Д В</dc:creator>
  <cp:lastModifiedBy>Пользователь Windows</cp:lastModifiedBy>
  <cp:revision>24</cp:revision>
  <dcterms:created xsi:type="dcterms:W3CDTF">2021-05-11T21:18:00Z</dcterms:created>
  <dcterms:modified xsi:type="dcterms:W3CDTF">2021-05-11T22:59:00Z</dcterms:modified>
</cp:coreProperties>
</file>