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ADB" w:rsidRPr="00656C9D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proofErr w:type="spellStart"/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>Живо</w:t>
      </w:r>
      <w:r w:rsidR="00656C9D">
        <w:rPr>
          <w:rFonts w:ascii="Times New Roman" w:hAnsi="Times New Roman" w:cs="Times New Roman"/>
          <w:i/>
          <w:sz w:val="22"/>
          <w:szCs w:val="22"/>
          <w:lang w:val="uk-UA"/>
        </w:rPr>
        <w:t>тенко</w:t>
      </w:r>
      <w:proofErr w:type="spellEnd"/>
      <w:r w:rsidR="00656C9D">
        <w:rPr>
          <w:rFonts w:ascii="Times New Roman" w:hAnsi="Times New Roman" w:cs="Times New Roman"/>
          <w:i/>
          <w:sz w:val="22"/>
          <w:szCs w:val="22"/>
          <w:lang w:val="uk-UA"/>
        </w:rPr>
        <w:t xml:space="preserve"> В. О., к. е. н., ст. викладач</w:t>
      </w:r>
    </w:p>
    <w:p w:rsidR="00494ADB" w:rsidRPr="00F8664A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proofErr w:type="spellStart"/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>Сокол</w:t>
      </w:r>
      <w:proofErr w:type="spellEnd"/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 xml:space="preserve"> Н. А., студент-магістр</w:t>
      </w:r>
    </w:p>
    <w:p w:rsidR="00494ADB" w:rsidRPr="00F8664A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>Вищий навчальний заклад Укоопспілки</w:t>
      </w:r>
    </w:p>
    <w:p w:rsidR="00494ADB" w:rsidRPr="00F8664A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i/>
          <w:sz w:val="22"/>
          <w:szCs w:val="22"/>
          <w:lang w:val="uk-UA"/>
        </w:rPr>
      </w:pPr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>«Полтавський університет економіки і торгівлі»</w:t>
      </w:r>
    </w:p>
    <w:p w:rsidR="00494ADB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sz w:val="22"/>
          <w:szCs w:val="22"/>
          <w:lang w:val="uk-UA"/>
        </w:rPr>
      </w:pPr>
      <w:r w:rsidRPr="00F8664A">
        <w:rPr>
          <w:rFonts w:ascii="Times New Roman" w:hAnsi="Times New Roman" w:cs="Times New Roman"/>
          <w:i/>
          <w:sz w:val="22"/>
          <w:szCs w:val="22"/>
          <w:lang w:val="uk-UA"/>
        </w:rPr>
        <w:t>м. Полтава</w:t>
      </w:r>
    </w:p>
    <w:p w:rsidR="00494ADB" w:rsidRDefault="00494ADB" w:rsidP="00B84582">
      <w:pPr>
        <w:pStyle w:val="Default"/>
        <w:widowControl w:val="0"/>
        <w:ind w:firstLine="567"/>
        <w:jc w:val="right"/>
        <w:rPr>
          <w:rFonts w:ascii="Times New Roman" w:hAnsi="Times New Roman" w:cs="Times New Roman"/>
          <w:sz w:val="22"/>
          <w:szCs w:val="22"/>
          <w:lang w:val="uk-UA"/>
        </w:rPr>
      </w:pPr>
    </w:p>
    <w:p w:rsidR="00494ADB" w:rsidRPr="0047370F" w:rsidRDefault="00494ADB" w:rsidP="00B84582">
      <w:pPr>
        <w:pStyle w:val="Default"/>
        <w:widowControl w:val="0"/>
        <w:jc w:val="center"/>
        <w:rPr>
          <w:rFonts w:ascii="Times New Roman" w:hAnsi="Times New Roman" w:cs="Times New Roman"/>
          <w:b/>
          <w:i/>
          <w:sz w:val="22"/>
          <w:szCs w:val="22"/>
          <w:lang w:val="uk-UA"/>
        </w:rPr>
      </w:pPr>
      <w:r w:rsidRPr="0047370F">
        <w:rPr>
          <w:rFonts w:ascii="Times New Roman" w:hAnsi="Times New Roman" w:cs="Times New Roman"/>
          <w:b/>
          <w:i/>
          <w:sz w:val="22"/>
          <w:szCs w:val="22"/>
          <w:lang w:val="uk-UA"/>
        </w:rPr>
        <w:t>ФОРМУВАННЯ СИСТЕМИ АНТИКРИЗОВОГО УПРАВЛІННЯ СУБ</w:t>
      </w:r>
      <w:r w:rsidRPr="0047370F">
        <w:rPr>
          <w:rFonts w:ascii="Times New Roman" w:hAnsi="Times New Roman"/>
          <w:b/>
          <w:i/>
          <w:sz w:val="22"/>
          <w:szCs w:val="22"/>
          <w:lang w:val="uk-UA" w:eastAsia="ru-RU"/>
        </w:rPr>
        <w:t>'ЄКТАМИ ГОСПОДАРЮВАННЯ</w:t>
      </w:r>
    </w:p>
    <w:p w:rsidR="00494ADB" w:rsidRDefault="00494ADB" w:rsidP="00B84582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</w:p>
    <w:p w:rsidR="00494ADB" w:rsidRPr="004C6BEB" w:rsidRDefault="00494ADB" w:rsidP="00B84582">
      <w:pPr>
        <w:pStyle w:val="a3"/>
        <w:widowControl w:val="0"/>
        <w:spacing w:before="0" w:beforeAutospacing="0" w:after="0" w:afterAutospacing="0"/>
        <w:ind w:firstLine="567"/>
        <w:jc w:val="both"/>
        <w:rPr>
          <w:sz w:val="22"/>
          <w:szCs w:val="22"/>
          <w:lang w:val="uk-UA"/>
        </w:rPr>
      </w:pPr>
      <w:r w:rsidRPr="00B84582">
        <w:rPr>
          <w:sz w:val="22"/>
          <w:szCs w:val="22"/>
          <w:lang w:val="uk-UA"/>
        </w:rPr>
        <w:t>Антикризове управління є визначальним</w:t>
      </w:r>
      <w:r w:rsidRPr="004C6BE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чинником</w:t>
      </w:r>
      <w:r w:rsidRPr="004C6BEB">
        <w:rPr>
          <w:sz w:val="22"/>
          <w:szCs w:val="22"/>
          <w:lang w:val="uk-UA"/>
        </w:rPr>
        <w:t xml:space="preserve"> економічного розвитку не лише окремого підприємства, а </w:t>
      </w:r>
      <w:r>
        <w:rPr>
          <w:sz w:val="22"/>
          <w:szCs w:val="22"/>
          <w:lang w:val="uk-UA"/>
        </w:rPr>
        <w:t>і</w:t>
      </w:r>
      <w:r w:rsidRPr="004C6BEB">
        <w:rPr>
          <w:sz w:val="22"/>
          <w:szCs w:val="22"/>
          <w:lang w:val="uk-UA"/>
        </w:rPr>
        <w:t xml:space="preserve"> країни </w:t>
      </w:r>
      <w:r>
        <w:rPr>
          <w:sz w:val="22"/>
          <w:szCs w:val="22"/>
          <w:lang w:val="uk-UA"/>
        </w:rPr>
        <w:t>у</w:t>
      </w:r>
      <w:r w:rsidRPr="004C6BEB">
        <w:rPr>
          <w:sz w:val="22"/>
          <w:szCs w:val="22"/>
          <w:lang w:val="uk-UA"/>
        </w:rPr>
        <w:t xml:space="preserve"> цілому. </w:t>
      </w:r>
      <w:r>
        <w:rPr>
          <w:sz w:val="22"/>
          <w:szCs w:val="22"/>
          <w:lang w:val="uk-UA"/>
        </w:rPr>
        <w:t xml:space="preserve">Система антикризових заходів дозволяє </w:t>
      </w:r>
      <w:r w:rsidRPr="004C6BEB">
        <w:rPr>
          <w:sz w:val="22"/>
          <w:szCs w:val="22"/>
          <w:lang w:val="uk-UA"/>
        </w:rPr>
        <w:t xml:space="preserve"> створю</w:t>
      </w:r>
      <w:r>
        <w:rPr>
          <w:sz w:val="22"/>
          <w:szCs w:val="22"/>
          <w:lang w:val="uk-UA"/>
        </w:rPr>
        <w:t>вати</w:t>
      </w:r>
      <w:r w:rsidRPr="004C6BEB">
        <w:rPr>
          <w:sz w:val="22"/>
          <w:szCs w:val="22"/>
          <w:lang w:val="uk-UA"/>
        </w:rPr>
        <w:t xml:space="preserve"> необхідні умови для стабілізації, подальшого розвитку та активізації діяльності підприємства не лише на </w:t>
      </w:r>
      <w:r>
        <w:rPr>
          <w:sz w:val="22"/>
          <w:szCs w:val="22"/>
          <w:lang w:val="uk-UA"/>
        </w:rPr>
        <w:t>національному</w:t>
      </w:r>
      <w:r w:rsidRPr="004C6BEB">
        <w:rPr>
          <w:sz w:val="22"/>
          <w:szCs w:val="22"/>
          <w:lang w:val="uk-UA"/>
        </w:rPr>
        <w:t xml:space="preserve"> ринку, а </w:t>
      </w:r>
      <w:r>
        <w:rPr>
          <w:sz w:val="22"/>
          <w:szCs w:val="22"/>
          <w:lang w:val="uk-UA"/>
        </w:rPr>
        <w:t>і</w:t>
      </w:r>
      <w:r w:rsidRPr="004C6BE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на зовнішніх</w:t>
      </w:r>
      <w:r w:rsidRPr="004C6BEB">
        <w:rPr>
          <w:sz w:val="22"/>
          <w:szCs w:val="22"/>
          <w:lang w:val="uk-UA"/>
        </w:rPr>
        <w:t xml:space="preserve"> ринк</w:t>
      </w:r>
      <w:r>
        <w:rPr>
          <w:sz w:val="22"/>
          <w:szCs w:val="22"/>
          <w:lang w:val="uk-UA"/>
        </w:rPr>
        <w:t>ах</w:t>
      </w:r>
      <w:r w:rsidRPr="004C6BEB">
        <w:rPr>
          <w:sz w:val="22"/>
          <w:szCs w:val="22"/>
          <w:lang w:val="uk-UA"/>
        </w:rPr>
        <w:t>. Таким чином, актуальн</w:t>
      </w:r>
      <w:r>
        <w:rPr>
          <w:sz w:val="22"/>
          <w:szCs w:val="22"/>
          <w:lang w:val="uk-UA"/>
        </w:rPr>
        <w:t>ість даної теми</w:t>
      </w:r>
      <w:r w:rsidRPr="004C6BEB">
        <w:rPr>
          <w:sz w:val="22"/>
          <w:szCs w:val="22"/>
          <w:lang w:val="uk-UA"/>
        </w:rPr>
        <w:t xml:space="preserve"> за умов сучасного стану економіки</w:t>
      </w:r>
      <w:r>
        <w:rPr>
          <w:sz w:val="22"/>
          <w:szCs w:val="22"/>
          <w:lang w:val="uk-UA"/>
        </w:rPr>
        <w:t xml:space="preserve"> підтверджується</w:t>
      </w:r>
      <w:r w:rsidRPr="004C6BEB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>необхідністю</w:t>
      </w:r>
      <w:r w:rsidRPr="004C6BEB">
        <w:rPr>
          <w:sz w:val="22"/>
          <w:szCs w:val="22"/>
          <w:lang w:val="uk-UA"/>
        </w:rPr>
        <w:t xml:space="preserve"> детальнішого вивчення </w:t>
      </w:r>
      <w:r>
        <w:rPr>
          <w:sz w:val="22"/>
          <w:szCs w:val="22"/>
          <w:lang w:val="uk-UA"/>
        </w:rPr>
        <w:t>та</w:t>
      </w:r>
      <w:r w:rsidRPr="004C6BEB">
        <w:rPr>
          <w:sz w:val="22"/>
          <w:szCs w:val="22"/>
          <w:lang w:val="uk-UA"/>
        </w:rPr>
        <w:t xml:space="preserve"> обґрунтування.</w:t>
      </w:r>
    </w:p>
    <w:p w:rsidR="00494ADB" w:rsidRPr="004C6BE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 w:rsidRPr="004C6BEB">
        <w:rPr>
          <w:rFonts w:ascii="Times New Roman" w:hAnsi="Times New Roman"/>
          <w:lang w:val="uk-UA" w:eastAsia="ru-RU"/>
        </w:rPr>
        <w:t>Виходячи</w:t>
      </w:r>
      <w:r>
        <w:rPr>
          <w:rFonts w:ascii="Times New Roman" w:hAnsi="Times New Roman"/>
          <w:lang w:val="uk-UA" w:eastAsia="ru-RU"/>
        </w:rPr>
        <w:t xml:space="preserve"> </w:t>
      </w:r>
      <w:r w:rsidRPr="004C6BEB">
        <w:rPr>
          <w:rFonts w:ascii="Times New Roman" w:hAnsi="Times New Roman"/>
          <w:lang w:val="uk-UA" w:eastAsia="ru-RU"/>
        </w:rPr>
        <w:t xml:space="preserve">з </w:t>
      </w:r>
      <w:r>
        <w:rPr>
          <w:rFonts w:ascii="Times New Roman" w:hAnsi="Times New Roman"/>
          <w:lang w:val="uk-UA" w:eastAsia="ru-RU"/>
        </w:rPr>
        <w:t>цього</w:t>
      </w:r>
      <w:r w:rsidRPr="004C6BEB">
        <w:rPr>
          <w:rFonts w:ascii="Times New Roman" w:hAnsi="Times New Roman"/>
          <w:lang w:val="uk-UA" w:eastAsia="ru-RU"/>
        </w:rPr>
        <w:t>, слід зазначити, що антикризове управління д</w:t>
      </w:r>
      <w:r>
        <w:rPr>
          <w:rFonts w:ascii="Times New Roman" w:hAnsi="Times New Roman"/>
          <w:lang w:val="uk-UA" w:eastAsia="ru-RU"/>
        </w:rPr>
        <w:t>озволяє</w:t>
      </w:r>
      <w:r w:rsidRPr="004C6BEB">
        <w:rPr>
          <w:rFonts w:ascii="Times New Roman" w:hAnsi="Times New Roman"/>
          <w:lang w:val="uk-UA" w:eastAsia="ru-RU"/>
        </w:rPr>
        <w:t xml:space="preserve"> о</w:t>
      </w:r>
      <w:r>
        <w:rPr>
          <w:rFonts w:ascii="Times New Roman" w:hAnsi="Times New Roman"/>
          <w:lang w:val="uk-UA" w:eastAsia="ru-RU"/>
        </w:rPr>
        <w:t>тримувати релевантну інформацію</w:t>
      </w:r>
      <w:r w:rsidRPr="004C6BEB">
        <w:rPr>
          <w:rFonts w:ascii="Times New Roman" w:hAnsi="Times New Roman"/>
          <w:lang w:val="uk-UA" w:eastAsia="ru-RU"/>
        </w:rPr>
        <w:t xml:space="preserve"> про проблеми підприємства та забезпечити </w:t>
      </w:r>
      <w:r>
        <w:rPr>
          <w:rFonts w:ascii="Times New Roman" w:hAnsi="Times New Roman"/>
          <w:lang w:val="uk-UA" w:eastAsia="ru-RU"/>
        </w:rPr>
        <w:t>управлінський персонал</w:t>
      </w:r>
      <w:r w:rsidRPr="004C6BEB">
        <w:rPr>
          <w:rFonts w:ascii="Times New Roman" w:hAnsi="Times New Roman"/>
          <w:lang w:val="uk-UA" w:eastAsia="ru-RU"/>
        </w:rPr>
        <w:t xml:space="preserve"> рекомендаціями, </w:t>
      </w:r>
      <w:r>
        <w:rPr>
          <w:rFonts w:ascii="Times New Roman" w:hAnsi="Times New Roman"/>
          <w:lang w:val="uk-UA" w:eastAsia="ru-RU"/>
        </w:rPr>
        <w:t>що</w:t>
      </w:r>
      <w:r w:rsidRPr="004C6BEB">
        <w:rPr>
          <w:rFonts w:ascii="Times New Roman" w:hAnsi="Times New Roman"/>
          <w:lang w:val="uk-UA" w:eastAsia="ru-RU"/>
        </w:rPr>
        <w:t xml:space="preserve"> дозволять регулювати та контролювати </w:t>
      </w:r>
      <w:r>
        <w:rPr>
          <w:rFonts w:ascii="Times New Roman" w:hAnsi="Times New Roman"/>
          <w:lang w:val="uk-UA" w:eastAsia="ru-RU"/>
        </w:rPr>
        <w:t>поточний господарський</w:t>
      </w:r>
      <w:r w:rsidRPr="004C6BEB">
        <w:rPr>
          <w:rFonts w:ascii="Times New Roman" w:hAnsi="Times New Roman"/>
          <w:lang w:val="uk-UA" w:eastAsia="ru-RU"/>
        </w:rPr>
        <w:t xml:space="preserve"> стан </w:t>
      </w:r>
      <w:r>
        <w:rPr>
          <w:rFonts w:ascii="Times New Roman" w:hAnsi="Times New Roman"/>
          <w:lang w:val="uk-UA" w:eastAsia="ru-RU"/>
        </w:rPr>
        <w:t>підприємства</w:t>
      </w:r>
      <w:r w:rsidRPr="004C6BEB">
        <w:rPr>
          <w:rFonts w:ascii="Times New Roman" w:hAnsi="Times New Roman"/>
          <w:lang w:val="uk-UA" w:eastAsia="ru-RU"/>
        </w:rPr>
        <w:t>, а та</w:t>
      </w:r>
      <w:r>
        <w:rPr>
          <w:rFonts w:ascii="Times New Roman" w:hAnsi="Times New Roman"/>
          <w:lang w:val="uk-UA" w:eastAsia="ru-RU"/>
        </w:rPr>
        <w:t>кож застосувати необхідні саме у</w:t>
      </w:r>
      <w:r w:rsidRPr="004C6BEB">
        <w:rPr>
          <w:rFonts w:ascii="Times New Roman" w:hAnsi="Times New Roman"/>
          <w:lang w:val="uk-UA" w:eastAsia="ru-RU"/>
        </w:rPr>
        <w:t xml:space="preserve"> даному випадку методи запобігання </w:t>
      </w:r>
      <w:r>
        <w:rPr>
          <w:rFonts w:ascii="Times New Roman" w:hAnsi="Times New Roman"/>
          <w:lang w:val="uk-UA" w:eastAsia="ru-RU"/>
        </w:rPr>
        <w:t>розвитку кризових явищ</w:t>
      </w:r>
      <w:r w:rsidRPr="004C6BEB">
        <w:rPr>
          <w:rFonts w:ascii="Times New Roman" w:hAnsi="Times New Roman"/>
          <w:lang w:val="uk-UA" w:eastAsia="ru-RU"/>
        </w:rPr>
        <w:t>.</w:t>
      </w:r>
    </w:p>
    <w:p w:rsidR="00494ADB" w:rsidRPr="004C6BE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 xml:space="preserve">Сьогодні вченими не виділено </w:t>
      </w:r>
      <w:r w:rsidRPr="004C6BEB">
        <w:rPr>
          <w:rFonts w:ascii="Times New Roman" w:hAnsi="Times New Roman"/>
          <w:lang w:val="uk-UA" w:eastAsia="ru-RU"/>
        </w:rPr>
        <w:t>єдиного розуміння мети та завдань антикризового управління як важливого важеля підприємницької активності, що стимулює суб'єкти</w:t>
      </w:r>
      <w:r>
        <w:rPr>
          <w:rFonts w:ascii="Times New Roman" w:hAnsi="Times New Roman"/>
          <w:lang w:val="uk-UA" w:eastAsia="ru-RU"/>
        </w:rPr>
        <w:t xml:space="preserve"> господарської діяльності </w:t>
      </w:r>
      <w:r w:rsidRPr="004C6BEB">
        <w:rPr>
          <w:rFonts w:ascii="Times New Roman" w:hAnsi="Times New Roman"/>
          <w:lang w:val="uk-UA" w:eastAsia="ru-RU"/>
        </w:rPr>
        <w:t xml:space="preserve">до постійного пошуку нових ідей, покращення виробничого та фінансового стану підприємства. Так, </w:t>
      </w:r>
      <w:r>
        <w:rPr>
          <w:rFonts w:ascii="Times New Roman" w:hAnsi="Times New Roman"/>
          <w:lang w:val="uk-UA" w:eastAsia="ru-RU"/>
        </w:rPr>
        <w:t>більшість</w:t>
      </w:r>
      <w:r w:rsidRPr="004C6BEB">
        <w:rPr>
          <w:rFonts w:ascii="Times New Roman" w:hAnsi="Times New Roman"/>
          <w:lang w:val="uk-UA" w:eastAsia="ru-RU"/>
        </w:rPr>
        <w:t xml:space="preserve"> фахівців зводить антикризове управління до суто фінансового процесу, пов'язаного з ліквідацією заборгованості підприємства. Інша </w:t>
      </w:r>
      <w:r>
        <w:rPr>
          <w:rFonts w:ascii="Times New Roman" w:hAnsi="Times New Roman"/>
          <w:lang w:val="uk-UA" w:eastAsia="ru-RU"/>
        </w:rPr>
        <w:t>частина</w:t>
      </w:r>
      <w:r w:rsidRPr="004C6BEB">
        <w:rPr>
          <w:rFonts w:ascii="Times New Roman" w:hAnsi="Times New Roman"/>
          <w:lang w:val="uk-UA" w:eastAsia="ru-RU"/>
        </w:rPr>
        <w:t xml:space="preserve"> науковців</w:t>
      </w:r>
      <w:r>
        <w:rPr>
          <w:rFonts w:ascii="Times New Roman" w:hAnsi="Times New Roman"/>
          <w:lang w:val="uk-UA" w:eastAsia="ru-RU"/>
        </w:rPr>
        <w:t xml:space="preserve"> переконана, що антикризове управління визначається лише</w:t>
      </w:r>
      <w:r w:rsidRPr="004C6BEB">
        <w:rPr>
          <w:rFonts w:ascii="Times New Roman" w:hAnsi="Times New Roman"/>
          <w:lang w:val="uk-UA" w:eastAsia="ru-RU"/>
        </w:rPr>
        <w:t xml:space="preserve"> діяльніст</w:t>
      </w:r>
      <w:r>
        <w:rPr>
          <w:rFonts w:ascii="Times New Roman" w:hAnsi="Times New Roman"/>
          <w:lang w:val="uk-UA" w:eastAsia="ru-RU"/>
        </w:rPr>
        <w:t>ю</w:t>
      </w:r>
      <w:r w:rsidRPr="004C6BEB">
        <w:rPr>
          <w:rFonts w:ascii="Times New Roman" w:hAnsi="Times New Roman"/>
          <w:lang w:val="uk-UA" w:eastAsia="ru-RU"/>
        </w:rPr>
        <w:t xml:space="preserve"> менеджерів підприємства в умовах банкрутства.</w:t>
      </w:r>
    </w:p>
    <w:p w:rsidR="00494ADB" w:rsidRPr="004C6BE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 w:rsidRPr="004C6BEB">
        <w:rPr>
          <w:rFonts w:ascii="Times New Roman" w:hAnsi="Times New Roman"/>
          <w:lang w:val="uk-UA" w:eastAsia="ru-RU"/>
        </w:rPr>
        <w:t>На наш погляд, антикризове управління</w:t>
      </w:r>
      <w:r>
        <w:rPr>
          <w:rFonts w:ascii="Times New Roman" w:hAnsi="Times New Roman"/>
          <w:lang w:val="uk-UA" w:eastAsia="ru-RU"/>
        </w:rPr>
        <w:t xml:space="preserve"> являє собою</w:t>
      </w:r>
      <w:r w:rsidRPr="004C6BEB">
        <w:rPr>
          <w:rFonts w:ascii="Times New Roman" w:hAnsi="Times New Roman"/>
          <w:lang w:val="uk-UA" w:eastAsia="ru-RU"/>
        </w:rPr>
        <w:t xml:space="preserve"> спеціальне, </w:t>
      </w:r>
      <w:r>
        <w:rPr>
          <w:rFonts w:ascii="Times New Roman" w:hAnsi="Times New Roman"/>
          <w:lang w:val="uk-UA" w:eastAsia="ru-RU"/>
        </w:rPr>
        <w:t>безперервно</w:t>
      </w:r>
      <w:r w:rsidRPr="004C6BEB">
        <w:rPr>
          <w:rFonts w:ascii="Times New Roman" w:hAnsi="Times New Roman"/>
          <w:lang w:val="uk-UA" w:eastAsia="ru-RU"/>
        </w:rPr>
        <w:t xml:space="preserve"> організоване управління, </w:t>
      </w:r>
      <w:r>
        <w:rPr>
          <w:rFonts w:ascii="Times New Roman" w:hAnsi="Times New Roman"/>
          <w:lang w:val="uk-UA" w:eastAsia="ru-RU"/>
        </w:rPr>
        <w:t>що спрямоване</w:t>
      </w:r>
      <w:r w:rsidRPr="004C6BEB">
        <w:rPr>
          <w:rFonts w:ascii="Times New Roman" w:hAnsi="Times New Roman"/>
          <w:lang w:val="uk-UA" w:eastAsia="ru-RU"/>
        </w:rPr>
        <w:t xml:space="preserve"> на оперативне виявлення ознак</w:t>
      </w:r>
      <w:r>
        <w:rPr>
          <w:rFonts w:ascii="Times New Roman" w:hAnsi="Times New Roman"/>
          <w:lang w:val="uk-UA" w:eastAsia="ru-RU"/>
        </w:rPr>
        <w:t xml:space="preserve"> розвитку</w:t>
      </w:r>
      <w:r w:rsidRPr="004C6BEB">
        <w:rPr>
          <w:rFonts w:ascii="Times New Roman" w:hAnsi="Times New Roman"/>
          <w:lang w:val="uk-UA" w:eastAsia="ru-RU"/>
        </w:rPr>
        <w:t xml:space="preserve"> кризового стану та </w:t>
      </w:r>
      <w:r>
        <w:rPr>
          <w:rFonts w:ascii="Times New Roman" w:hAnsi="Times New Roman"/>
          <w:lang w:val="uk-UA" w:eastAsia="ru-RU"/>
        </w:rPr>
        <w:t>розробку</w:t>
      </w:r>
      <w:r w:rsidRPr="004C6BEB">
        <w:rPr>
          <w:rFonts w:ascii="Times New Roman" w:hAnsi="Times New Roman"/>
          <w:lang w:val="uk-UA" w:eastAsia="ru-RU"/>
        </w:rPr>
        <w:t xml:space="preserve"> відповідних </w:t>
      </w:r>
      <w:r>
        <w:rPr>
          <w:rFonts w:ascii="Times New Roman" w:hAnsi="Times New Roman"/>
          <w:lang w:val="uk-UA" w:eastAsia="ru-RU"/>
        </w:rPr>
        <w:t>заходів</w:t>
      </w:r>
      <w:r w:rsidRPr="004C6BEB">
        <w:rPr>
          <w:rFonts w:ascii="Times New Roman" w:hAnsi="Times New Roman"/>
          <w:lang w:val="uk-UA" w:eastAsia="ru-RU"/>
        </w:rPr>
        <w:t xml:space="preserve"> для своєчасного подолання </w:t>
      </w:r>
      <w:r>
        <w:rPr>
          <w:rFonts w:ascii="Times New Roman" w:hAnsi="Times New Roman"/>
          <w:lang w:val="uk-UA" w:eastAsia="ru-RU"/>
        </w:rPr>
        <w:t>розвитку кризових явищ та стабілізації стану господарської діяльності підприємства</w:t>
      </w:r>
      <w:r w:rsidRPr="004C6BEB">
        <w:rPr>
          <w:rFonts w:ascii="Times New Roman" w:hAnsi="Times New Roman"/>
          <w:lang w:val="uk-UA" w:eastAsia="ru-RU"/>
        </w:rPr>
        <w:t>. Тобто</w:t>
      </w:r>
      <w:r>
        <w:rPr>
          <w:rFonts w:ascii="Times New Roman" w:hAnsi="Times New Roman"/>
          <w:lang w:val="uk-UA" w:eastAsia="ru-RU"/>
        </w:rPr>
        <w:t>, ми переконані, що</w:t>
      </w:r>
      <w:r w:rsidRPr="004C6BEB">
        <w:rPr>
          <w:rFonts w:ascii="Times New Roman" w:hAnsi="Times New Roman"/>
          <w:lang w:val="uk-UA" w:eastAsia="ru-RU"/>
        </w:rPr>
        <w:t xml:space="preserve"> дан</w:t>
      </w:r>
      <w:r>
        <w:rPr>
          <w:rFonts w:ascii="Times New Roman" w:hAnsi="Times New Roman"/>
          <w:lang w:val="uk-UA" w:eastAsia="ru-RU"/>
        </w:rPr>
        <w:t>у систему антикризового</w:t>
      </w:r>
      <w:r w:rsidRPr="004C6BEB">
        <w:rPr>
          <w:rFonts w:ascii="Times New Roman" w:hAnsi="Times New Roman"/>
          <w:lang w:val="uk-UA" w:eastAsia="ru-RU"/>
        </w:rPr>
        <w:t xml:space="preserve"> управління </w:t>
      </w:r>
      <w:r>
        <w:rPr>
          <w:rFonts w:ascii="Times New Roman" w:hAnsi="Times New Roman"/>
          <w:lang w:val="uk-UA" w:eastAsia="ru-RU"/>
        </w:rPr>
        <w:t>слід</w:t>
      </w:r>
      <w:r w:rsidRPr="004C6BEB">
        <w:rPr>
          <w:rFonts w:ascii="Times New Roman" w:hAnsi="Times New Roman"/>
          <w:lang w:val="uk-UA" w:eastAsia="ru-RU"/>
        </w:rPr>
        <w:t xml:space="preserve"> розглядати як комплексний процес</w:t>
      </w:r>
      <w:r>
        <w:rPr>
          <w:rFonts w:ascii="Times New Roman" w:hAnsi="Times New Roman"/>
          <w:lang w:val="uk-UA" w:eastAsia="ru-RU"/>
        </w:rPr>
        <w:t xml:space="preserve"> визначення індикаторів розвитку кризових явищ</w:t>
      </w:r>
      <w:r w:rsidR="0047370F" w:rsidRPr="0047370F">
        <w:rPr>
          <w:rFonts w:ascii="Times New Roman" w:hAnsi="Times New Roman"/>
          <w:lang w:eastAsia="ru-RU"/>
        </w:rPr>
        <w:t xml:space="preserve"> [1]</w:t>
      </w:r>
      <w:r w:rsidRPr="004C6BEB">
        <w:rPr>
          <w:rFonts w:ascii="Times New Roman" w:hAnsi="Times New Roman"/>
          <w:lang w:val="uk-UA" w:eastAsia="ru-RU"/>
        </w:rPr>
        <w:t>.</w:t>
      </w:r>
    </w:p>
    <w:p w:rsidR="00494AD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lastRenderedPageBreak/>
        <w:t xml:space="preserve">Боротьба із розвитком та поглибленням кризових явищ, на національних підприємствах, потребує адекватної оцінки їх глибини та можливих наслідків. </w:t>
      </w:r>
      <w:r w:rsidRPr="004C6BEB">
        <w:rPr>
          <w:rFonts w:ascii="Times New Roman" w:hAnsi="Times New Roman"/>
          <w:lang w:val="uk-UA" w:eastAsia="ru-RU"/>
        </w:rPr>
        <w:t xml:space="preserve">Головною метою </w:t>
      </w:r>
      <w:r>
        <w:rPr>
          <w:rFonts w:ascii="Times New Roman" w:hAnsi="Times New Roman"/>
          <w:lang w:val="uk-UA" w:eastAsia="ru-RU"/>
        </w:rPr>
        <w:t>проведення</w:t>
      </w:r>
      <w:r w:rsidRPr="004C6BEB">
        <w:rPr>
          <w:rFonts w:ascii="Times New Roman" w:hAnsi="Times New Roman"/>
          <w:lang w:val="uk-UA" w:eastAsia="ru-RU"/>
        </w:rPr>
        <w:t xml:space="preserve"> заходів, спрямованих на запобігання кризовим явищам, є забезпечення стабільного стану розвитку підприємства, що виявляється не тільки досягненням потрібних показників платоспроможності і прибутковості, але й підтриманням їх рівня.</w:t>
      </w:r>
    </w:p>
    <w:p w:rsidR="00494AD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Розповсюдженими способами боротьби із розвитком кризових явищ є банкрутство, санація, реструктуризація, спеціалізації, впровадження антикризових інновацій, кадрова антикризова політика,</w:t>
      </w:r>
      <w:r w:rsidRPr="00874B4F">
        <w:rPr>
          <w:rFonts w:ascii="Times New Roman" w:hAnsi="Times New Roman"/>
          <w:lang w:val="uk-UA" w:eastAsia="ru-RU"/>
        </w:rPr>
        <w:t xml:space="preserve"> </w:t>
      </w:r>
      <w:r>
        <w:rPr>
          <w:rFonts w:ascii="Times New Roman" w:hAnsi="Times New Roman"/>
          <w:lang w:val="uk-UA" w:eastAsia="ru-RU"/>
        </w:rPr>
        <w:t>диверсифікація, трансформація організаційних форм управління та консалтинг (залежно від умов функціонування). Але, на жаль, дані методи боротьби із розвитком кризових явищ не завжди гарантують отримання позитивного результату, причиною цього є те, що зазначені заходи не передбачають врахування ризиків у процесі проведення антикризових заходів</w:t>
      </w:r>
      <w:r w:rsidR="0047370F">
        <w:rPr>
          <w:rFonts w:ascii="Times New Roman" w:hAnsi="Times New Roman"/>
          <w:lang w:val="uk-UA" w:eastAsia="ru-RU"/>
        </w:rPr>
        <w:t xml:space="preserve"> </w:t>
      </w:r>
      <w:r w:rsidR="0047370F" w:rsidRPr="0047370F">
        <w:rPr>
          <w:rFonts w:ascii="Times New Roman" w:hAnsi="Times New Roman"/>
          <w:lang w:eastAsia="ru-RU"/>
        </w:rPr>
        <w:t>[2]</w:t>
      </w:r>
      <w:r>
        <w:rPr>
          <w:rFonts w:ascii="Times New Roman" w:hAnsi="Times New Roman"/>
          <w:lang w:val="uk-UA" w:eastAsia="ru-RU"/>
        </w:rPr>
        <w:t xml:space="preserve">. Тому, аналіз та моніторинг розвитку та виникнення можливих ризиків, мають бути невід’ємною складовою формування системи антикризового управління. </w:t>
      </w:r>
    </w:p>
    <w:p w:rsidR="00494AD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Крім того, в</w:t>
      </w:r>
      <w:r w:rsidRPr="004C6BEB">
        <w:rPr>
          <w:rFonts w:ascii="Times New Roman" w:hAnsi="Times New Roman"/>
          <w:lang w:val="uk-UA" w:eastAsia="ru-RU"/>
        </w:rPr>
        <w:t>ажливим чинником, що призводить до</w:t>
      </w:r>
      <w:r>
        <w:rPr>
          <w:rFonts w:ascii="Times New Roman" w:hAnsi="Times New Roman"/>
          <w:lang w:val="uk-UA" w:eastAsia="ru-RU"/>
        </w:rPr>
        <w:t xml:space="preserve"> виникнення</w:t>
      </w:r>
      <w:r w:rsidRPr="004C6BEB">
        <w:rPr>
          <w:rFonts w:ascii="Times New Roman" w:hAnsi="Times New Roman"/>
          <w:lang w:val="uk-UA" w:eastAsia="ru-RU"/>
        </w:rPr>
        <w:t xml:space="preserve"> кризового стану підприємства є «застарілість» </w:t>
      </w:r>
      <w:r>
        <w:rPr>
          <w:rFonts w:ascii="Times New Roman" w:hAnsi="Times New Roman"/>
          <w:lang w:val="uk-UA" w:eastAsia="ru-RU"/>
        </w:rPr>
        <w:t>виду діяльності підприємства</w:t>
      </w:r>
      <w:r w:rsidR="0047370F" w:rsidRPr="0047370F">
        <w:rPr>
          <w:rFonts w:ascii="Times New Roman" w:hAnsi="Times New Roman"/>
          <w:lang w:eastAsia="ru-RU"/>
        </w:rPr>
        <w:t xml:space="preserve"> [3]</w:t>
      </w:r>
      <w:r>
        <w:rPr>
          <w:rFonts w:ascii="Times New Roman" w:hAnsi="Times New Roman"/>
          <w:lang w:val="uk-UA" w:eastAsia="ru-RU"/>
        </w:rPr>
        <w:t>.</w:t>
      </w:r>
      <w:r w:rsidRPr="004C6BEB">
        <w:rPr>
          <w:rFonts w:ascii="Times New Roman" w:hAnsi="Times New Roman"/>
          <w:lang w:val="uk-UA" w:eastAsia="ru-RU"/>
        </w:rPr>
        <w:t xml:space="preserve"> Тому важливо</w:t>
      </w:r>
      <w:r>
        <w:rPr>
          <w:rFonts w:ascii="Times New Roman" w:hAnsi="Times New Roman"/>
          <w:lang w:val="uk-UA" w:eastAsia="ru-RU"/>
        </w:rPr>
        <w:t xml:space="preserve"> проводити постійний моніторинг зовнішнього середовища, а саме</w:t>
      </w:r>
      <w:r w:rsidRPr="004C6BEB">
        <w:rPr>
          <w:rFonts w:ascii="Times New Roman" w:hAnsi="Times New Roman"/>
          <w:lang w:val="uk-UA" w:eastAsia="ru-RU"/>
        </w:rPr>
        <w:t xml:space="preserve"> слідкувати за науково-технічним прогресом. </w:t>
      </w:r>
    </w:p>
    <w:p w:rsidR="00494ADB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lang w:val="uk-UA" w:eastAsia="ru-RU"/>
        </w:rPr>
        <w:t>Отже, використання запропонованих заходів дозволить суб’єктам господарювання приймати ефективні господарські рішення та створити такі умови функціонування підприємств, які створюватимуть протекціоністські бар’єри від впливу окремих чинників зовнішнього та внутрішнього середовища.</w:t>
      </w:r>
    </w:p>
    <w:p w:rsidR="00494ADB" w:rsidRPr="00517A28" w:rsidRDefault="00494ADB" w:rsidP="00B84582">
      <w:pPr>
        <w:widowControl w:val="0"/>
        <w:spacing w:line="240" w:lineRule="auto"/>
        <w:ind w:firstLine="567"/>
        <w:rPr>
          <w:rFonts w:ascii="Times New Roman" w:hAnsi="Times New Roman"/>
          <w:lang w:val="uk-UA" w:eastAsia="ru-RU"/>
        </w:rPr>
      </w:pPr>
    </w:p>
    <w:p w:rsidR="00517A28" w:rsidRPr="00517A28" w:rsidRDefault="00494ADB" w:rsidP="00517A28">
      <w:pPr>
        <w:widowControl w:val="0"/>
        <w:spacing w:line="240" w:lineRule="auto"/>
        <w:ind w:firstLine="567"/>
        <w:rPr>
          <w:rFonts w:ascii="Times New Roman" w:hAnsi="Times New Roman"/>
          <w:i/>
          <w:sz w:val="18"/>
          <w:szCs w:val="18"/>
          <w:lang w:val="uk-UA"/>
        </w:rPr>
      </w:pPr>
      <w:r w:rsidRPr="00517A28">
        <w:rPr>
          <w:rFonts w:ascii="Times New Roman" w:hAnsi="Times New Roman"/>
          <w:i/>
          <w:sz w:val="18"/>
          <w:szCs w:val="18"/>
          <w:lang w:val="uk-UA" w:eastAsia="ru-RU"/>
        </w:rPr>
        <w:t>1.</w:t>
      </w:r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 xml:space="preserve"> </w:t>
      </w:r>
      <w:proofErr w:type="spellStart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>Животенко</w:t>
      </w:r>
      <w:proofErr w:type="spellEnd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 xml:space="preserve"> В. О. Шляхи усунення наслідків кризових явищ на аграрних підприємствах / В. О. </w:t>
      </w:r>
      <w:proofErr w:type="spellStart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>Животенко</w:t>
      </w:r>
      <w:proofErr w:type="spellEnd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 xml:space="preserve"> // Соціально-економічна політика держави в умовах трансформаційних змін: </w:t>
      </w:r>
      <w:proofErr w:type="spellStart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>макро-</w:t>
      </w:r>
      <w:proofErr w:type="spellEnd"/>
      <w:r w:rsidR="00517A28" w:rsidRPr="00517A28">
        <w:rPr>
          <w:rFonts w:ascii="Times New Roman" w:hAnsi="Times New Roman"/>
          <w:i/>
          <w:sz w:val="18"/>
          <w:szCs w:val="18"/>
          <w:lang w:val="uk-UA"/>
        </w:rPr>
        <w:t xml:space="preserve"> та мікроекономічні аспекти: Матеріали міжнародної науково-практичної конференції, (Полтава, 12 квітня 2011 р.). – Полтава: РВВ ПДАА, 2011. – С. 158 – 160.</w:t>
      </w:r>
    </w:p>
    <w:p w:rsidR="00494ADB" w:rsidRPr="00517A28" w:rsidRDefault="00517A28" w:rsidP="00517A28">
      <w:pPr>
        <w:widowControl w:val="0"/>
        <w:spacing w:line="240" w:lineRule="auto"/>
        <w:ind w:firstLine="567"/>
        <w:rPr>
          <w:rFonts w:ascii="Times New Roman" w:hAnsi="Times New Roman"/>
          <w:i/>
          <w:sz w:val="18"/>
          <w:szCs w:val="18"/>
          <w:lang w:val="uk-UA" w:eastAsia="ru-RU"/>
        </w:rPr>
      </w:pPr>
      <w:r w:rsidRPr="00517A28">
        <w:rPr>
          <w:rFonts w:ascii="Times New Roman" w:hAnsi="Times New Roman"/>
          <w:i/>
          <w:sz w:val="18"/>
          <w:szCs w:val="18"/>
        </w:rPr>
        <w:t xml:space="preserve">2. </w:t>
      </w:r>
      <w:proofErr w:type="spellStart"/>
      <w:r w:rsidRPr="00517A28">
        <w:rPr>
          <w:rFonts w:ascii="Times New Roman" w:hAnsi="Times New Roman"/>
          <w:i/>
          <w:sz w:val="18"/>
          <w:szCs w:val="18"/>
        </w:rPr>
        <w:t>Животенко</w:t>
      </w:r>
      <w:proofErr w:type="spellEnd"/>
      <w:r w:rsidRPr="00517A28">
        <w:rPr>
          <w:rFonts w:ascii="Times New Roman" w:hAnsi="Times New Roman"/>
          <w:i/>
          <w:sz w:val="18"/>
          <w:szCs w:val="18"/>
        </w:rPr>
        <w:t xml:space="preserve"> В. А. Учет рисков при формировании механизмов управления аграрными предприятиями / В. А. </w:t>
      </w:r>
      <w:proofErr w:type="spellStart"/>
      <w:r w:rsidRPr="00517A28">
        <w:rPr>
          <w:rFonts w:ascii="Times New Roman" w:hAnsi="Times New Roman"/>
          <w:i/>
          <w:sz w:val="18"/>
          <w:szCs w:val="18"/>
        </w:rPr>
        <w:t>Животенко</w:t>
      </w:r>
      <w:proofErr w:type="spellEnd"/>
      <w:r w:rsidRPr="00517A28">
        <w:rPr>
          <w:rFonts w:ascii="Times New Roman" w:hAnsi="Times New Roman"/>
          <w:i/>
          <w:sz w:val="18"/>
          <w:szCs w:val="18"/>
        </w:rPr>
        <w:t xml:space="preserve"> // Социально-экономические проблемы инновационного развития: Материалы 2-й Международной научно-практической конференции 28 апреля </w:t>
      </w:r>
      <w:smartTag w:uri="urn:schemas-microsoft-com:office:smarttags" w:element="metricconverter">
        <w:smartTagPr>
          <w:attr w:name="ProductID" w:val="2011 г"/>
        </w:smartTagPr>
        <w:r w:rsidRPr="00517A28">
          <w:rPr>
            <w:rFonts w:ascii="Times New Roman" w:hAnsi="Times New Roman"/>
            <w:i/>
            <w:sz w:val="18"/>
            <w:szCs w:val="18"/>
          </w:rPr>
          <w:t>2011 г</w:t>
        </w:r>
      </w:smartTag>
      <w:r w:rsidRPr="00517A28">
        <w:rPr>
          <w:rFonts w:ascii="Times New Roman" w:hAnsi="Times New Roman"/>
          <w:i/>
          <w:sz w:val="18"/>
          <w:szCs w:val="18"/>
        </w:rPr>
        <w:t>. – Воронеж: ВГТА, 2011. – С. 121 – 125.</w:t>
      </w:r>
      <w:r w:rsidR="00494ADB" w:rsidRPr="00517A28">
        <w:rPr>
          <w:rFonts w:ascii="Times New Roman" w:hAnsi="Times New Roman"/>
          <w:i/>
          <w:sz w:val="18"/>
          <w:szCs w:val="18"/>
          <w:lang w:val="uk-UA" w:eastAsia="ru-RU"/>
        </w:rPr>
        <w:t xml:space="preserve"> </w:t>
      </w:r>
    </w:p>
    <w:p w:rsidR="00494ADB" w:rsidRPr="0034494E" w:rsidRDefault="00517A28" w:rsidP="00517A28">
      <w:pPr>
        <w:widowControl w:val="0"/>
        <w:spacing w:line="240" w:lineRule="auto"/>
        <w:ind w:firstLine="567"/>
        <w:rPr>
          <w:rFonts w:ascii="Times New Roman" w:hAnsi="Times New Roman"/>
          <w:i/>
          <w:lang w:val="uk-UA" w:eastAsia="ru-RU"/>
        </w:rPr>
      </w:pPr>
      <w:r w:rsidRPr="00517A28">
        <w:rPr>
          <w:rFonts w:ascii="Times New Roman" w:hAnsi="Times New Roman"/>
          <w:i/>
          <w:sz w:val="18"/>
          <w:szCs w:val="18"/>
          <w:lang w:val="uk-UA" w:eastAsia="ru-RU"/>
        </w:rPr>
        <w:t xml:space="preserve">3. </w:t>
      </w:r>
      <w:proofErr w:type="spellStart"/>
      <w:r w:rsidRPr="00517A28">
        <w:rPr>
          <w:rFonts w:ascii="Times New Roman" w:hAnsi="Times New Roman"/>
          <w:i/>
          <w:sz w:val="18"/>
          <w:szCs w:val="18"/>
          <w:lang w:val="uk-UA"/>
        </w:rPr>
        <w:t>Животенко</w:t>
      </w:r>
      <w:proofErr w:type="spellEnd"/>
      <w:r w:rsidRPr="00517A28">
        <w:rPr>
          <w:rFonts w:ascii="Times New Roman" w:hAnsi="Times New Roman"/>
          <w:i/>
          <w:sz w:val="18"/>
          <w:szCs w:val="18"/>
          <w:lang w:val="uk-UA"/>
        </w:rPr>
        <w:t xml:space="preserve"> В. О. Економічна безпека як складова ефективних механізмів управління аграрними підприємствами / В. О. </w:t>
      </w:r>
      <w:proofErr w:type="spellStart"/>
      <w:r w:rsidRPr="00517A28">
        <w:rPr>
          <w:rFonts w:ascii="Times New Roman" w:hAnsi="Times New Roman"/>
          <w:i/>
          <w:sz w:val="18"/>
          <w:szCs w:val="18"/>
          <w:lang w:val="uk-UA"/>
        </w:rPr>
        <w:t>Животенко</w:t>
      </w:r>
      <w:proofErr w:type="spellEnd"/>
      <w:r w:rsidRPr="00517A28">
        <w:rPr>
          <w:rFonts w:ascii="Times New Roman" w:hAnsi="Times New Roman"/>
          <w:i/>
          <w:sz w:val="18"/>
          <w:szCs w:val="18"/>
          <w:lang w:val="uk-UA"/>
        </w:rPr>
        <w:t xml:space="preserve"> // Науковий вісник Полтавського університету економіки і торгівлі. </w:t>
      </w:r>
      <w:proofErr w:type="spellStart"/>
      <w:r w:rsidRPr="00517A28">
        <w:rPr>
          <w:rFonts w:ascii="Times New Roman" w:hAnsi="Times New Roman"/>
          <w:i/>
          <w:sz w:val="18"/>
          <w:szCs w:val="18"/>
        </w:rPr>
        <w:t>Серія</w:t>
      </w:r>
      <w:proofErr w:type="spellEnd"/>
      <w:r w:rsidRPr="00517A28">
        <w:rPr>
          <w:rFonts w:ascii="Times New Roman" w:hAnsi="Times New Roman"/>
          <w:i/>
          <w:sz w:val="18"/>
          <w:szCs w:val="18"/>
        </w:rPr>
        <w:t xml:space="preserve">: </w:t>
      </w:r>
      <w:proofErr w:type="spellStart"/>
      <w:r w:rsidRPr="00517A28">
        <w:rPr>
          <w:rFonts w:ascii="Times New Roman" w:hAnsi="Times New Roman"/>
          <w:i/>
          <w:sz w:val="18"/>
          <w:szCs w:val="18"/>
        </w:rPr>
        <w:t>економічні</w:t>
      </w:r>
      <w:proofErr w:type="spellEnd"/>
      <w:r w:rsidRPr="00517A28">
        <w:rPr>
          <w:rFonts w:ascii="Times New Roman" w:hAnsi="Times New Roman"/>
          <w:i/>
          <w:sz w:val="18"/>
          <w:szCs w:val="18"/>
        </w:rPr>
        <w:t xml:space="preserve"> науки. – Полтава: РВВ ПУЕТ, № 3 (48). – 2011. С. 180 – 185.</w:t>
      </w:r>
    </w:p>
    <w:sectPr w:rsidR="00494ADB" w:rsidRPr="0034494E" w:rsidSect="004C6BEB">
      <w:pgSz w:w="8392" w:h="11907" w:code="11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2106E"/>
    <w:multiLevelType w:val="hybridMultilevel"/>
    <w:tmpl w:val="3A541BD6"/>
    <w:lvl w:ilvl="0" w:tplc="B01CA32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392B"/>
    <w:rsid w:val="00035E3A"/>
    <w:rsid w:val="000427C7"/>
    <w:rsid w:val="00052525"/>
    <w:rsid w:val="00080E52"/>
    <w:rsid w:val="000A401E"/>
    <w:rsid w:val="000D3391"/>
    <w:rsid w:val="001B77D1"/>
    <w:rsid w:val="002028DA"/>
    <w:rsid w:val="0020392B"/>
    <w:rsid w:val="00263724"/>
    <w:rsid w:val="00305569"/>
    <w:rsid w:val="0034494E"/>
    <w:rsid w:val="0047370F"/>
    <w:rsid w:val="00477C3E"/>
    <w:rsid w:val="00485FDE"/>
    <w:rsid w:val="00494ADB"/>
    <w:rsid w:val="004C6BEB"/>
    <w:rsid w:val="00517A28"/>
    <w:rsid w:val="00561283"/>
    <w:rsid w:val="005872A2"/>
    <w:rsid w:val="005B57A0"/>
    <w:rsid w:val="00610AA5"/>
    <w:rsid w:val="00656C9D"/>
    <w:rsid w:val="008158E1"/>
    <w:rsid w:val="00856CAA"/>
    <w:rsid w:val="00874B4F"/>
    <w:rsid w:val="008B28A5"/>
    <w:rsid w:val="00A41235"/>
    <w:rsid w:val="00B322C6"/>
    <w:rsid w:val="00B75509"/>
    <w:rsid w:val="00B84582"/>
    <w:rsid w:val="00C81BCB"/>
    <w:rsid w:val="00DA404D"/>
    <w:rsid w:val="00EC6718"/>
    <w:rsid w:val="00F41448"/>
    <w:rsid w:val="00F72FD0"/>
    <w:rsid w:val="00F8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35"/>
    <w:pPr>
      <w:spacing w:line="360" w:lineRule="auto"/>
      <w:jc w:val="both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2039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en-US"/>
    </w:rPr>
  </w:style>
  <w:style w:type="paragraph" w:styleId="a3">
    <w:name w:val="Normal (Web)"/>
    <w:basedOn w:val="a"/>
    <w:uiPriority w:val="99"/>
    <w:rsid w:val="0020392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20392B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20392B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rsid w:val="00203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039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8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18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2922</Words>
  <Characters>1666</Characters>
  <Application>Microsoft Office Word</Application>
  <DocSecurity>0</DocSecurity>
  <Lines>13</Lines>
  <Paragraphs>9</Paragraphs>
  <ScaleCrop>false</ScaleCrop>
  <Company>Microsoft</Company>
  <LinksUpToDate>false</LinksUpToDate>
  <CharactersWithSpaces>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chornomaz</cp:lastModifiedBy>
  <cp:revision>7</cp:revision>
  <cp:lastPrinted>2012-11-14T12:56:00Z</cp:lastPrinted>
  <dcterms:created xsi:type="dcterms:W3CDTF">2012-10-17T15:09:00Z</dcterms:created>
  <dcterms:modified xsi:type="dcterms:W3CDTF">2012-11-19T11:40:00Z</dcterms:modified>
</cp:coreProperties>
</file>